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ED20" w14:textId="4FE8F0BD" w:rsidR="00DD00F2" w:rsidRPr="008152A3" w:rsidRDefault="006D7706" w:rsidP="001C4C9A">
      <w:pPr>
        <w:pStyle w:val="Tytu"/>
        <w:rPr>
          <w:rFonts w:ascii="Verdana" w:hAnsi="Verdana"/>
          <w:i/>
          <w:szCs w:val="22"/>
        </w:rPr>
      </w:pPr>
      <w:r w:rsidRPr="008152A3">
        <w:rPr>
          <w:rFonts w:ascii="Verdana" w:hAnsi="Verdana"/>
          <w:i/>
          <w:szCs w:val="22"/>
        </w:rPr>
        <w:t xml:space="preserve">UWAGA! </w:t>
      </w:r>
      <w:r>
        <w:rPr>
          <w:rFonts w:ascii="Verdana" w:hAnsi="Verdana"/>
          <w:i/>
          <w:szCs w:val="22"/>
        </w:rPr>
        <w:t xml:space="preserve">Dokument stanowi wzór umowy. Poszczególne </w:t>
      </w:r>
      <w:r w:rsidR="00E05F22">
        <w:rPr>
          <w:rFonts w:ascii="Verdana" w:hAnsi="Verdana"/>
          <w:i/>
          <w:szCs w:val="22"/>
        </w:rPr>
        <w:t>postanowienia umowne</w:t>
      </w:r>
      <w:r w:rsidRPr="008152A3">
        <w:rPr>
          <w:rFonts w:ascii="Verdana" w:hAnsi="Verdana"/>
          <w:i/>
          <w:szCs w:val="22"/>
        </w:rPr>
        <w:t xml:space="preserve"> należy </w:t>
      </w:r>
      <w:r>
        <w:rPr>
          <w:rFonts w:ascii="Verdana" w:hAnsi="Verdana"/>
          <w:i/>
          <w:szCs w:val="22"/>
        </w:rPr>
        <w:t xml:space="preserve">odpowiednio </w:t>
      </w:r>
      <w:r w:rsidRPr="008152A3">
        <w:rPr>
          <w:rFonts w:ascii="Verdana" w:hAnsi="Verdana"/>
          <w:i/>
          <w:szCs w:val="22"/>
        </w:rPr>
        <w:t>dostosować do konkretnej sytuacji.</w:t>
      </w:r>
    </w:p>
    <w:p w14:paraId="18B4A272" w14:textId="77777777" w:rsidR="006D7706" w:rsidRDefault="006D7706" w:rsidP="001C4C9A">
      <w:pPr>
        <w:pStyle w:val="Tytu"/>
        <w:rPr>
          <w:rFonts w:ascii="Verdana" w:hAnsi="Verdana"/>
          <w:sz w:val="18"/>
          <w:szCs w:val="18"/>
        </w:rPr>
      </w:pPr>
    </w:p>
    <w:p w14:paraId="7F465733" w14:textId="046747AC" w:rsidR="001C4C9A" w:rsidRPr="00BE4ECD" w:rsidRDefault="00AB4F7F" w:rsidP="008152A3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UMOWA POŻYCZKI</w:t>
      </w:r>
      <w:r w:rsidR="001C4C9A" w:rsidRPr="00BE4ECD">
        <w:rPr>
          <w:rFonts w:ascii="Verdana" w:hAnsi="Verdana"/>
          <w:sz w:val="18"/>
          <w:szCs w:val="18"/>
        </w:rPr>
        <w:t xml:space="preserve"> </w:t>
      </w:r>
    </w:p>
    <w:p w14:paraId="488C3863" w14:textId="77777777" w:rsidR="00D270E6" w:rsidRPr="00BE4ECD" w:rsidRDefault="00D350B5" w:rsidP="005A45DC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Nr </w:t>
      </w:r>
      <w:r w:rsidR="00AB4F7F" w:rsidRPr="00BE4ECD">
        <w:rPr>
          <w:rFonts w:ascii="Verdana" w:hAnsi="Verdana"/>
          <w:sz w:val="18"/>
          <w:szCs w:val="18"/>
        </w:rPr>
        <w:t>……………………</w:t>
      </w:r>
      <w:r w:rsidRPr="00BE4ECD">
        <w:rPr>
          <w:rFonts w:ascii="Verdana" w:hAnsi="Verdana"/>
          <w:sz w:val="18"/>
          <w:szCs w:val="18"/>
        </w:rPr>
        <w:t>/</w:t>
      </w:r>
      <w:r w:rsidR="00AB4F7F" w:rsidRPr="00BE4ECD">
        <w:rPr>
          <w:rFonts w:ascii="Verdana" w:hAnsi="Verdana"/>
          <w:sz w:val="18"/>
          <w:szCs w:val="18"/>
        </w:rPr>
        <w:t>…………………….</w:t>
      </w:r>
    </w:p>
    <w:p w14:paraId="465C075B" w14:textId="77777777" w:rsidR="00D350B5" w:rsidRPr="00BE4ECD" w:rsidRDefault="00D350B5" w:rsidP="00AB4F7F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Zawarta w</w:t>
      </w:r>
      <w:r w:rsidR="00E05F22">
        <w:rPr>
          <w:rFonts w:ascii="Verdana" w:hAnsi="Verdana"/>
          <w:sz w:val="18"/>
          <w:szCs w:val="18"/>
        </w:rPr>
        <w:t>………………………………..w</w:t>
      </w:r>
      <w:r w:rsidRPr="00BE4ECD">
        <w:rPr>
          <w:rFonts w:ascii="Verdana" w:hAnsi="Verdana"/>
          <w:sz w:val="18"/>
          <w:szCs w:val="18"/>
        </w:rPr>
        <w:t xml:space="preserve"> dniu </w:t>
      </w:r>
      <w:r w:rsidR="005A45DC" w:rsidRPr="00BE4ECD">
        <w:rPr>
          <w:rFonts w:ascii="Verdana" w:hAnsi="Verdana"/>
          <w:sz w:val="18"/>
          <w:szCs w:val="18"/>
        </w:rPr>
        <w:t>……………………………………</w:t>
      </w:r>
      <w:r w:rsidRPr="00BE4ECD">
        <w:rPr>
          <w:rFonts w:ascii="Verdana" w:hAnsi="Verdana"/>
          <w:sz w:val="18"/>
          <w:szCs w:val="18"/>
        </w:rPr>
        <w:t xml:space="preserve"> pomiędzy:</w:t>
      </w:r>
    </w:p>
    <w:p w14:paraId="5392FC48" w14:textId="77777777" w:rsidR="00AB4F7F" w:rsidRPr="00BE4ECD" w:rsidRDefault="0098571C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48E54846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14:paraId="1F127169" w14:textId="77777777" w:rsidR="00AB4F7F" w:rsidRPr="00BE4ECD" w:rsidRDefault="00AB4F7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  <w:r w:rsidR="00BE6A63">
        <w:rPr>
          <w:rFonts w:ascii="Verdana" w:hAnsi="Verdana"/>
          <w:sz w:val="18"/>
          <w:szCs w:val="18"/>
        </w:rPr>
        <w:t xml:space="preserve"> </w:t>
      </w:r>
      <w:r w:rsidR="00BE6A63" w:rsidRPr="00BE4ECD">
        <w:rPr>
          <w:rFonts w:ascii="Verdana" w:hAnsi="Verdana"/>
          <w:b/>
          <w:sz w:val="18"/>
          <w:szCs w:val="18"/>
        </w:rPr>
        <w:t>zwanym dalej „KOWR”</w:t>
      </w:r>
    </w:p>
    <w:p w14:paraId="219583AA" w14:textId="5A1C74A0" w:rsidR="00BC5371" w:rsidRPr="00BE4ECD" w:rsidRDefault="00BC5371" w:rsidP="00BC5371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reprezentowanym przez: ………………</w:t>
      </w:r>
      <w:r w:rsidR="009E3EE3">
        <w:rPr>
          <w:rFonts w:ascii="Verdana" w:hAnsi="Verdana"/>
          <w:sz w:val="18"/>
          <w:szCs w:val="18"/>
        </w:rPr>
        <w:t>…………………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 w:rsidR="00C53675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 xml:space="preserve">Dyrektora Oddziału Terenowego KOWR w ………………………………………………………………………………, działającego na podstawie pełnomocnictwa udzielonego przez Dyrektora Generalnego KOWR, </w:t>
      </w:r>
    </w:p>
    <w:p w14:paraId="7FE8E546" w14:textId="77777777" w:rsidR="00D350B5" w:rsidRPr="00BE4ECD" w:rsidRDefault="00D350B5" w:rsidP="0001218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24B0AA70" w14:textId="77777777" w:rsidR="00D350B5" w:rsidRPr="00BE4ECD" w:rsidRDefault="00EC5C5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123C" w:rsidRPr="00BE4ECD">
        <w:rPr>
          <w:rFonts w:ascii="Verdana" w:hAnsi="Verdana"/>
          <w:sz w:val="18"/>
          <w:szCs w:val="18"/>
        </w:rPr>
        <w:t>………………………………………………………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</w:t>
      </w:r>
      <w:r w:rsidR="005A41AC" w:rsidRPr="00BE4ECD">
        <w:rPr>
          <w:rFonts w:ascii="Verdana" w:hAnsi="Verdana"/>
          <w:sz w:val="18"/>
          <w:szCs w:val="18"/>
        </w:rPr>
        <w:t>…</w:t>
      </w:r>
    </w:p>
    <w:p w14:paraId="288755D8" w14:textId="77777777" w:rsidR="00D350B5" w:rsidRPr="00BE4ECD" w:rsidRDefault="00D350B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6AF4FA0F" w14:textId="77777777" w:rsidR="003D6EFA" w:rsidRPr="00BE4ECD" w:rsidRDefault="0066770B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532A134D" w14:textId="77777777" w:rsidR="00D350B5" w:rsidRPr="00BE4ECD" w:rsidRDefault="00D350B5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10334293" w14:textId="77777777" w:rsidR="00D350B5" w:rsidRPr="00BE4ECD" w:rsidRDefault="0098571C" w:rsidP="003D6EFA">
      <w:pPr>
        <w:numPr>
          <w:ilvl w:val="0"/>
          <w:numId w:val="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</w:t>
      </w:r>
      <w:r w:rsidR="003D6EFA" w:rsidRPr="00BE4ECD">
        <w:rPr>
          <w:rFonts w:ascii="Verdana" w:hAnsi="Verdana"/>
          <w:sz w:val="18"/>
          <w:szCs w:val="18"/>
        </w:rPr>
        <w:t>, działając</w:t>
      </w:r>
      <w:r w:rsidR="00D350B5" w:rsidRPr="00BE4ECD">
        <w:rPr>
          <w:rFonts w:ascii="Verdana" w:hAnsi="Verdana"/>
          <w:sz w:val="18"/>
          <w:szCs w:val="18"/>
        </w:rPr>
        <w:t xml:space="preserve"> </w:t>
      </w:r>
      <w:r w:rsidR="003D6EFA" w:rsidRPr="00BE4ECD">
        <w:rPr>
          <w:rFonts w:ascii="Verdana" w:hAnsi="Verdana"/>
          <w:sz w:val="18"/>
          <w:szCs w:val="18"/>
        </w:rPr>
        <w:t>na podstawie art. 24 ust.</w:t>
      </w:r>
      <w:r w:rsidR="00952745" w:rsidRPr="00BE4ECD">
        <w:rPr>
          <w:rFonts w:ascii="Verdana" w:hAnsi="Verdana"/>
          <w:sz w:val="18"/>
          <w:szCs w:val="18"/>
        </w:rPr>
        <w:t xml:space="preserve"> 10 oraz</w:t>
      </w:r>
      <w:r w:rsidR="003D6EFA" w:rsidRPr="00BE4ECD">
        <w:rPr>
          <w:rFonts w:ascii="Verdana" w:hAnsi="Verdana"/>
          <w:sz w:val="18"/>
          <w:szCs w:val="18"/>
        </w:rPr>
        <w:t xml:space="preserve"> 11 ustawy z dnia 19 października 1991 r</w:t>
      </w:r>
      <w:r w:rsidR="00C53675" w:rsidRPr="00BE4ECD">
        <w:rPr>
          <w:rFonts w:ascii="Verdana" w:hAnsi="Verdana"/>
          <w:sz w:val="18"/>
          <w:szCs w:val="18"/>
        </w:rPr>
        <w:t>.</w:t>
      </w:r>
      <w:r w:rsidR="00C53675">
        <w:rPr>
          <w:rFonts w:ascii="Verdana" w:hAnsi="Verdana"/>
          <w:sz w:val="18"/>
          <w:szCs w:val="18"/>
        </w:rPr>
        <w:br/>
      </w:r>
      <w:r w:rsidR="003D6EFA" w:rsidRPr="00BE4ECD">
        <w:rPr>
          <w:rFonts w:ascii="Verdana" w:hAnsi="Verdana"/>
          <w:sz w:val="18"/>
          <w:szCs w:val="18"/>
        </w:rPr>
        <w:t>o gospodarowaniu nieruchomościami rolnymi Skarbu Państwa</w:t>
      </w:r>
      <w:r w:rsidR="00E05F22">
        <w:rPr>
          <w:rFonts w:ascii="Verdana" w:hAnsi="Verdana"/>
          <w:sz w:val="18"/>
          <w:szCs w:val="18"/>
        </w:rPr>
        <w:t>,</w:t>
      </w:r>
      <w:r w:rsidR="003D6EFA" w:rsidRPr="00BE4ECD">
        <w:rPr>
          <w:rFonts w:ascii="Verdana" w:hAnsi="Verdana"/>
          <w:sz w:val="18"/>
          <w:szCs w:val="18"/>
        </w:rPr>
        <w:t xml:space="preserve"> </w:t>
      </w:r>
      <w:r w:rsidR="00952745" w:rsidRPr="00BE4ECD">
        <w:rPr>
          <w:rFonts w:ascii="Verdana" w:hAnsi="Verdana"/>
          <w:sz w:val="18"/>
          <w:szCs w:val="18"/>
        </w:rPr>
        <w:t xml:space="preserve">z uwzględnieniem zasad wyliczania pomocy publicznej zawartych w rozporządzeniu Rady Ministrów z dnia 11 sierpnia 2004r. w sprawie szczegółowego sposobu obliczania wartości pomocy publicznej udzielanej w różnych formach, </w:t>
      </w:r>
      <w:r w:rsidR="003D6EFA" w:rsidRPr="00BE4ECD">
        <w:rPr>
          <w:rFonts w:ascii="Verdana" w:hAnsi="Verdana"/>
          <w:sz w:val="18"/>
          <w:szCs w:val="18"/>
        </w:rPr>
        <w:t xml:space="preserve">udziela na wniosek Pożyczkobiorcy złożony dnia ……………………… pożyczki na </w:t>
      </w:r>
      <w:r w:rsidR="0001218D" w:rsidRPr="00BE4ECD">
        <w:rPr>
          <w:rFonts w:ascii="Verdana" w:hAnsi="Verdana"/>
          <w:sz w:val="18"/>
          <w:szCs w:val="18"/>
        </w:rPr>
        <w:t>kwotę</w:t>
      </w:r>
      <w:r w:rsidR="002C2050" w:rsidRPr="00BE4ECD">
        <w:rPr>
          <w:rFonts w:ascii="Verdana" w:hAnsi="Verdana"/>
          <w:sz w:val="18"/>
          <w:szCs w:val="18"/>
        </w:rPr>
        <w:t xml:space="preserve"> ………………</w:t>
      </w:r>
      <w:r w:rsidR="0001218D" w:rsidRPr="00BE4ECD">
        <w:rPr>
          <w:rFonts w:ascii="Verdana" w:hAnsi="Verdana"/>
          <w:sz w:val="18"/>
          <w:szCs w:val="18"/>
        </w:rPr>
        <w:t>……………</w:t>
      </w:r>
      <w:r w:rsidR="002C2050" w:rsidRPr="00BE4ECD">
        <w:rPr>
          <w:rFonts w:ascii="Verdana" w:hAnsi="Verdana"/>
          <w:sz w:val="18"/>
          <w:szCs w:val="18"/>
        </w:rPr>
        <w:t xml:space="preserve"> </w:t>
      </w:r>
      <w:r w:rsidR="00D334F6" w:rsidRPr="00BE4ECD">
        <w:rPr>
          <w:rFonts w:ascii="Verdana" w:hAnsi="Verdana"/>
          <w:sz w:val="18"/>
          <w:szCs w:val="18"/>
        </w:rPr>
        <w:t>złotych (słownie: ……………………………………………</w:t>
      </w:r>
      <w:r w:rsidR="0001218D" w:rsidRPr="00BE4ECD">
        <w:rPr>
          <w:rFonts w:ascii="Verdana" w:hAnsi="Verdana"/>
          <w:sz w:val="18"/>
          <w:szCs w:val="18"/>
        </w:rPr>
        <w:t>………………………………………</w:t>
      </w:r>
      <w:r w:rsidR="00D334F6" w:rsidRPr="00BE4ECD">
        <w:rPr>
          <w:rFonts w:ascii="Verdana" w:hAnsi="Verdana"/>
          <w:sz w:val="18"/>
          <w:szCs w:val="18"/>
        </w:rPr>
        <w:t>……………………………………………</w:t>
      </w:r>
      <w:r w:rsidR="00D350B5" w:rsidRPr="00BE4ECD">
        <w:rPr>
          <w:rFonts w:ascii="Verdana" w:hAnsi="Verdana"/>
          <w:sz w:val="18"/>
          <w:szCs w:val="18"/>
        </w:rPr>
        <w:t>).</w:t>
      </w:r>
    </w:p>
    <w:p w14:paraId="198DAD76" w14:textId="77777777" w:rsidR="0001218D" w:rsidRPr="00857100" w:rsidRDefault="00C44BD0" w:rsidP="00857100">
      <w:pPr>
        <w:numPr>
          <w:ilvl w:val="0"/>
          <w:numId w:val="5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857100">
        <w:rPr>
          <w:rFonts w:ascii="Verdana" w:hAnsi="Verdana"/>
          <w:sz w:val="18"/>
          <w:szCs w:val="18"/>
        </w:rPr>
        <w:t>KOWR</w:t>
      </w:r>
      <w:r w:rsidR="00D350B5" w:rsidRPr="00857100">
        <w:rPr>
          <w:rFonts w:ascii="Verdana" w:hAnsi="Verdana"/>
          <w:sz w:val="18"/>
          <w:szCs w:val="18"/>
        </w:rPr>
        <w:t xml:space="preserve"> udziela Pożyczkobiorcy pożyczki</w:t>
      </w:r>
      <w:r w:rsidR="003D6EFA" w:rsidRPr="00857100">
        <w:rPr>
          <w:rFonts w:ascii="Verdana" w:hAnsi="Verdana"/>
          <w:sz w:val="18"/>
          <w:szCs w:val="18"/>
        </w:rPr>
        <w:t xml:space="preserve">, o której mowa w ust. 1, </w:t>
      </w:r>
      <w:r w:rsidR="00D350B5" w:rsidRPr="00857100">
        <w:rPr>
          <w:rFonts w:ascii="Verdana" w:hAnsi="Verdana"/>
          <w:sz w:val="18"/>
          <w:szCs w:val="18"/>
        </w:rPr>
        <w:t>na</w:t>
      </w:r>
      <w:r w:rsidRPr="00857100">
        <w:rPr>
          <w:rFonts w:ascii="Verdana" w:hAnsi="Verdana"/>
          <w:sz w:val="18"/>
          <w:szCs w:val="18"/>
        </w:rPr>
        <w:t xml:space="preserve"> sfinansowanie przedsięwzięcia polegającego n</w:t>
      </w:r>
      <w:r w:rsidR="005477DA" w:rsidRPr="00857100">
        <w:rPr>
          <w:rFonts w:ascii="Verdana" w:hAnsi="Verdana"/>
          <w:sz w:val="18"/>
          <w:szCs w:val="18"/>
        </w:rPr>
        <w:t>a</w:t>
      </w:r>
      <w:r w:rsidR="0001218D" w:rsidRPr="00857100">
        <w:rPr>
          <w:rFonts w:ascii="Verdana" w:hAnsi="Verdana"/>
          <w:sz w:val="18"/>
          <w:szCs w:val="18"/>
        </w:rPr>
        <w:t>:</w:t>
      </w:r>
      <w:r w:rsidR="00C53675">
        <w:rPr>
          <w:rFonts w:ascii="Verdana" w:hAnsi="Verdana"/>
          <w:sz w:val="18"/>
          <w:szCs w:val="18"/>
        </w:rPr>
        <w:tab/>
        <w:t xml:space="preserve"> 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  <w:r w:rsidR="0001218D" w:rsidRPr="00857100">
        <w:rPr>
          <w:rFonts w:ascii="Verdana" w:hAnsi="Verdana"/>
          <w:sz w:val="18"/>
          <w:szCs w:val="18"/>
        </w:rPr>
        <w:t>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</w:t>
      </w:r>
      <w:r w:rsidR="005A41AC" w:rsidRPr="00857100">
        <w:rPr>
          <w:rFonts w:ascii="Verdana" w:hAnsi="Verdana"/>
          <w:sz w:val="18"/>
          <w:szCs w:val="18"/>
        </w:rPr>
        <w:t>……</w:t>
      </w:r>
      <w:r w:rsidR="004744DC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4744DC" w:rsidRPr="00857100">
        <w:rPr>
          <w:rFonts w:ascii="Verdana" w:hAnsi="Verdana"/>
          <w:sz w:val="18"/>
          <w:szCs w:val="18"/>
        </w:rPr>
        <w:t>………</w:t>
      </w:r>
      <w:r w:rsidR="002B32A4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2B32A4" w:rsidRPr="00857100">
        <w:rPr>
          <w:rFonts w:ascii="Verdana" w:hAnsi="Verdana"/>
          <w:sz w:val="18"/>
          <w:szCs w:val="18"/>
        </w:rPr>
        <w:t>………</w:t>
      </w:r>
      <w:r w:rsidR="005A41AC" w:rsidRPr="00857100">
        <w:rPr>
          <w:rFonts w:ascii="Verdana" w:hAnsi="Verdana"/>
          <w:sz w:val="18"/>
          <w:szCs w:val="18"/>
        </w:rPr>
        <w:t>……</w:t>
      </w:r>
      <w:r w:rsidR="002B32A4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2B32A4" w:rsidRPr="00857100">
        <w:rPr>
          <w:rFonts w:ascii="Verdana" w:hAnsi="Verdana"/>
          <w:sz w:val="18"/>
          <w:szCs w:val="18"/>
        </w:rPr>
        <w:t>………</w:t>
      </w:r>
      <w:r w:rsidR="0007123C" w:rsidRPr="00857100">
        <w:rPr>
          <w:rFonts w:ascii="Verdana" w:hAnsi="Verdana"/>
          <w:sz w:val="18"/>
          <w:szCs w:val="18"/>
        </w:rPr>
        <w:t>…………………………………………</w:t>
      </w:r>
      <w:r w:rsidR="0001218D" w:rsidRPr="00857100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5A41AC" w:rsidRPr="00857100">
        <w:rPr>
          <w:rFonts w:ascii="Verdana" w:hAnsi="Verdana"/>
          <w:sz w:val="18"/>
          <w:szCs w:val="18"/>
        </w:rPr>
        <w:t>…………………….</w:t>
      </w:r>
      <w:r w:rsidR="0001218D" w:rsidRPr="00857100">
        <w:rPr>
          <w:rFonts w:ascii="Verdana" w:hAnsi="Verdana"/>
          <w:sz w:val="18"/>
          <w:szCs w:val="18"/>
        </w:rPr>
        <w:t>………………</w:t>
      </w:r>
      <w:r w:rsidR="005A41AC" w:rsidRPr="00857100">
        <w:rPr>
          <w:rFonts w:ascii="Verdana" w:hAnsi="Verdana"/>
          <w:sz w:val="18"/>
          <w:szCs w:val="18"/>
        </w:rPr>
        <w:t>…</w:t>
      </w:r>
      <w:r w:rsidR="0007123C" w:rsidRPr="00857100">
        <w:rPr>
          <w:rFonts w:ascii="Verdana" w:hAnsi="Verdana"/>
          <w:sz w:val="18"/>
          <w:szCs w:val="18"/>
        </w:rPr>
        <w:t>………………</w:t>
      </w:r>
      <w:r w:rsidR="003D6EFA" w:rsidRPr="00857100">
        <w:rPr>
          <w:rFonts w:ascii="Verdana" w:hAnsi="Verdana"/>
          <w:sz w:val="18"/>
          <w:szCs w:val="18"/>
        </w:rPr>
        <w:t>,</w:t>
      </w:r>
      <w:r w:rsidR="0007123C" w:rsidRPr="00857100">
        <w:rPr>
          <w:rFonts w:ascii="Verdana" w:hAnsi="Verdana"/>
          <w:sz w:val="18"/>
          <w:szCs w:val="18"/>
        </w:rPr>
        <w:t xml:space="preserve"> </w:t>
      </w:r>
      <w:r w:rsidR="00D350B5" w:rsidRPr="00857100">
        <w:rPr>
          <w:rFonts w:ascii="Verdana" w:hAnsi="Verdana"/>
          <w:sz w:val="18"/>
          <w:szCs w:val="18"/>
        </w:rPr>
        <w:t>na warunkach określonych w niniejszej umowie.</w:t>
      </w:r>
    </w:p>
    <w:p w14:paraId="6B445A36" w14:textId="77777777" w:rsidR="00FE2E42" w:rsidRPr="003C1A6C" w:rsidRDefault="00CF66AA" w:rsidP="000A362C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lastRenderedPageBreak/>
        <w:t>Przedsięwzięcie, o którym mowa w ust. 2</w:t>
      </w:r>
      <w:r w:rsidR="00F7360F" w:rsidRPr="00BE4ECD">
        <w:rPr>
          <w:rFonts w:ascii="Verdana" w:hAnsi="Verdana"/>
          <w:sz w:val="18"/>
          <w:szCs w:val="18"/>
        </w:rPr>
        <w:t>,</w:t>
      </w:r>
      <w:r w:rsidRPr="00BE4ECD">
        <w:rPr>
          <w:rFonts w:ascii="Verdana" w:hAnsi="Verdana"/>
          <w:sz w:val="18"/>
          <w:szCs w:val="18"/>
        </w:rPr>
        <w:t xml:space="preserve"> pozosta</w:t>
      </w:r>
      <w:r w:rsidR="003C2252" w:rsidRPr="00BE4ECD">
        <w:rPr>
          <w:rFonts w:ascii="Verdana" w:hAnsi="Verdana"/>
          <w:sz w:val="18"/>
          <w:szCs w:val="18"/>
        </w:rPr>
        <w:t>nie</w:t>
      </w:r>
      <w:r w:rsidRPr="00BE4ECD">
        <w:rPr>
          <w:rFonts w:ascii="Verdana" w:hAnsi="Verdana"/>
          <w:sz w:val="18"/>
          <w:szCs w:val="18"/>
        </w:rPr>
        <w:t xml:space="preserve"> własnością pożyczkobiorcy do czasu spłaty pożyczki</w:t>
      </w:r>
      <w:r w:rsidR="00374F4F" w:rsidRPr="00BE4ECD">
        <w:rPr>
          <w:rFonts w:ascii="Verdana" w:hAnsi="Verdana"/>
          <w:sz w:val="18"/>
          <w:szCs w:val="18"/>
        </w:rPr>
        <w:t xml:space="preserve">, </w:t>
      </w:r>
      <w:r w:rsidR="00B121F3" w:rsidRPr="00BE4ECD">
        <w:rPr>
          <w:rFonts w:ascii="Verdana" w:hAnsi="Verdana"/>
          <w:sz w:val="18"/>
          <w:szCs w:val="18"/>
        </w:rPr>
        <w:t xml:space="preserve">określonego </w:t>
      </w:r>
      <w:r w:rsidR="003F480A" w:rsidRPr="00BE4ECD">
        <w:rPr>
          <w:rFonts w:ascii="Verdana" w:hAnsi="Verdana"/>
          <w:sz w:val="18"/>
          <w:szCs w:val="18"/>
        </w:rPr>
        <w:t>w</w:t>
      </w:r>
      <w:r w:rsidRPr="00BE4ECD">
        <w:rPr>
          <w:rFonts w:ascii="Verdana" w:hAnsi="Verdana"/>
          <w:sz w:val="18"/>
          <w:szCs w:val="18"/>
        </w:rPr>
        <w:t xml:space="preserve"> §</w:t>
      </w:r>
      <w:r w:rsidR="00F7360F" w:rsidRPr="00BE4ECD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>7 ust. 2</w:t>
      </w:r>
      <w:r w:rsidR="00374F4F" w:rsidRPr="00BE4ECD">
        <w:rPr>
          <w:rFonts w:ascii="Verdana" w:hAnsi="Verdana"/>
          <w:sz w:val="18"/>
          <w:szCs w:val="18"/>
        </w:rPr>
        <w:t>.</w:t>
      </w:r>
      <w:r w:rsidR="002F2556" w:rsidRPr="00BE4ECD">
        <w:rPr>
          <w:rFonts w:ascii="Verdana" w:hAnsi="Verdana"/>
          <w:sz w:val="18"/>
          <w:szCs w:val="18"/>
        </w:rPr>
        <w:t xml:space="preserve"> Nie dotyczy to zakupu aktywów obrotowych w rozumieniu art. </w:t>
      </w:r>
      <w:r w:rsidR="00C53675" w:rsidRPr="00BE4ECD">
        <w:rPr>
          <w:rFonts w:ascii="Verdana" w:hAnsi="Verdana"/>
          <w:sz w:val="18"/>
          <w:szCs w:val="18"/>
        </w:rPr>
        <w:t>3</w:t>
      </w:r>
      <w:r w:rsidR="00C53675">
        <w:rPr>
          <w:rFonts w:ascii="Verdana" w:hAnsi="Verdana"/>
          <w:sz w:val="18"/>
          <w:szCs w:val="18"/>
        </w:rPr>
        <w:br/>
      </w:r>
      <w:r w:rsidR="002F2556" w:rsidRPr="00BE4ECD">
        <w:rPr>
          <w:rFonts w:ascii="Verdana" w:hAnsi="Verdana"/>
          <w:sz w:val="18"/>
          <w:szCs w:val="18"/>
        </w:rPr>
        <w:t xml:space="preserve">ust. 1 pkt 18 i 19 </w:t>
      </w:r>
      <w:r w:rsidR="002F2556" w:rsidRPr="00BE4ECD">
        <w:rPr>
          <w:rFonts w:ascii="Verdana" w:hAnsi="Verdana"/>
          <w:iCs/>
          <w:sz w:val="18"/>
          <w:szCs w:val="18"/>
        </w:rPr>
        <w:t>ustawy z dnia 29 września 1994 r. o rachunkowości</w:t>
      </w:r>
      <w:r w:rsidR="00E33F6B" w:rsidRPr="00BE4ECD">
        <w:rPr>
          <w:rFonts w:ascii="Verdana" w:hAnsi="Verdana"/>
          <w:iCs/>
          <w:sz w:val="18"/>
          <w:szCs w:val="18"/>
        </w:rPr>
        <w:t>.</w:t>
      </w:r>
      <w:r w:rsidR="002F2556" w:rsidRPr="00BE4ECD">
        <w:rPr>
          <w:rFonts w:ascii="Verdana" w:hAnsi="Verdana"/>
          <w:iCs/>
          <w:sz w:val="18"/>
          <w:szCs w:val="18"/>
        </w:rPr>
        <w:t xml:space="preserve"> </w:t>
      </w:r>
    </w:p>
    <w:p w14:paraId="3845BB5C" w14:textId="2E516004" w:rsidR="00952745" w:rsidRDefault="00952745" w:rsidP="003C1A6C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będzie realizował przedsięwzięcie, o którym mowa w ust. 2</w:t>
      </w:r>
      <w:r w:rsidR="00E95462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w imieniu własnym </w:t>
      </w:r>
      <w:r w:rsidR="00857100">
        <w:rPr>
          <w:rFonts w:ascii="Verdana" w:hAnsi="Verdana"/>
          <w:sz w:val="18"/>
          <w:szCs w:val="18"/>
        </w:rPr>
        <w:t>oraz</w:t>
      </w:r>
      <w:r w:rsidRPr="003C1A6C">
        <w:rPr>
          <w:rFonts w:ascii="Verdana" w:hAnsi="Verdana"/>
          <w:sz w:val="18"/>
          <w:szCs w:val="18"/>
        </w:rPr>
        <w:t xml:space="preserve"> na własny koszt i ryzyko.</w:t>
      </w:r>
    </w:p>
    <w:p w14:paraId="66318812" w14:textId="77777777" w:rsidR="00952745" w:rsidRPr="00737224" w:rsidRDefault="00952745" w:rsidP="00737224">
      <w:pPr>
        <w:numPr>
          <w:ilvl w:val="0"/>
          <w:numId w:val="5"/>
        </w:numPr>
        <w:tabs>
          <w:tab w:val="left" w:pos="0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oświadcza, że</w:t>
      </w:r>
      <w:r w:rsidR="00737224">
        <w:rPr>
          <w:rFonts w:ascii="Verdana" w:hAnsi="Verdana"/>
          <w:sz w:val="18"/>
          <w:szCs w:val="18"/>
        </w:rPr>
        <w:t xml:space="preserve"> </w:t>
      </w:r>
      <w:r w:rsidRPr="00737224">
        <w:rPr>
          <w:rFonts w:ascii="Verdana" w:hAnsi="Verdana"/>
          <w:sz w:val="18"/>
          <w:szCs w:val="18"/>
        </w:rPr>
        <w:t>nie toczy się wobec niego postępowanie upadłościowe, naprawcze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</w:t>
      </w:r>
      <w:r w:rsidR="00737224">
        <w:rPr>
          <w:rFonts w:ascii="Verdana" w:hAnsi="Verdana"/>
          <w:sz w:val="18"/>
          <w:szCs w:val="18"/>
        </w:rPr>
        <w:t>.</w:t>
      </w:r>
    </w:p>
    <w:p w14:paraId="153DF79A" w14:textId="77777777" w:rsidR="00D270E6" w:rsidRPr="00BE4ECD" w:rsidRDefault="00D270E6" w:rsidP="002C2050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</w:t>
      </w:r>
      <w:r w:rsidR="00F7360F" w:rsidRPr="00BE4ECD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b/>
          <w:spacing w:val="-3"/>
          <w:sz w:val="18"/>
          <w:szCs w:val="18"/>
        </w:rPr>
        <w:t>2</w:t>
      </w:r>
    </w:p>
    <w:p w14:paraId="0550995A" w14:textId="714ED21C" w:rsidR="00A63BC8" w:rsidRDefault="00A63BC8" w:rsidP="00A63BC8">
      <w:pPr>
        <w:numPr>
          <w:ilvl w:val="0"/>
          <w:numId w:val="15"/>
        </w:numPr>
        <w:tabs>
          <w:tab w:val="clear" w:pos="360"/>
          <w:tab w:val="num" w:pos="502"/>
        </w:tabs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Pożyczka jest udzielana zgodnie z przepisami rozporządzenia Komisji (UE) nr 1408/2013 z dnia</w:t>
      </w:r>
      <w:r>
        <w:rPr>
          <w:rFonts w:ascii="Verdana" w:hAnsi="Verdana"/>
          <w:sz w:val="18"/>
          <w:szCs w:val="18"/>
        </w:rPr>
        <w:br/>
        <w:t xml:space="preserve">18 grudnia 2013 r. w sprawie stosowania art. 107 i 108 Traktatu o funkcjonowaniu Unii Europejskiej do pomocy </w:t>
      </w:r>
      <w:r w:rsidRPr="008152A3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w sektorze rolnym</w:t>
      </w:r>
      <w:r w:rsidR="004B738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(Dz. Urz. UE L 352 z 24.12.2013, str. 9, ze zm.), oraz zgodnie</w:t>
      </w:r>
      <w:r w:rsidR="008152A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przepisami</w:t>
      </w:r>
      <w:r w:rsidR="004B738D">
        <w:rPr>
          <w:rFonts w:ascii="Verdana" w:hAnsi="Verdana"/>
          <w:sz w:val="18"/>
          <w:szCs w:val="18"/>
        </w:rPr>
        <w:t xml:space="preserve"> </w:t>
      </w:r>
      <w:r w:rsidR="00E05F22">
        <w:rPr>
          <w:rFonts w:ascii="Verdana" w:hAnsi="Verdana"/>
          <w:sz w:val="18"/>
          <w:szCs w:val="18"/>
        </w:rPr>
        <w:t>ustawy</w:t>
      </w:r>
      <w:r w:rsidR="00E9546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 postępowaniu w sprawach dotyczących pomocy publicznej.</w:t>
      </w:r>
    </w:p>
    <w:p w14:paraId="0017D356" w14:textId="0C42E20C" w:rsidR="00A63BC8" w:rsidRPr="00BC2CDD" w:rsidRDefault="00A63BC8" w:rsidP="00A63BC8">
      <w:pPr>
        <w:numPr>
          <w:ilvl w:val="0"/>
          <w:numId w:val="15"/>
        </w:numPr>
        <w:tabs>
          <w:tab w:val="clear" w:pos="360"/>
          <w:tab w:val="num" w:pos="502"/>
        </w:tabs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Łączna kwota pomocy </w:t>
      </w:r>
      <w:r w:rsidRPr="008152A3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w rolnictwie nie może przekroczyć równowartości </w:t>
      </w:r>
      <w:r w:rsidR="004B738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0.000 EUR</w:t>
      </w:r>
      <w:r>
        <w:rPr>
          <w:rFonts w:ascii="Verdana" w:hAnsi="Verdana"/>
          <w:sz w:val="18"/>
          <w:szCs w:val="18"/>
        </w:rPr>
        <w:br/>
        <w:t xml:space="preserve">w okresie 3 lat, z uwzględnieniem kwot pomocy </w:t>
      </w:r>
      <w:r w:rsidRPr="008152A3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w rolnictwie otrzymanych przez Pożyczkobiorcę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2D134237" w14:textId="77777777" w:rsidR="00A63BC8" w:rsidRPr="008152A3" w:rsidRDefault="00A63BC8" w:rsidP="008152A3">
      <w:pPr>
        <w:numPr>
          <w:ilvl w:val="0"/>
          <w:numId w:val="15"/>
        </w:numPr>
        <w:tabs>
          <w:tab w:val="clear" w:pos="360"/>
          <w:tab w:val="num" w:pos="502"/>
        </w:tabs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dzień zawarcia Umowy pożyczki wartość wykorzystanej przez Pożyczkobiorcę pomocy publicznej, wyliczona zgodnie z rozporządzeniem Rady Ministrów z dnia 11 sierpnia 2004 r. w sprawie szczegółowego sposobu obliczania wartości pomocy publicznej (Dz. U. z 2018 r. poz. 461) stanowi równowartość …………….. EUR. Do wykorzystania pozostaje pomoc stanowiąca równowartość ……………. EUR.</w:t>
      </w:r>
    </w:p>
    <w:p w14:paraId="56E005C2" w14:textId="77777777" w:rsidR="00A63BC8" w:rsidRPr="00A63BC8" w:rsidRDefault="00A63BC8" w:rsidP="008152A3">
      <w:pPr>
        <w:numPr>
          <w:ilvl w:val="0"/>
          <w:numId w:val="50"/>
        </w:numPr>
        <w:tabs>
          <w:tab w:val="clear" w:pos="502"/>
          <w:tab w:val="num" w:pos="284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 xml:space="preserve">przysługującego </w:t>
      </w:r>
      <w:r w:rsidRPr="00A63BC8">
        <w:rPr>
          <w:rFonts w:ascii="Verdana" w:hAnsi="Verdana"/>
          <w:sz w:val="18"/>
          <w:szCs w:val="18"/>
        </w:rPr>
        <w:t xml:space="preserve">Pożyczkobiorcy niewykorzystanego limitu pomocy </w:t>
      </w:r>
      <w:r w:rsidRPr="008152A3">
        <w:rPr>
          <w:rFonts w:ascii="Verdana" w:hAnsi="Verdana"/>
          <w:i/>
          <w:sz w:val="18"/>
          <w:szCs w:val="18"/>
        </w:rPr>
        <w:t>de minimis</w:t>
      </w:r>
      <w:r w:rsidRPr="00A63BC8">
        <w:rPr>
          <w:rFonts w:ascii="Verdana" w:hAnsi="Verdana"/>
          <w:sz w:val="18"/>
          <w:szCs w:val="18"/>
        </w:rPr>
        <w:t xml:space="preserve"> w rolnictwie.</w:t>
      </w:r>
    </w:p>
    <w:p w14:paraId="6B49B96B" w14:textId="7CE69EA1" w:rsidR="00A63BC8" w:rsidRPr="00643346" w:rsidRDefault="00A63BC8" w:rsidP="00A63BC8">
      <w:pPr>
        <w:suppressAutoHyphens/>
        <w:spacing w:after="120" w:line="360" w:lineRule="auto"/>
        <w:jc w:val="both"/>
        <w:rPr>
          <w:rFonts w:ascii="Verdana" w:hAnsi="Verdana"/>
          <w:i/>
          <w:spacing w:val="-3"/>
          <w:sz w:val="18"/>
          <w:szCs w:val="18"/>
        </w:rPr>
      </w:pPr>
      <w:r>
        <w:rPr>
          <w:rFonts w:ascii="Verdana" w:hAnsi="Verdana"/>
          <w:i/>
          <w:spacing w:val="-3"/>
          <w:sz w:val="18"/>
          <w:szCs w:val="18"/>
        </w:rPr>
        <w:t>albo</w:t>
      </w:r>
    </w:p>
    <w:p w14:paraId="065B24D4" w14:textId="77777777" w:rsidR="00A63BC8" w:rsidRPr="00C500AC" w:rsidRDefault="00A63BC8" w:rsidP="008152A3">
      <w:pPr>
        <w:suppressAutoHyphens/>
        <w:spacing w:after="120" w:line="360" w:lineRule="auto"/>
        <w:ind w:left="360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</w:t>
      </w:r>
      <w:r w:rsidRPr="008152A3">
        <w:rPr>
          <w:rFonts w:ascii="Verdana" w:hAnsi="Verdana"/>
          <w:i/>
          <w:sz w:val="18"/>
          <w:szCs w:val="18"/>
        </w:rPr>
        <w:t>de minimis</w:t>
      </w:r>
      <w:r w:rsidRPr="00C500AC">
        <w:rPr>
          <w:rFonts w:ascii="Verdana" w:hAnsi="Verdana"/>
          <w:sz w:val="18"/>
          <w:szCs w:val="18"/>
        </w:rPr>
        <w:t xml:space="preserve"> w rolnictwie,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>
        <w:rPr>
          <w:rFonts w:ascii="Verdana" w:hAnsi="Verdana"/>
          <w:spacing w:val="-3"/>
          <w:sz w:val="18"/>
          <w:szCs w:val="18"/>
        </w:rPr>
        <w:br/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71A07C4E" w14:textId="77777777" w:rsidR="00A63BC8" w:rsidRDefault="00A63BC8" w:rsidP="00A63BC8">
      <w:pPr>
        <w:numPr>
          <w:ilvl w:val="0"/>
          <w:numId w:val="49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>Wysokość rat i należnego KOWR oprocentowania oraz terminy ich płatności określa harmonogram spłaty, który stanowi załącznik nr 1 do Umowy</w:t>
      </w:r>
      <w:r w:rsidR="00E05F22">
        <w:rPr>
          <w:rFonts w:ascii="Verdana" w:hAnsi="Verdana"/>
          <w:spacing w:val="-3"/>
          <w:sz w:val="18"/>
          <w:szCs w:val="18"/>
        </w:rPr>
        <w:t xml:space="preserve"> pożyczki</w:t>
      </w:r>
      <w:r>
        <w:rPr>
          <w:rFonts w:ascii="Verdana" w:hAnsi="Verdana"/>
          <w:spacing w:val="-3"/>
          <w:sz w:val="18"/>
          <w:szCs w:val="18"/>
        </w:rPr>
        <w:t xml:space="preserve">. </w:t>
      </w:r>
    </w:p>
    <w:p w14:paraId="34CDAB61" w14:textId="36607023" w:rsidR="00A63BC8" w:rsidRPr="00AF515C" w:rsidRDefault="00A63BC8" w:rsidP="00A63BC8">
      <w:pPr>
        <w:numPr>
          <w:ilvl w:val="0"/>
          <w:numId w:val="49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BE4ECD">
        <w:rPr>
          <w:rFonts w:ascii="Verdana" w:hAnsi="Verdana"/>
          <w:spacing w:val="-3"/>
          <w:sz w:val="18"/>
          <w:szCs w:val="18"/>
        </w:rPr>
        <w:t>O zmianie stopy procentowej KOWR powiadamia Pożyczkobiorcę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 w:rsidRPr="00BE4ECD">
        <w:rPr>
          <w:rFonts w:ascii="Verdana" w:hAnsi="Verdana"/>
          <w:spacing w:val="-3"/>
          <w:sz w:val="18"/>
          <w:szCs w:val="18"/>
        </w:rPr>
        <w:t>w terminie 14 dni,</w:t>
      </w:r>
      <w:r w:rsidRPr="00BE4ECD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pacing w:val="-3"/>
          <w:sz w:val="18"/>
          <w:szCs w:val="18"/>
        </w:rPr>
        <w:t xml:space="preserve">licząc od dnia opublikowania zmiany przez Komisję Europejską, przesyłając </w:t>
      </w:r>
      <w:r w:rsidR="00E05F22">
        <w:rPr>
          <w:rFonts w:ascii="Verdana" w:hAnsi="Verdana"/>
          <w:spacing w:val="-3"/>
          <w:sz w:val="18"/>
          <w:szCs w:val="18"/>
        </w:rPr>
        <w:t>P</w:t>
      </w:r>
      <w:r w:rsidRPr="00BE4ECD">
        <w:rPr>
          <w:rFonts w:ascii="Verdana" w:hAnsi="Verdana"/>
          <w:spacing w:val="-3"/>
          <w:sz w:val="18"/>
          <w:szCs w:val="18"/>
        </w:rPr>
        <w:t>ożyczkobiorcy nowy harmonogram spłat</w:t>
      </w:r>
      <w:r>
        <w:rPr>
          <w:rFonts w:ascii="Verdana" w:hAnsi="Verdana"/>
          <w:spacing w:val="-3"/>
          <w:sz w:val="18"/>
          <w:szCs w:val="18"/>
        </w:rPr>
        <w:t>y</w:t>
      </w:r>
      <w:r w:rsidRPr="00BE4ECD">
        <w:rPr>
          <w:rFonts w:ascii="Verdana" w:hAnsi="Verdana"/>
          <w:spacing w:val="-3"/>
          <w:sz w:val="18"/>
          <w:szCs w:val="18"/>
        </w:rPr>
        <w:t>.</w:t>
      </w:r>
    </w:p>
    <w:p w14:paraId="51348992" w14:textId="77777777" w:rsidR="00A63BC8" w:rsidRDefault="00A63BC8" w:rsidP="00A63BC8">
      <w:pPr>
        <w:numPr>
          <w:ilvl w:val="0"/>
          <w:numId w:val="49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6009342A" w14:textId="77777777" w:rsidR="00D270E6" w:rsidRPr="003C1A6C" w:rsidRDefault="00D270E6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3C1A6C">
        <w:rPr>
          <w:rFonts w:ascii="Verdana" w:hAnsi="Verdana"/>
          <w:b/>
          <w:spacing w:val="-3"/>
          <w:sz w:val="18"/>
          <w:szCs w:val="18"/>
          <w:lang w:val="en-US"/>
        </w:rPr>
        <w:t>§ 3</w:t>
      </w:r>
    </w:p>
    <w:p w14:paraId="5C230BA5" w14:textId="77777777" w:rsidR="00D270E6" w:rsidRPr="003C1A6C" w:rsidRDefault="00AD1D58" w:rsidP="00FF0002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</w:t>
      </w:r>
      <w:r w:rsidR="00D350B5" w:rsidRPr="003C1A6C">
        <w:rPr>
          <w:rFonts w:ascii="Verdana" w:hAnsi="Verdana"/>
          <w:sz w:val="18"/>
          <w:szCs w:val="18"/>
        </w:rPr>
        <w:t xml:space="preserve"> przysługuje prowizja w wysokości </w:t>
      </w:r>
      <w:r w:rsidR="005477DA" w:rsidRPr="003C1A6C">
        <w:rPr>
          <w:rFonts w:ascii="Verdana" w:hAnsi="Verdana"/>
          <w:sz w:val="18"/>
          <w:szCs w:val="18"/>
        </w:rPr>
        <w:t>1</w:t>
      </w:r>
      <w:r w:rsidR="00D350B5" w:rsidRPr="003C1A6C">
        <w:rPr>
          <w:rFonts w:ascii="Verdana" w:hAnsi="Verdana"/>
          <w:sz w:val="18"/>
          <w:szCs w:val="18"/>
        </w:rPr>
        <w:t xml:space="preserve">% </w:t>
      </w:r>
      <w:r w:rsidR="005477DA" w:rsidRPr="003C1A6C">
        <w:rPr>
          <w:rFonts w:ascii="Verdana" w:hAnsi="Verdana"/>
          <w:sz w:val="18"/>
          <w:szCs w:val="18"/>
        </w:rPr>
        <w:t xml:space="preserve">od kwoty udzielonej pożyczki </w:t>
      </w:r>
      <w:r w:rsidR="001A385B" w:rsidRPr="003C1A6C">
        <w:rPr>
          <w:rFonts w:ascii="Verdana" w:hAnsi="Verdana"/>
          <w:sz w:val="18"/>
          <w:szCs w:val="18"/>
        </w:rPr>
        <w:t>tj.…………………...</w:t>
      </w:r>
      <w:r w:rsidR="004744DC" w:rsidRPr="003C1A6C">
        <w:rPr>
          <w:rFonts w:ascii="Verdana" w:hAnsi="Verdana"/>
          <w:sz w:val="18"/>
          <w:szCs w:val="18"/>
        </w:rPr>
        <w:t>…</w:t>
      </w:r>
      <w:r w:rsidR="00D350B5" w:rsidRPr="003C1A6C">
        <w:rPr>
          <w:rFonts w:ascii="Verdana" w:hAnsi="Verdana"/>
          <w:sz w:val="18"/>
          <w:szCs w:val="18"/>
        </w:rPr>
        <w:t>zł</w:t>
      </w:r>
      <w:r w:rsidR="00FF0002" w:rsidRPr="003C1A6C">
        <w:rPr>
          <w:rFonts w:ascii="Verdana" w:hAnsi="Verdana"/>
          <w:sz w:val="18"/>
          <w:szCs w:val="18"/>
        </w:rPr>
        <w:t xml:space="preserve"> (słownie:………………</w:t>
      </w:r>
      <w:r w:rsidR="004744DC" w:rsidRPr="003C1A6C">
        <w:rPr>
          <w:rFonts w:ascii="Verdana" w:hAnsi="Verdana"/>
          <w:sz w:val="18"/>
          <w:szCs w:val="18"/>
        </w:rPr>
        <w:t>…………………</w:t>
      </w:r>
      <w:r w:rsidR="00FF0002" w:rsidRPr="003C1A6C">
        <w:rPr>
          <w:rFonts w:ascii="Verdana" w:hAnsi="Verdana"/>
          <w:sz w:val="18"/>
          <w:szCs w:val="18"/>
        </w:rPr>
        <w:t>………</w:t>
      </w:r>
      <w:r w:rsidR="001A385B" w:rsidRPr="003C1A6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).</w:t>
      </w:r>
    </w:p>
    <w:p w14:paraId="4782915B" w14:textId="77777777" w:rsidR="00BE4ECD" w:rsidRPr="003C1A6C" w:rsidRDefault="009B7777" w:rsidP="003C1A6C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lastRenderedPageBreak/>
        <w:t>Prowizja będzie należna niezależnie od stopnia wykorzystania środków z pożyczki przez Pożyczkobiorcę.</w:t>
      </w:r>
      <w:r w:rsidR="00B121F3" w:rsidRPr="003C1A6C">
        <w:rPr>
          <w:rFonts w:ascii="Verdana" w:hAnsi="Verdana"/>
          <w:sz w:val="18"/>
          <w:szCs w:val="18"/>
        </w:rPr>
        <w:t xml:space="preserve"> </w:t>
      </w:r>
    </w:p>
    <w:p w14:paraId="770F36C8" w14:textId="2F3794A1" w:rsidR="00B67646" w:rsidRPr="003C1A6C" w:rsidRDefault="00B67646" w:rsidP="00BE4ECD">
      <w:pPr>
        <w:numPr>
          <w:ilvl w:val="0"/>
          <w:numId w:val="16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Kwota </w:t>
      </w:r>
      <w:r w:rsidR="00E05F22">
        <w:rPr>
          <w:rFonts w:ascii="Verdana" w:hAnsi="Verdana"/>
          <w:sz w:val="18"/>
          <w:szCs w:val="18"/>
        </w:rPr>
        <w:t>wypłacanej</w:t>
      </w:r>
      <w:r w:rsidR="00E05F22" w:rsidRPr="003C1A6C">
        <w:rPr>
          <w:rFonts w:ascii="Verdana" w:hAnsi="Verdana"/>
          <w:sz w:val="18"/>
          <w:szCs w:val="18"/>
        </w:rPr>
        <w:t xml:space="preserve"> </w:t>
      </w:r>
      <w:r w:rsidR="00571136" w:rsidRPr="003C1A6C">
        <w:rPr>
          <w:rFonts w:ascii="Verdana" w:hAnsi="Verdana"/>
          <w:sz w:val="18"/>
          <w:szCs w:val="18"/>
        </w:rPr>
        <w:t>pożyczki jest pomniejsza</w:t>
      </w:r>
      <w:r w:rsidR="00A8188B" w:rsidRPr="003C1A6C">
        <w:rPr>
          <w:rFonts w:ascii="Verdana" w:hAnsi="Verdana"/>
          <w:sz w:val="18"/>
          <w:szCs w:val="18"/>
        </w:rPr>
        <w:t>na przez KOWR o naliczoną prowizję</w:t>
      </w:r>
      <w:r w:rsidRPr="003C1A6C">
        <w:rPr>
          <w:rFonts w:ascii="Verdana" w:hAnsi="Verdana"/>
          <w:sz w:val="18"/>
          <w:szCs w:val="18"/>
        </w:rPr>
        <w:t>, przed wypłatą pożyczki</w:t>
      </w:r>
      <w:r w:rsidR="00BE4ECD" w:rsidRPr="003C1A6C">
        <w:rPr>
          <w:rFonts w:ascii="Verdana" w:hAnsi="Verdana"/>
          <w:sz w:val="18"/>
          <w:szCs w:val="18"/>
        </w:rPr>
        <w:t>/pierwszej transzy</w:t>
      </w:r>
      <w:r w:rsidR="00E95462">
        <w:rPr>
          <w:rFonts w:ascii="Verdana" w:hAnsi="Verdana"/>
          <w:sz w:val="18"/>
          <w:szCs w:val="18"/>
        </w:rPr>
        <w:t xml:space="preserve"> pożyczki</w:t>
      </w:r>
      <w:r w:rsidRPr="003C1A6C">
        <w:rPr>
          <w:rFonts w:ascii="Verdana" w:hAnsi="Verdana"/>
          <w:sz w:val="18"/>
          <w:szCs w:val="18"/>
        </w:rPr>
        <w:t>.</w:t>
      </w:r>
    </w:p>
    <w:p w14:paraId="1DB597FC" w14:textId="77777777" w:rsidR="00D350B5" w:rsidRPr="003C1A6C" w:rsidRDefault="00D350B5" w:rsidP="005E2E59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D270E6" w:rsidRPr="003C1A6C">
        <w:rPr>
          <w:rFonts w:ascii="Verdana" w:hAnsi="Verdana"/>
          <w:b/>
          <w:spacing w:val="-3"/>
          <w:sz w:val="18"/>
          <w:szCs w:val="18"/>
        </w:rPr>
        <w:t>4</w:t>
      </w:r>
    </w:p>
    <w:p w14:paraId="5A9465CD" w14:textId="4C432C37" w:rsidR="00D270E6" w:rsidRPr="003C1A6C" w:rsidRDefault="00D270E6" w:rsidP="00277722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wypłacona</w:t>
      </w:r>
      <w:r w:rsidR="00F7360F" w:rsidRPr="003C1A6C">
        <w:rPr>
          <w:rFonts w:ascii="Verdana" w:hAnsi="Verdana"/>
          <w:sz w:val="18"/>
          <w:szCs w:val="18"/>
        </w:rPr>
        <w:t xml:space="preserve"> w</w:t>
      </w:r>
      <w:r w:rsidR="00C344EF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terminie nie dłuższym niż 30 dni od daty zawarcia umowy pożyczki</w:t>
      </w:r>
      <w:r w:rsidR="008152A3">
        <w:rPr>
          <w:rFonts w:ascii="Verdana" w:hAnsi="Verdana"/>
          <w:sz w:val="18"/>
          <w:szCs w:val="18"/>
        </w:rPr>
        <w:t>,</w:t>
      </w:r>
      <w:r w:rsidR="008152A3">
        <w:rPr>
          <w:rFonts w:ascii="Verdana" w:hAnsi="Verdana"/>
          <w:sz w:val="18"/>
          <w:szCs w:val="18"/>
        </w:rPr>
        <w:br/>
      </w:r>
      <w:r w:rsidR="000F6093">
        <w:rPr>
          <w:rFonts w:ascii="Verdana" w:hAnsi="Verdana"/>
          <w:sz w:val="18"/>
          <w:szCs w:val="18"/>
        </w:rPr>
        <w:t>z zastrzeżeniem ust. 3-5 poniżej</w:t>
      </w:r>
      <w:r w:rsidRPr="003C1A6C">
        <w:rPr>
          <w:rFonts w:ascii="Verdana" w:hAnsi="Verdana"/>
          <w:sz w:val="18"/>
          <w:szCs w:val="18"/>
        </w:rPr>
        <w:t>.</w:t>
      </w:r>
    </w:p>
    <w:p w14:paraId="0A125FB7" w14:textId="77777777" w:rsidR="00BC5371" w:rsidRDefault="00BC5371" w:rsidP="00BC5371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płatności w transzach</w:t>
      </w:r>
      <w:r w:rsidR="00443C89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pożyczka będzie płatna zgodnie z następującym harmonogramem wypłat pożyczki: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098"/>
        <w:gridCol w:w="3110"/>
      </w:tblGrid>
      <w:tr w:rsidR="00BC5371" w:rsidRPr="003C1A6C" w14:paraId="5978139B" w14:textId="77777777" w:rsidTr="00282FE7">
        <w:tc>
          <w:tcPr>
            <w:tcW w:w="3297" w:type="dxa"/>
            <w:shd w:val="clear" w:color="auto" w:fill="auto"/>
          </w:tcPr>
          <w:p w14:paraId="44CC3B3F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t>Transza</w:t>
            </w:r>
          </w:p>
        </w:tc>
        <w:tc>
          <w:tcPr>
            <w:tcW w:w="3297" w:type="dxa"/>
            <w:shd w:val="clear" w:color="auto" w:fill="auto"/>
          </w:tcPr>
          <w:p w14:paraId="6A09C902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t>Kwota</w:t>
            </w:r>
          </w:p>
        </w:tc>
        <w:tc>
          <w:tcPr>
            <w:tcW w:w="3298" w:type="dxa"/>
            <w:shd w:val="clear" w:color="auto" w:fill="auto"/>
          </w:tcPr>
          <w:p w14:paraId="14714BDD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3C1A6C">
              <w:rPr>
                <w:rFonts w:ascii="Verdana" w:hAnsi="Verdana"/>
                <w:i/>
                <w:sz w:val="18"/>
                <w:szCs w:val="18"/>
              </w:rPr>
              <w:t>Data wypłaty</w:t>
            </w:r>
          </w:p>
        </w:tc>
      </w:tr>
      <w:tr w:rsidR="00BC5371" w:rsidRPr="003C1A6C" w14:paraId="37DB4ACA" w14:textId="77777777" w:rsidTr="00282FE7">
        <w:tc>
          <w:tcPr>
            <w:tcW w:w="3297" w:type="dxa"/>
            <w:shd w:val="clear" w:color="auto" w:fill="auto"/>
          </w:tcPr>
          <w:p w14:paraId="6E951598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7" w:type="dxa"/>
            <w:shd w:val="clear" w:color="auto" w:fill="auto"/>
          </w:tcPr>
          <w:p w14:paraId="686A64D3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8" w:type="dxa"/>
            <w:shd w:val="clear" w:color="auto" w:fill="auto"/>
          </w:tcPr>
          <w:p w14:paraId="54AACF30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BC5371" w:rsidRPr="003C1A6C" w14:paraId="57AD3649" w14:textId="77777777" w:rsidTr="00282FE7">
        <w:tc>
          <w:tcPr>
            <w:tcW w:w="3297" w:type="dxa"/>
            <w:shd w:val="clear" w:color="auto" w:fill="auto"/>
          </w:tcPr>
          <w:p w14:paraId="72D105DD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7" w:type="dxa"/>
            <w:shd w:val="clear" w:color="auto" w:fill="auto"/>
          </w:tcPr>
          <w:p w14:paraId="57DAF15C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98" w:type="dxa"/>
            <w:shd w:val="clear" w:color="auto" w:fill="auto"/>
          </w:tcPr>
          <w:p w14:paraId="056A3CDA" w14:textId="77777777" w:rsidR="00BC5371" w:rsidRPr="003C1A6C" w:rsidRDefault="00BC5371" w:rsidP="00282FE7">
            <w:pPr>
              <w:tabs>
                <w:tab w:val="center" w:pos="426"/>
              </w:tabs>
              <w:suppressAutoHyphens/>
              <w:spacing w:line="360" w:lineRule="auto"/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2B08661D" w14:textId="024DC0A7" w:rsidR="00AC42F2" w:rsidRPr="003C1A6C" w:rsidRDefault="00D270E6" w:rsidP="00857100">
      <w:pPr>
        <w:numPr>
          <w:ilvl w:val="0"/>
          <w:numId w:val="6"/>
        </w:numPr>
        <w:tabs>
          <w:tab w:val="center" w:pos="426"/>
        </w:tabs>
        <w:suppressAutoHyphens/>
        <w:spacing w:before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Warunkiem wypłaty przez KOWR </w:t>
      </w:r>
      <w:r w:rsidR="009B7777" w:rsidRPr="003C1A6C">
        <w:rPr>
          <w:rFonts w:ascii="Verdana" w:hAnsi="Verdana"/>
          <w:sz w:val="18"/>
          <w:szCs w:val="18"/>
        </w:rPr>
        <w:t xml:space="preserve">pożyczki/pierwszej transzy </w:t>
      </w:r>
      <w:r w:rsidR="00E95462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jest</w:t>
      </w:r>
      <w:r w:rsidR="00AC42F2" w:rsidRPr="003C1A6C">
        <w:rPr>
          <w:rFonts w:ascii="Verdana" w:hAnsi="Verdana"/>
          <w:sz w:val="18"/>
          <w:szCs w:val="18"/>
        </w:rPr>
        <w:t>:</w:t>
      </w:r>
    </w:p>
    <w:p w14:paraId="7C4226F8" w14:textId="0995D372" w:rsidR="00AC42F2" w:rsidRPr="008152A3" w:rsidRDefault="007807D9" w:rsidP="008152A3">
      <w:pPr>
        <w:pStyle w:val="Akapitzlist"/>
        <w:numPr>
          <w:ilvl w:val="0"/>
          <w:numId w:val="51"/>
        </w:numPr>
        <w:tabs>
          <w:tab w:val="left" w:pos="1134"/>
        </w:tabs>
        <w:suppressAutoHyphens/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8152A3">
        <w:rPr>
          <w:rFonts w:ascii="Verdana" w:hAnsi="Verdana"/>
          <w:sz w:val="18"/>
          <w:szCs w:val="18"/>
        </w:rPr>
        <w:t>wcześniejsze potrącenie z kwoty pożyczki</w:t>
      </w:r>
      <w:r w:rsidR="009A534C" w:rsidRPr="008152A3">
        <w:rPr>
          <w:rFonts w:ascii="Verdana" w:hAnsi="Verdana"/>
          <w:sz w:val="18"/>
          <w:szCs w:val="18"/>
        </w:rPr>
        <w:t>/transzy pożyczki</w:t>
      </w:r>
      <w:r w:rsidRPr="008152A3">
        <w:rPr>
          <w:rFonts w:ascii="Verdana" w:hAnsi="Verdana"/>
          <w:sz w:val="18"/>
          <w:szCs w:val="18"/>
        </w:rPr>
        <w:t xml:space="preserve"> </w:t>
      </w:r>
      <w:r w:rsidR="00AD1D58" w:rsidRPr="008152A3">
        <w:rPr>
          <w:rFonts w:ascii="Verdana" w:hAnsi="Verdana"/>
          <w:sz w:val="18"/>
          <w:szCs w:val="18"/>
        </w:rPr>
        <w:t>prowizj</w:t>
      </w:r>
      <w:r w:rsidR="00A8188B" w:rsidRPr="008152A3">
        <w:rPr>
          <w:rFonts w:ascii="Verdana" w:hAnsi="Verdana"/>
          <w:sz w:val="18"/>
          <w:szCs w:val="18"/>
        </w:rPr>
        <w:t>i</w:t>
      </w:r>
      <w:r w:rsidR="00AD1D58" w:rsidRPr="008152A3">
        <w:rPr>
          <w:rFonts w:ascii="Verdana" w:hAnsi="Verdana"/>
          <w:sz w:val="18"/>
          <w:szCs w:val="18"/>
        </w:rPr>
        <w:t>, o któr</w:t>
      </w:r>
      <w:r w:rsidRPr="008152A3">
        <w:rPr>
          <w:rFonts w:ascii="Verdana" w:hAnsi="Verdana"/>
          <w:sz w:val="18"/>
          <w:szCs w:val="18"/>
        </w:rPr>
        <w:t>ej</w:t>
      </w:r>
      <w:r w:rsidR="00AD1D58" w:rsidRPr="008152A3">
        <w:rPr>
          <w:rFonts w:ascii="Verdana" w:hAnsi="Verdana"/>
          <w:sz w:val="18"/>
          <w:szCs w:val="18"/>
        </w:rPr>
        <w:t xml:space="preserve"> mowa w § 3 ust. </w:t>
      </w:r>
      <w:r w:rsidRPr="008152A3">
        <w:rPr>
          <w:rFonts w:ascii="Verdana" w:hAnsi="Verdana"/>
          <w:sz w:val="18"/>
          <w:szCs w:val="18"/>
        </w:rPr>
        <w:t>1</w:t>
      </w:r>
      <w:r w:rsidR="00F7360F" w:rsidRPr="008152A3">
        <w:rPr>
          <w:rFonts w:ascii="Verdana" w:hAnsi="Verdana"/>
          <w:sz w:val="18"/>
          <w:szCs w:val="18"/>
        </w:rPr>
        <w:t>,</w:t>
      </w:r>
    </w:p>
    <w:p w14:paraId="36D8289C" w14:textId="79483569" w:rsidR="006D7706" w:rsidRPr="008152A3" w:rsidRDefault="00F2401A" w:rsidP="008152A3">
      <w:pPr>
        <w:pStyle w:val="Akapitzlist"/>
        <w:numPr>
          <w:ilvl w:val="0"/>
          <w:numId w:val="51"/>
        </w:numPr>
        <w:tabs>
          <w:tab w:val="left" w:pos="567"/>
          <w:tab w:val="left" w:pos="1134"/>
        </w:tabs>
        <w:suppressAutoHyphens/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8152A3">
        <w:rPr>
          <w:rFonts w:ascii="Verdana" w:hAnsi="Verdana"/>
          <w:sz w:val="18"/>
          <w:szCs w:val="18"/>
        </w:rPr>
        <w:t>p</w:t>
      </w:r>
      <w:r w:rsidR="003916E6" w:rsidRPr="008152A3">
        <w:rPr>
          <w:rFonts w:ascii="Verdana" w:hAnsi="Verdana"/>
          <w:sz w:val="18"/>
          <w:szCs w:val="18"/>
        </w:rPr>
        <w:t>rzedło</w:t>
      </w:r>
      <w:r w:rsidR="0004467C" w:rsidRPr="008152A3">
        <w:rPr>
          <w:rFonts w:ascii="Verdana" w:hAnsi="Verdana"/>
          <w:sz w:val="18"/>
          <w:szCs w:val="18"/>
        </w:rPr>
        <w:t>ż</w:t>
      </w:r>
      <w:r w:rsidR="003916E6" w:rsidRPr="008152A3">
        <w:rPr>
          <w:rFonts w:ascii="Verdana" w:hAnsi="Verdana"/>
          <w:sz w:val="18"/>
          <w:szCs w:val="18"/>
        </w:rPr>
        <w:t>enie</w:t>
      </w:r>
      <w:r w:rsidR="0004467C" w:rsidRPr="008152A3">
        <w:rPr>
          <w:rFonts w:ascii="Verdana" w:hAnsi="Verdana"/>
          <w:sz w:val="18"/>
          <w:szCs w:val="18"/>
        </w:rPr>
        <w:t xml:space="preserve"> </w:t>
      </w:r>
      <w:r w:rsidR="00FD65F5" w:rsidRPr="008152A3">
        <w:rPr>
          <w:rFonts w:ascii="Verdana" w:hAnsi="Verdana"/>
          <w:sz w:val="18"/>
          <w:szCs w:val="18"/>
        </w:rPr>
        <w:t>oświadczenia</w:t>
      </w:r>
      <w:r w:rsidR="007807D9" w:rsidRPr="008152A3">
        <w:rPr>
          <w:rFonts w:ascii="Verdana" w:hAnsi="Verdana"/>
          <w:sz w:val="18"/>
          <w:szCs w:val="18"/>
        </w:rPr>
        <w:t xml:space="preserve"> wnioskodawcy o dobrowolnym poddaniu się egzekucji w trybie</w:t>
      </w:r>
      <w:r w:rsidR="008152A3">
        <w:rPr>
          <w:rFonts w:ascii="Verdana" w:hAnsi="Verdana"/>
          <w:sz w:val="18"/>
          <w:szCs w:val="18"/>
        </w:rPr>
        <w:br/>
      </w:r>
      <w:r w:rsidR="007807D9" w:rsidRPr="008152A3">
        <w:rPr>
          <w:rFonts w:ascii="Verdana" w:hAnsi="Verdana"/>
          <w:sz w:val="18"/>
          <w:szCs w:val="18"/>
        </w:rPr>
        <w:t xml:space="preserve">art. 777 § 1 pkt 5 </w:t>
      </w:r>
      <w:r w:rsidR="008E322E" w:rsidRPr="008152A3">
        <w:rPr>
          <w:rFonts w:ascii="Verdana" w:hAnsi="Verdana"/>
          <w:sz w:val="18"/>
          <w:szCs w:val="18"/>
        </w:rPr>
        <w:t>ust</w:t>
      </w:r>
      <w:r w:rsidR="00A44701" w:rsidRPr="008152A3">
        <w:rPr>
          <w:rFonts w:ascii="Verdana" w:hAnsi="Verdana"/>
          <w:sz w:val="18"/>
          <w:szCs w:val="18"/>
        </w:rPr>
        <w:t>a</w:t>
      </w:r>
      <w:r w:rsidR="008E322E" w:rsidRPr="008152A3">
        <w:rPr>
          <w:rFonts w:ascii="Verdana" w:hAnsi="Verdana"/>
          <w:sz w:val="18"/>
          <w:szCs w:val="18"/>
        </w:rPr>
        <w:t>wy z dnia 17 listopada 1964 r.</w:t>
      </w:r>
      <w:r w:rsidR="00F7360F" w:rsidRPr="008152A3">
        <w:rPr>
          <w:rFonts w:ascii="Verdana" w:hAnsi="Verdana"/>
          <w:sz w:val="18"/>
          <w:szCs w:val="18"/>
        </w:rPr>
        <w:t xml:space="preserve"> -</w:t>
      </w:r>
      <w:r w:rsidR="008E322E" w:rsidRPr="008152A3">
        <w:rPr>
          <w:rFonts w:ascii="Verdana" w:hAnsi="Verdana"/>
          <w:sz w:val="18"/>
          <w:szCs w:val="18"/>
        </w:rPr>
        <w:t xml:space="preserve"> K</w:t>
      </w:r>
      <w:r w:rsidR="007807D9" w:rsidRPr="008152A3">
        <w:rPr>
          <w:rFonts w:ascii="Verdana" w:hAnsi="Verdana"/>
          <w:sz w:val="18"/>
          <w:szCs w:val="18"/>
        </w:rPr>
        <w:t>odeks postępowania cywilnego,</w:t>
      </w:r>
      <w:r w:rsidR="008152A3">
        <w:rPr>
          <w:rFonts w:ascii="Verdana" w:hAnsi="Verdana"/>
          <w:sz w:val="18"/>
          <w:szCs w:val="18"/>
        </w:rPr>
        <w:br/>
      </w:r>
      <w:r w:rsidR="007807D9" w:rsidRPr="008152A3">
        <w:rPr>
          <w:rFonts w:ascii="Verdana" w:hAnsi="Verdana"/>
          <w:sz w:val="18"/>
          <w:szCs w:val="18"/>
        </w:rPr>
        <w:t xml:space="preserve">w zakresie obowiązku zapłaty kwoty udzielonej pożyczki wskazanej w § 1 wraz z </w:t>
      </w:r>
      <w:r w:rsidR="00620341">
        <w:rPr>
          <w:rFonts w:ascii="Verdana" w:hAnsi="Verdana"/>
          <w:sz w:val="18"/>
          <w:szCs w:val="18"/>
        </w:rPr>
        <w:t xml:space="preserve">jej </w:t>
      </w:r>
      <w:r w:rsidR="007807D9" w:rsidRPr="008152A3">
        <w:rPr>
          <w:rFonts w:ascii="Verdana" w:hAnsi="Verdana"/>
          <w:sz w:val="18"/>
          <w:szCs w:val="18"/>
        </w:rPr>
        <w:t>oprocentowaniem</w:t>
      </w:r>
      <w:r w:rsidR="006D7706" w:rsidRPr="008152A3">
        <w:rPr>
          <w:rFonts w:ascii="Verdana" w:hAnsi="Verdana"/>
          <w:sz w:val="18"/>
          <w:szCs w:val="18"/>
        </w:rPr>
        <w:t>, odsetkami ustawowymi za opóźnienie</w:t>
      </w:r>
      <w:r w:rsidR="007807D9" w:rsidRPr="008152A3">
        <w:rPr>
          <w:rFonts w:ascii="Verdana" w:hAnsi="Verdana"/>
          <w:sz w:val="18"/>
          <w:szCs w:val="18"/>
        </w:rPr>
        <w:t xml:space="preserve"> oraz kosztami doc</w:t>
      </w:r>
      <w:r w:rsidR="00FD65F5" w:rsidRPr="008152A3">
        <w:rPr>
          <w:rFonts w:ascii="Verdana" w:hAnsi="Verdana"/>
          <w:sz w:val="18"/>
          <w:szCs w:val="18"/>
        </w:rPr>
        <w:t>hodzenia należności</w:t>
      </w:r>
      <w:r w:rsidR="00620341">
        <w:rPr>
          <w:rFonts w:ascii="Verdana" w:hAnsi="Verdana"/>
          <w:sz w:val="18"/>
          <w:szCs w:val="18"/>
        </w:rPr>
        <w:t xml:space="preserve"> i innymi należnościami ubocznymi</w:t>
      </w:r>
      <w:r w:rsidR="00571136" w:rsidRPr="008152A3">
        <w:rPr>
          <w:rFonts w:ascii="Verdana" w:hAnsi="Verdana"/>
          <w:sz w:val="18"/>
          <w:szCs w:val="18"/>
        </w:rPr>
        <w:t>,</w:t>
      </w:r>
      <w:r w:rsidR="00FD65F5" w:rsidRPr="008152A3">
        <w:rPr>
          <w:rFonts w:ascii="Verdana" w:hAnsi="Verdana"/>
          <w:sz w:val="18"/>
          <w:szCs w:val="18"/>
        </w:rPr>
        <w:t xml:space="preserve"> </w:t>
      </w:r>
      <w:r w:rsidR="007807D9" w:rsidRPr="008152A3">
        <w:rPr>
          <w:rFonts w:ascii="Verdana" w:hAnsi="Verdana"/>
          <w:sz w:val="18"/>
          <w:szCs w:val="18"/>
        </w:rPr>
        <w:t>w formie aktu notarialnego</w:t>
      </w:r>
      <w:r w:rsidR="00571136" w:rsidRPr="008152A3">
        <w:rPr>
          <w:rFonts w:ascii="Verdana" w:hAnsi="Verdana"/>
          <w:sz w:val="18"/>
          <w:szCs w:val="18"/>
        </w:rPr>
        <w:t xml:space="preserve">, </w:t>
      </w:r>
      <w:r w:rsidR="00443C89" w:rsidRPr="008152A3">
        <w:rPr>
          <w:rFonts w:ascii="Verdana" w:hAnsi="Verdana"/>
          <w:sz w:val="18"/>
          <w:szCs w:val="18"/>
        </w:rPr>
        <w:t xml:space="preserve">najpóźniej </w:t>
      </w:r>
      <w:r w:rsidR="007807D9" w:rsidRPr="008152A3">
        <w:rPr>
          <w:rFonts w:ascii="Verdana" w:hAnsi="Verdana"/>
          <w:sz w:val="18"/>
          <w:szCs w:val="18"/>
        </w:rPr>
        <w:t>w terminie 7 dni</w:t>
      </w:r>
      <w:r w:rsidR="008152A3">
        <w:rPr>
          <w:rFonts w:ascii="Verdana" w:hAnsi="Verdana"/>
          <w:sz w:val="18"/>
          <w:szCs w:val="18"/>
        </w:rPr>
        <w:br/>
      </w:r>
      <w:r w:rsidR="00A8188B" w:rsidRPr="008152A3">
        <w:rPr>
          <w:rFonts w:ascii="Verdana" w:hAnsi="Verdana"/>
          <w:sz w:val="18"/>
          <w:szCs w:val="18"/>
        </w:rPr>
        <w:t xml:space="preserve">od dnia </w:t>
      </w:r>
      <w:r w:rsidR="00AD3DAB" w:rsidRPr="008152A3">
        <w:rPr>
          <w:rFonts w:ascii="Verdana" w:hAnsi="Verdana"/>
          <w:sz w:val="18"/>
          <w:szCs w:val="18"/>
        </w:rPr>
        <w:t xml:space="preserve">zawarcia </w:t>
      </w:r>
      <w:r w:rsidR="007807D9" w:rsidRPr="008152A3">
        <w:rPr>
          <w:rFonts w:ascii="Verdana" w:hAnsi="Verdana"/>
          <w:sz w:val="18"/>
          <w:szCs w:val="18"/>
        </w:rPr>
        <w:t>umowy</w:t>
      </w:r>
      <w:r w:rsidR="0004467C" w:rsidRPr="008152A3">
        <w:rPr>
          <w:rFonts w:ascii="Verdana" w:hAnsi="Verdana"/>
          <w:sz w:val="18"/>
          <w:szCs w:val="18"/>
        </w:rPr>
        <w:t>,</w:t>
      </w:r>
    </w:p>
    <w:p w14:paraId="1D9AB4E0" w14:textId="1A7DE04A" w:rsidR="0004467C" w:rsidRPr="008152A3" w:rsidRDefault="0004467C" w:rsidP="008152A3">
      <w:pPr>
        <w:pStyle w:val="Akapitzlist"/>
        <w:numPr>
          <w:ilvl w:val="0"/>
          <w:numId w:val="51"/>
        </w:numPr>
        <w:tabs>
          <w:tab w:val="left" w:pos="567"/>
          <w:tab w:val="left" w:pos="1134"/>
        </w:tabs>
        <w:suppressAutoHyphens/>
        <w:spacing w:line="360" w:lineRule="auto"/>
        <w:ind w:left="1134" w:hanging="425"/>
        <w:jc w:val="both"/>
        <w:rPr>
          <w:rFonts w:ascii="Verdana" w:hAnsi="Verdana"/>
          <w:sz w:val="18"/>
          <w:szCs w:val="18"/>
        </w:rPr>
      </w:pPr>
      <w:r w:rsidRPr="008152A3">
        <w:rPr>
          <w:rFonts w:ascii="Verdana" w:hAnsi="Verdana"/>
          <w:sz w:val="18"/>
          <w:szCs w:val="18"/>
        </w:rPr>
        <w:t>ustanowienie zabezpiecze</w:t>
      </w:r>
      <w:r w:rsidR="00691C2C" w:rsidRPr="008152A3">
        <w:rPr>
          <w:rFonts w:ascii="Verdana" w:hAnsi="Verdana"/>
          <w:sz w:val="18"/>
          <w:szCs w:val="18"/>
        </w:rPr>
        <w:t>ń</w:t>
      </w:r>
      <w:r w:rsidRPr="008152A3">
        <w:rPr>
          <w:rFonts w:ascii="Verdana" w:hAnsi="Verdana"/>
          <w:sz w:val="18"/>
          <w:szCs w:val="18"/>
        </w:rPr>
        <w:t xml:space="preserve"> spłaty pożyczki, </w:t>
      </w:r>
      <w:r w:rsidR="000F6093" w:rsidRPr="008152A3">
        <w:rPr>
          <w:rFonts w:ascii="Verdana" w:hAnsi="Verdana"/>
          <w:sz w:val="18"/>
          <w:szCs w:val="18"/>
        </w:rPr>
        <w:t xml:space="preserve">określonych w </w:t>
      </w:r>
      <w:r w:rsidRPr="008152A3">
        <w:rPr>
          <w:rFonts w:ascii="Verdana" w:hAnsi="Verdana"/>
          <w:sz w:val="18"/>
          <w:szCs w:val="18"/>
        </w:rPr>
        <w:t>§ 6.</w:t>
      </w:r>
    </w:p>
    <w:p w14:paraId="5319C4CC" w14:textId="22419E4F" w:rsidR="009A534C" w:rsidRPr="00D75BFB" w:rsidRDefault="001E7496" w:rsidP="00D75BFB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D75BFB">
        <w:rPr>
          <w:rFonts w:ascii="Verdana" w:hAnsi="Verdana"/>
          <w:sz w:val="18"/>
          <w:szCs w:val="18"/>
        </w:rPr>
        <w:t>W</w:t>
      </w:r>
      <w:r w:rsidR="00F90401" w:rsidRPr="00D75BFB">
        <w:rPr>
          <w:rFonts w:ascii="Verdana" w:hAnsi="Verdana"/>
          <w:sz w:val="18"/>
          <w:szCs w:val="18"/>
        </w:rPr>
        <w:t xml:space="preserve"> przypadku </w:t>
      </w:r>
      <w:r w:rsidRPr="00D75BFB">
        <w:rPr>
          <w:rFonts w:ascii="Verdana" w:hAnsi="Verdana"/>
          <w:sz w:val="18"/>
          <w:szCs w:val="18"/>
        </w:rPr>
        <w:t xml:space="preserve">zabezpieczenia w postaci </w:t>
      </w:r>
      <w:r w:rsidR="00D57FDC" w:rsidRPr="00D75BFB">
        <w:rPr>
          <w:rFonts w:ascii="Verdana" w:hAnsi="Verdana"/>
          <w:sz w:val="18"/>
          <w:szCs w:val="18"/>
        </w:rPr>
        <w:t xml:space="preserve">zobowiązania </w:t>
      </w:r>
      <w:r w:rsidR="00D75BFB" w:rsidRPr="00D75BFB">
        <w:rPr>
          <w:rFonts w:ascii="Verdana" w:hAnsi="Verdana"/>
          <w:sz w:val="18"/>
          <w:szCs w:val="18"/>
        </w:rPr>
        <w:t>P</w:t>
      </w:r>
      <w:r w:rsidR="00D57FDC" w:rsidRPr="00D75BFB">
        <w:rPr>
          <w:rFonts w:ascii="Verdana" w:hAnsi="Verdana"/>
          <w:sz w:val="18"/>
          <w:szCs w:val="18"/>
        </w:rPr>
        <w:t>ożyczkobiorcy do ustanowienia na rzecz KOWR na pierwszym miejscu hipoteki na nieruchomości</w:t>
      </w:r>
      <w:r w:rsidR="009A534C" w:rsidRPr="00D75BFB">
        <w:rPr>
          <w:rFonts w:ascii="Verdana" w:hAnsi="Verdana"/>
          <w:sz w:val="18"/>
          <w:szCs w:val="18"/>
        </w:rPr>
        <w:t>,</w:t>
      </w:r>
      <w:r w:rsidR="00D57FDC" w:rsidRPr="00D75BFB">
        <w:rPr>
          <w:rFonts w:ascii="Verdana" w:hAnsi="Verdana"/>
          <w:sz w:val="18"/>
          <w:szCs w:val="18"/>
        </w:rPr>
        <w:t xml:space="preserve"> warunkiem wypłaty środków z umowy pożyczki jest </w:t>
      </w:r>
      <w:r w:rsidR="006D7706">
        <w:rPr>
          <w:rFonts w:ascii="Verdana" w:hAnsi="Verdana"/>
          <w:sz w:val="18"/>
          <w:szCs w:val="18"/>
        </w:rPr>
        <w:t xml:space="preserve">ujawnienie w dziale IV KW </w:t>
      </w:r>
      <w:r w:rsidR="00D75BFB" w:rsidRPr="00D75BFB">
        <w:rPr>
          <w:rFonts w:ascii="Verdana" w:hAnsi="Verdana"/>
          <w:sz w:val="18"/>
          <w:szCs w:val="18"/>
        </w:rPr>
        <w:t>wpis</w:t>
      </w:r>
      <w:r w:rsidR="006D7706">
        <w:rPr>
          <w:rFonts w:ascii="Verdana" w:hAnsi="Verdana"/>
          <w:sz w:val="18"/>
          <w:szCs w:val="18"/>
        </w:rPr>
        <w:t>u</w:t>
      </w:r>
      <w:r w:rsidR="00D75BFB" w:rsidRPr="00D75BFB">
        <w:rPr>
          <w:rFonts w:ascii="Verdana" w:hAnsi="Verdana"/>
          <w:sz w:val="18"/>
          <w:szCs w:val="18"/>
        </w:rPr>
        <w:t xml:space="preserve"> ostrzeżenia o ustanowieniu hi</w:t>
      </w:r>
      <w:r w:rsidR="00BE6A63">
        <w:rPr>
          <w:rFonts w:ascii="Verdana" w:hAnsi="Verdana"/>
          <w:sz w:val="18"/>
          <w:szCs w:val="18"/>
        </w:rPr>
        <w:t>poteki</w:t>
      </w:r>
      <w:r w:rsidR="00D75BFB" w:rsidRPr="00D75BFB">
        <w:rPr>
          <w:rFonts w:ascii="Verdana" w:hAnsi="Verdana"/>
          <w:sz w:val="18"/>
          <w:szCs w:val="18"/>
        </w:rPr>
        <w:t xml:space="preserve">. </w:t>
      </w:r>
    </w:p>
    <w:p w14:paraId="1E9FB4A2" w14:textId="77777777" w:rsidR="009B7777" w:rsidRDefault="009B7777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9A534C">
        <w:rPr>
          <w:rFonts w:ascii="Verdana" w:hAnsi="Verdana"/>
          <w:sz w:val="18"/>
          <w:szCs w:val="18"/>
        </w:rPr>
        <w:t>Wypłata kolejnej transzy</w:t>
      </w:r>
      <w:r w:rsidRPr="009A534C">
        <w:rPr>
          <w:rFonts w:ascii="Verdana" w:hAnsi="Verdana"/>
          <w:i/>
          <w:sz w:val="18"/>
          <w:szCs w:val="18"/>
        </w:rPr>
        <w:t xml:space="preserve"> </w:t>
      </w:r>
      <w:r w:rsidRPr="009A534C">
        <w:rPr>
          <w:rFonts w:ascii="Verdana" w:hAnsi="Verdana"/>
          <w:sz w:val="18"/>
          <w:szCs w:val="18"/>
        </w:rPr>
        <w:t>pożyczki nastąpi na podstawie wniosku o wypłatę złożonego przez Pożyczkobiorcę, po udokumentowaniu fakturami lub innymi dokumentami i akceptacji przez KOWR prawidłowego wydatkowania otrzymanych dotychczas środków.</w:t>
      </w:r>
    </w:p>
    <w:p w14:paraId="6FE15B41" w14:textId="77777777" w:rsidR="009B7777" w:rsidRDefault="009B7777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9A534C">
        <w:rPr>
          <w:rFonts w:ascii="Verdana" w:hAnsi="Verdana"/>
          <w:sz w:val="18"/>
          <w:szCs w:val="18"/>
        </w:rPr>
        <w:t xml:space="preserve">W przypadku ujawnienia dodatkowych dokumentów lub okoliczności poddających w wątpliwość prawidłowość wydatkowania </w:t>
      </w:r>
      <w:r w:rsidR="00443C89" w:rsidRPr="009A534C">
        <w:rPr>
          <w:rFonts w:ascii="Verdana" w:hAnsi="Verdana"/>
          <w:sz w:val="18"/>
          <w:szCs w:val="18"/>
        </w:rPr>
        <w:t xml:space="preserve">dotychczas </w:t>
      </w:r>
      <w:r w:rsidRPr="009A534C">
        <w:rPr>
          <w:rFonts w:ascii="Verdana" w:hAnsi="Verdana"/>
          <w:sz w:val="18"/>
          <w:szCs w:val="18"/>
        </w:rPr>
        <w:t xml:space="preserve">otrzymanych środków, KOWR zastrzega możliwość wstrzymania </w:t>
      </w:r>
      <w:r w:rsidR="00443C89" w:rsidRPr="009A534C">
        <w:rPr>
          <w:rFonts w:ascii="Verdana" w:hAnsi="Verdana"/>
          <w:sz w:val="18"/>
          <w:szCs w:val="18"/>
        </w:rPr>
        <w:t xml:space="preserve">wypłat </w:t>
      </w:r>
      <w:r w:rsidRPr="009A534C">
        <w:rPr>
          <w:rFonts w:ascii="Verdana" w:hAnsi="Verdana"/>
          <w:sz w:val="18"/>
          <w:szCs w:val="18"/>
        </w:rPr>
        <w:t>kolejnych</w:t>
      </w:r>
      <w:r w:rsidR="00443C89" w:rsidRPr="009A534C">
        <w:rPr>
          <w:rFonts w:ascii="Verdana" w:hAnsi="Verdana"/>
          <w:sz w:val="18"/>
          <w:szCs w:val="18"/>
        </w:rPr>
        <w:t xml:space="preserve"> transz pożyczki</w:t>
      </w:r>
      <w:r w:rsidRPr="009A534C">
        <w:rPr>
          <w:rFonts w:ascii="Verdana" w:hAnsi="Verdana"/>
          <w:sz w:val="18"/>
          <w:szCs w:val="18"/>
        </w:rPr>
        <w:t xml:space="preserve">. </w:t>
      </w:r>
    </w:p>
    <w:p w14:paraId="6BD0AB62" w14:textId="04AE4EBA" w:rsidR="0017530D" w:rsidRPr="00857100" w:rsidRDefault="009D3B09" w:rsidP="009A534C">
      <w:pPr>
        <w:numPr>
          <w:ilvl w:val="0"/>
          <w:numId w:val="6"/>
        </w:numPr>
        <w:tabs>
          <w:tab w:val="center" w:pos="426"/>
        </w:tabs>
        <w:suppressAutoHyphens/>
        <w:spacing w:line="360" w:lineRule="auto"/>
        <w:ind w:left="426" w:hanging="426"/>
        <w:jc w:val="both"/>
        <w:rPr>
          <w:rFonts w:ascii="Verdana" w:hAnsi="Verdana"/>
          <w:b/>
          <w:spacing w:val="-3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AD1D58" w:rsidRPr="009A534C">
        <w:rPr>
          <w:rFonts w:ascii="Verdana" w:hAnsi="Verdana"/>
          <w:sz w:val="18"/>
          <w:szCs w:val="18"/>
        </w:rPr>
        <w:t>ypłata pożyczki nastąpi przelewem na rachu</w:t>
      </w:r>
      <w:r w:rsidR="00D40AA7" w:rsidRPr="009A534C">
        <w:rPr>
          <w:rFonts w:ascii="Verdana" w:hAnsi="Verdana"/>
          <w:sz w:val="18"/>
          <w:szCs w:val="18"/>
        </w:rPr>
        <w:t>nek bankowy Pożyczkobiorcy numer:…</w:t>
      </w:r>
      <w:r w:rsidR="00BD6A04" w:rsidRPr="009A534C">
        <w:rPr>
          <w:rFonts w:ascii="Verdana" w:hAnsi="Verdana"/>
          <w:sz w:val="18"/>
          <w:szCs w:val="18"/>
        </w:rPr>
        <w:t>……………………………………………………………</w:t>
      </w:r>
      <w:r w:rsidR="00D40AA7" w:rsidRPr="009A534C">
        <w:rPr>
          <w:rFonts w:ascii="Verdana" w:hAnsi="Verdana"/>
          <w:sz w:val="18"/>
          <w:szCs w:val="18"/>
        </w:rPr>
        <w:t>…………</w:t>
      </w:r>
      <w:r w:rsidR="00410292" w:rsidRPr="009A534C">
        <w:rPr>
          <w:rFonts w:ascii="Verdana" w:hAnsi="Verdana"/>
          <w:sz w:val="18"/>
          <w:szCs w:val="18"/>
        </w:rPr>
        <w:t>……</w:t>
      </w:r>
      <w:r w:rsidR="006D7706"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w</w:t>
      </w:r>
      <w:r w:rsidR="006D7706">
        <w:rPr>
          <w:rFonts w:ascii="Verdana" w:hAnsi="Verdana"/>
          <w:sz w:val="18"/>
          <w:szCs w:val="18"/>
        </w:rPr>
        <w:t xml:space="preserve"> </w:t>
      </w:r>
      <w:r w:rsidR="00BD6A04" w:rsidRPr="009A534C">
        <w:rPr>
          <w:rFonts w:ascii="Verdana" w:hAnsi="Verdana"/>
          <w:sz w:val="18"/>
          <w:szCs w:val="18"/>
        </w:rPr>
        <w:t>………………………………………………………</w:t>
      </w:r>
    </w:p>
    <w:p w14:paraId="3F4BBACC" w14:textId="77777777" w:rsidR="00BD6A04" w:rsidRPr="003C1A6C" w:rsidRDefault="00BD6A04" w:rsidP="002C2050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3C1A6C">
        <w:rPr>
          <w:rFonts w:ascii="Verdana" w:hAnsi="Verdana"/>
          <w:b/>
          <w:spacing w:val="-3"/>
          <w:sz w:val="18"/>
          <w:szCs w:val="18"/>
          <w:lang w:val="en-US"/>
        </w:rPr>
        <w:t>§ 5</w:t>
      </w:r>
    </w:p>
    <w:p w14:paraId="574A0909" w14:textId="77777777" w:rsidR="00D350B5" w:rsidRPr="003C1A6C" w:rsidRDefault="00D350B5" w:rsidP="00BD6A04">
      <w:pPr>
        <w:pStyle w:val="Tekstpodstawowy"/>
        <w:numPr>
          <w:ilvl w:val="0"/>
          <w:numId w:val="18"/>
        </w:numPr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się przeznaczyć pożyczkę na sfinansowanie przedsięwzięcia, </w:t>
      </w:r>
      <w:r w:rsidR="00D40AA7" w:rsidRPr="003C1A6C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o którym mowa w </w:t>
      </w:r>
      <w:r w:rsidRPr="003C1A6C">
        <w:rPr>
          <w:rFonts w:ascii="Verdana" w:hAnsi="Verdana"/>
          <w:spacing w:val="-3"/>
          <w:sz w:val="18"/>
          <w:szCs w:val="18"/>
        </w:rPr>
        <w:t>§ 1</w:t>
      </w:r>
      <w:r w:rsidRPr="003C1A6C">
        <w:rPr>
          <w:rFonts w:ascii="Verdana" w:hAnsi="Verdana"/>
          <w:sz w:val="18"/>
          <w:szCs w:val="18"/>
        </w:rPr>
        <w:t xml:space="preserve"> ust. 2</w:t>
      </w:r>
      <w:r w:rsidR="00066AD1" w:rsidRPr="003C1A6C">
        <w:rPr>
          <w:rFonts w:ascii="Verdana" w:hAnsi="Verdana"/>
          <w:sz w:val="18"/>
          <w:szCs w:val="18"/>
        </w:rPr>
        <w:t>,</w:t>
      </w:r>
      <w:r w:rsidR="0091136A" w:rsidRPr="003C1A6C">
        <w:rPr>
          <w:rFonts w:ascii="Verdana" w:hAnsi="Verdana"/>
          <w:sz w:val="18"/>
          <w:szCs w:val="18"/>
        </w:rPr>
        <w:t xml:space="preserve"> w terminie </w:t>
      </w:r>
      <w:r w:rsidR="001A385B" w:rsidRPr="003C1A6C">
        <w:rPr>
          <w:rFonts w:ascii="Verdana" w:hAnsi="Verdana"/>
          <w:sz w:val="18"/>
          <w:szCs w:val="18"/>
        </w:rPr>
        <w:t>do dnia</w:t>
      </w:r>
      <w:r w:rsidR="009C6DA4">
        <w:rPr>
          <w:rFonts w:ascii="Verdana" w:hAnsi="Verdana"/>
          <w:sz w:val="18"/>
          <w:szCs w:val="18"/>
        </w:rPr>
        <w:t xml:space="preserve"> </w:t>
      </w:r>
      <w:r w:rsidR="001A385B" w:rsidRPr="003C1A6C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 xml:space="preserve"> r.</w:t>
      </w:r>
    </w:p>
    <w:p w14:paraId="4E4991CF" w14:textId="77777777" w:rsidR="00D350B5" w:rsidRPr="003C1A6C" w:rsidRDefault="00D350B5" w:rsidP="00BD6A04">
      <w:pPr>
        <w:pStyle w:val="Tekstpodstawowy"/>
        <w:numPr>
          <w:ilvl w:val="0"/>
          <w:numId w:val="18"/>
        </w:numPr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Przebieg realizacji przedsięwzięcia określa harmonogram finansowo-rzeczowy</w:t>
      </w:r>
      <w:r w:rsidR="006D7706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potwierdzony przez Pożyczkobiorcę oraz zaakceptowany przez </w:t>
      </w:r>
      <w:r w:rsidR="005477DA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, stanowiący załącznik</w:t>
      </w:r>
      <w:r w:rsidR="007C28A1" w:rsidRPr="003C1A6C">
        <w:rPr>
          <w:rFonts w:ascii="Verdana" w:hAnsi="Verdana"/>
          <w:sz w:val="18"/>
          <w:szCs w:val="18"/>
        </w:rPr>
        <w:t xml:space="preserve"> nr 2</w:t>
      </w:r>
      <w:r w:rsidRPr="003C1A6C">
        <w:rPr>
          <w:rFonts w:ascii="Verdana" w:hAnsi="Verdana"/>
          <w:sz w:val="18"/>
          <w:szCs w:val="18"/>
        </w:rPr>
        <w:t xml:space="preserve"> do niniejszej umowy.</w:t>
      </w:r>
    </w:p>
    <w:p w14:paraId="776B8F7B" w14:textId="11A4FF5E" w:rsidR="006D7706" w:rsidRDefault="006D7706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01E5808F" w14:textId="77777777" w:rsidR="008152A3" w:rsidRDefault="008152A3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746C675A" w14:textId="77777777" w:rsidR="00D350B5" w:rsidRPr="003C1A6C" w:rsidRDefault="00D350B5" w:rsidP="0017530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lastRenderedPageBreak/>
        <w:t xml:space="preserve">§ </w:t>
      </w:r>
      <w:r w:rsidR="00BD6A04" w:rsidRPr="003C1A6C">
        <w:rPr>
          <w:rFonts w:ascii="Verdana" w:hAnsi="Verdana"/>
          <w:b/>
          <w:spacing w:val="-3"/>
          <w:sz w:val="18"/>
          <w:szCs w:val="18"/>
        </w:rPr>
        <w:t>6</w:t>
      </w:r>
    </w:p>
    <w:p w14:paraId="7DC5E9B1" w14:textId="263AE16C" w:rsidR="00D350B5" w:rsidRPr="003C1A6C" w:rsidRDefault="00D350B5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Tytułem zabezpieczenia spłaty pożyczki wraz z należnym oprocentowaniem</w:t>
      </w:r>
      <w:r w:rsidR="00443C89" w:rsidRPr="003C1A6C">
        <w:rPr>
          <w:rFonts w:ascii="Verdana" w:hAnsi="Verdana"/>
          <w:sz w:val="18"/>
          <w:szCs w:val="18"/>
        </w:rPr>
        <w:t>, odsetkami</w:t>
      </w:r>
      <w:r w:rsidR="00EE306F" w:rsidRPr="003C1A6C">
        <w:rPr>
          <w:rFonts w:ascii="Verdana" w:hAnsi="Verdana"/>
          <w:sz w:val="18"/>
          <w:szCs w:val="18"/>
        </w:rPr>
        <w:t xml:space="preserve"> ustawowymi</w:t>
      </w:r>
      <w:r w:rsidR="008152A3">
        <w:rPr>
          <w:rFonts w:ascii="Verdana" w:hAnsi="Verdana"/>
          <w:sz w:val="18"/>
          <w:szCs w:val="18"/>
        </w:rPr>
        <w:br/>
      </w:r>
      <w:r w:rsidR="00EE306F" w:rsidRPr="003C1A6C">
        <w:rPr>
          <w:rFonts w:ascii="Verdana" w:hAnsi="Verdana"/>
          <w:sz w:val="18"/>
          <w:szCs w:val="18"/>
        </w:rPr>
        <w:t>za opóźnienie</w:t>
      </w:r>
      <w:r w:rsidR="00443C89" w:rsidRPr="003C1A6C">
        <w:rPr>
          <w:rFonts w:ascii="Verdana" w:hAnsi="Verdana"/>
          <w:sz w:val="18"/>
          <w:szCs w:val="18"/>
        </w:rPr>
        <w:t xml:space="preserve"> i innymi ewentualnymi należnościami ubocznymi</w:t>
      </w:r>
      <w:r w:rsidRPr="003C1A6C">
        <w:rPr>
          <w:rFonts w:ascii="Verdana" w:hAnsi="Verdana"/>
          <w:sz w:val="18"/>
          <w:szCs w:val="18"/>
        </w:rPr>
        <w:t xml:space="preserve"> Pożyczkobiorca </w:t>
      </w:r>
      <w:r w:rsidR="0074712C"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2CA33133" w14:textId="77777777" w:rsidR="00D350B5" w:rsidRPr="003C1A6C" w:rsidRDefault="00BD6A04" w:rsidP="008152A3">
      <w:pPr>
        <w:pStyle w:val="Tekstpodstawowy3"/>
        <w:numPr>
          <w:ilvl w:val="0"/>
          <w:numId w:val="13"/>
        </w:numPr>
        <w:tabs>
          <w:tab w:val="clear" w:pos="360"/>
          <w:tab w:val="left" w:pos="-720"/>
          <w:tab w:val="num" w:pos="567"/>
        </w:tabs>
        <w:suppressAutoHyphens/>
        <w:ind w:left="567" w:hanging="283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 w:rsidR="000F6093">
        <w:rPr>
          <w:rFonts w:ascii="Verdana" w:hAnsi="Verdana"/>
          <w:sz w:val="18"/>
          <w:szCs w:val="18"/>
        </w:rPr>
        <w:t xml:space="preserve"> – w dniu </w:t>
      </w:r>
      <w:r w:rsidR="00C53675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103941B9" w14:textId="73CDA205" w:rsidR="00B67646" w:rsidRPr="003C1A6C" w:rsidRDefault="00B67646" w:rsidP="008152A3">
      <w:pPr>
        <w:numPr>
          <w:ilvl w:val="0"/>
          <w:numId w:val="13"/>
        </w:numPr>
        <w:tabs>
          <w:tab w:val="clear" w:pos="360"/>
          <w:tab w:val="num" w:pos="567"/>
        </w:tabs>
        <w:spacing w:line="360" w:lineRule="auto"/>
        <w:ind w:left="567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oświadczenie </w:t>
      </w:r>
      <w:r w:rsidR="00443C89" w:rsidRPr="003C1A6C">
        <w:rPr>
          <w:rFonts w:ascii="Verdana" w:hAnsi="Verdana"/>
          <w:sz w:val="18"/>
          <w:szCs w:val="18"/>
        </w:rPr>
        <w:t xml:space="preserve">złożone w formie aktu notarialnego </w:t>
      </w:r>
      <w:r w:rsidRPr="003C1A6C">
        <w:rPr>
          <w:rFonts w:ascii="Verdana" w:hAnsi="Verdana"/>
          <w:sz w:val="18"/>
          <w:szCs w:val="18"/>
        </w:rPr>
        <w:t>o dobrowolnym poddaniu się egzekucji w trybie</w:t>
      </w:r>
      <w:r w:rsidR="008152A3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art. 777 § 1 pkt 5 </w:t>
      </w:r>
      <w:r w:rsidR="005C5797" w:rsidRPr="003C1A6C">
        <w:rPr>
          <w:rFonts w:ascii="Verdana" w:hAnsi="Verdana"/>
          <w:sz w:val="18"/>
          <w:szCs w:val="18"/>
        </w:rPr>
        <w:t xml:space="preserve">ustawy z dnia 17 listopada 1964 r. </w:t>
      </w:r>
      <w:r w:rsidR="00F7360F" w:rsidRPr="003C1A6C">
        <w:rPr>
          <w:rFonts w:ascii="Verdana" w:hAnsi="Verdana"/>
          <w:sz w:val="18"/>
          <w:szCs w:val="18"/>
        </w:rPr>
        <w:t xml:space="preserve">- </w:t>
      </w:r>
      <w:r w:rsidR="005C5797" w:rsidRPr="003C1A6C">
        <w:rPr>
          <w:rFonts w:ascii="Verdana" w:hAnsi="Verdana"/>
          <w:sz w:val="18"/>
          <w:szCs w:val="18"/>
        </w:rPr>
        <w:t>K</w:t>
      </w:r>
      <w:r w:rsidRPr="003C1A6C">
        <w:rPr>
          <w:rFonts w:ascii="Verdana" w:hAnsi="Verdana"/>
          <w:sz w:val="18"/>
          <w:szCs w:val="18"/>
        </w:rPr>
        <w:t xml:space="preserve">odeks postępowania cywilnego, w zakresie </w:t>
      </w:r>
      <w:r w:rsidR="00A433CF" w:rsidRPr="003C1A6C">
        <w:rPr>
          <w:rFonts w:ascii="Verdana" w:hAnsi="Verdana"/>
          <w:sz w:val="18"/>
          <w:szCs w:val="18"/>
        </w:rPr>
        <w:t>obowiązku spłaty</w:t>
      </w:r>
      <w:r w:rsidRPr="003C1A6C">
        <w:rPr>
          <w:rFonts w:ascii="Verdana" w:hAnsi="Verdana"/>
          <w:sz w:val="18"/>
          <w:szCs w:val="18"/>
        </w:rPr>
        <w:t xml:space="preserve"> kwoty udzielonej pożyczki wskazanej w § 1</w:t>
      </w:r>
      <w:r w:rsidR="00E12976" w:rsidRPr="003C1A6C">
        <w:rPr>
          <w:rFonts w:ascii="Verdana" w:hAnsi="Verdana"/>
          <w:sz w:val="18"/>
          <w:szCs w:val="18"/>
        </w:rPr>
        <w:t xml:space="preserve"> ust. 1</w:t>
      </w:r>
      <w:r w:rsidR="005277D0" w:rsidRPr="003C1A6C">
        <w:rPr>
          <w:rFonts w:ascii="Verdana" w:hAnsi="Verdana"/>
          <w:sz w:val="18"/>
          <w:szCs w:val="18"/>
        </w:rPr>
        <w:t>,</w:t>
      </w:r>
      <w:r w:rsidR="009B777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wraz z jej oprocentowaniem</w:t>
      </w:r>
      <w:r w:rsidR="009B7777" w:rsidRPr="003C1A6C">
        <w:rPr>
          <w:rFonts w:ascii="Verdana" w:hAnsi="Verdana"/>
          <w:sz w:val="18"/>
          <w:szCs w:val="18"/>
        </w:rPr>
        <w:t>, odsetkami ustawowymi za opóźnienie</w:t>
      </w:r>
      <w:r w:rsidRPr="003C1A6C">
        <w:rPr>
          <w:rFonts w:ascii="Verdana" w:hAnsi="Verdana"/>
          <w:sz w:val="18"/>
          <w:szCs w:val="18"/>
        </w:rPr>
        <w:t xml:space="preserve"> oraz kosztami dochodzenia należności</w:t>
      </w:r>
      <w:r w:rsidR="00E12976" w:rsidRPr="003C1A6C">
        <w:rPr>
          <w:rFonts w:ascii="Verdana" w:hAnsi="Verdana"/>
          <w:sz w:val="18"/>
          <w:szCs w:val="18"/>
        </w:rPr>
        <w:t xml:space="preserve"> i innymi należnościami ubocznymi</w:t>
      </w:r>
      <w:r w:rsidR="00857100">
        <w:rPr>
          <w:rFonts w:ascii="Verdana" w:hAnsi="Verdana"/>
          <w:sz w:val="18"/>
          <w:szCs w:val="18"/>
        </w:rPr>
        <w:t>,</w:t>
      </w:r>
      <w:r w:rsidR="00857100">
        <w:rPr>
          <w:rFonts w:ascii="Verdana" w:hAnsi="Verdana"/>
          <w:sz w:val="18"/>
          <w:szCs w:val="18"/>
        </w:rPr>
        <w:br/>
      </w:r>
      <w:r w:rsidR="000F6093">
        <w:rPr>
          <w:rFonts w:ascii="Verdana" w:hAnsi="Verdana"/>
          <w:sz w:val="18"/>
          <w:szCs w:val="18"/>
        </w:rPr>
        <w:t xml:space="preserve">w terminie 7 dni od daty </w:t>
      </w:r>
      <w:r w:rsidR="00691C2C">
        <w:rPr>
          <w:rFonts w:ascii="Verdana" w:hAnsi="Verdana"/>
          <w:sz w:val="18"/>
          <w:szCs w:val="18"/>
        </w:rPr>
        <w:t>zawarcia</w:t>
      </w:r>
      <w:r w:rsidR="000F6093">
        <w:rPr>
          <w:rFonts w:ascii="Verdana" w:hAnsi="Verdana"/>
          <w:sz w:val="18"/>
          <w:szCs w:val="18"/>
        </w:rPr>
        <w:t xml:space="preserve"> umowy pożyczki</w:t>
      </w:r>
      <w:r w:rsidR="00E12976" w:rsidRPr="003C1A6C">
        <w:rPr>
          <w:rFonts w:ascii="Verdana" w:hAnsi="Verdana"/>
          <w:sz w:val="18"/>
          <w:szCs w:val="18"/>
        </w:rPr>
        <w:t>,</w:t>
      </w:r>
    </w:p>
    <w:p w14:paraId="7F9B166B" w14:textId="77777777" w:rsidR="00D350B5" w:rsidRPr="003C1A6C" w:rsidRDefault="00781597" w:rsidP="008152A3">
      <w:pPr>
        <w:pStyle w:val="Tekstpodstawowy3"/>
        <w:numPr>
          <w:ilvl w:val="0"/>
          <w:numId w:val="13"/>
        </w:numPr>
        <w:tabs>
          <w:tab w:val="clear" w:pos="360"/>
          <w:tab w:val="left" w:pos="-720"/>
          <w:tab w:val="num" w:pos="567"/>
        </w:tabs>
        <w:suppressAutoHyphens/>
        <w:ind w:left="567" w:hanging="283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350B5" w:rsidRPr="003C1A6C">
        <w:rPr>
          <w:rFonts w:ascii="Verdana" w:hAnsi="Verdana"/>
          <w:sz w:val="18"/>
          <w:szCs w:val="18"/>
        </w:rPr>
        <w:t>,</w:t>
      </w:r>
    </w:p>
    <w:p w14:paraId="7BB7FA42" w14:textId="77777777" w:rsidR="00781597" w:rsidRPr="003C1A6C" w:rsidRDefault="00781597" w:rsidP="008152A3">
      <w:pPr>
        <w:pStyle w:val="Tekstpodstawowy3"/>
        <w:numPr>
          <w:ilvl w:val="0"/>
          <w:numId w:val="13"/>
        </w:numPr>
        <w:tabs>
          <w:tab w:val="clear" w:pos="360"/>
          <w:tab w:val="left" w:pos="-720"/>
          <w:tab w:val="num" w:pos="567"/>
        </w:tabs>
        <w:suppressAutoHyphens/>
        <w:ind w:left="567" w:hanging="283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…………………………………………………………………</w:t>
      </w:r>
      <w:r w:rsidRPr="003C1A6C">
        <w:rPr>
          <w:rFonts w:ascii="Verdana" w:hAnsi="Verdana"/>
          <w:sz w:val="18"/>
          <w:szCs w:val="18"/>
        </w:rPr>
        <w:t>,</w:t>
      </w:r>
    </w:p>
    <w:p w14:paraId="5C08ABB0" w14:textId="77777777" w:rsidR="002C2050" w:rsidRPr="003C1A6C" w:rsidRDefault="002C2050" w:rsidP="008152A3">
      <w:pPr>
        <w:pStyle w:val="Tekstpodstawowy3"/>
        <w:numPr>
          <w:ilvl w:val="0"/>
          <w:numId w:val="13"/>
        </w:numPr>
        <w:tabs>
          <w:tab w:val="clear" w:pos="360"/>
          <w:tab w:val="left" w:pos="-720"/>
          <w:tab w:val="num" w:pos="567"/>
        </w:tabs>
        <w:suppressAutoHyphens/>
        <w:ind w:left="567" w:hanging="283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53AF6690" w14:textId="77777777" w:rsidR="00191447" w:rsidRPr="003C1A6C" w:rsidRDefault="002C2050" w:rsidP="008152A3">
      <w:pPr>
        <w:pStyle w:val="Tekstpodstawowy3"/>
        <w:numPr>
          <w:ilvl w:val="0"/>
          <w:numId w:val="13"/>
        </w:numPr>
        <w:tabs>
          <w:tab w:val="clear" w:pos="360"/>
          <w:tab w:val="left" w:pos="-720"/>
          <w:tab w:val="num" w:pos="567"/>
        </w:tabs>
        <w:suppressAutoHyphens/>
        <w:spacing w:after="120"/>
        <w:ind w:left="567" w:hanging="283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D40AA7" w:rsidRPr="003C1A6C">
        <w:rPr>
          <w:rFonts w:ascii="Verdana" w:hAnsi="Verdana"/>
          <w:sz w:val="18"/>
          <w:szCs w:val="18"/>
        </w:rPr>
        <w:t>.</w:t>
      </w:r>
    </w:p>
    <w:p w14:paraId="0AFE842C" w14:textId="77777777" w:rsidR="00D350B5" w:rsidRPr="003C1A6C" w:rsidRDefault="00D350B5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781597" w:rsidRPr="003C1A6C">
        <w:rPr>
          <w:rFonts w:ascii="Verdana" w:hAnsi="Verdana"/>
          <w:b/>
          <w:spacing w:val="-3"/>
          <w:sz w:val="18"/>
          <w:szCs w:val="18"/>
        </w:rPr>
        <w:t>7</w:t>
      </w:r>
    </w:p>
    <w:p w14:paraId="61214800" w14:textId="711AFF22" w:rsidR="00AB464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pożyczki,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</w:t>
      </w:r>
      <w:r w:rsidR="007F73A4" w:rsidRPr="003C1A6C">
        <w:rPr>
          <w:rFonts w:ascii="Verdana" w:hAnsi="Verdana"/>
          <w:i/>
          <w:color w:val="000000"/>
          <w:sz w:val="18"/>
          <w:szCs w:val="18"/>
        </w:rPr>
        <w:t>półrocznych/</w:t>
      </w:r>
      <w:r w:rsidRPr="003C1A6C">
        <w:rPr>
          <w:rFonts w:ascii="Verdana" w:hAnsi="Verdana"/>
          <w:i/>
          <w:color w:val="000000"/>
          <w:sz w:val="18"/>
          <w:szCs w:val="18"/>
        </w:rPr>
        <w:t>rocznych</w:t>
      </w:r>
      <w:r w:rsidR="008152A3">
        <w:rPr>
          <w:rFonts w:ascii="Verdana" w:hAnsi="Verdana"/>
          <w:i/>
          <w:color w:val="000000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w terminach i kwotach określonych w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harmonogramie spłaty pożyczki, który stanowi załącznik nr 1</w:t>
      </w:r>
      <w:r w:rsidR="008152A3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do umowy. </w:t>
      </w:r>
      <w:r w:rsidR="00FE67AC" w:rsidRPr="003C1A6C">
        <w:rPr>
          <w:rFonts w:ascii="Verdana" w:hAnsi="Verdana"/>
          <w:sz w:val="18"/>
          <w:szCs w:val="18"/>
        </w:rPr>
        <w:t>Istnieje możliwość zmiany Harmonogramu spłat</w:t>
      </w:r>
      <w:r w:rsidR="00950BFD">
        <w:rPr>
          <w:rFonts w:ascii="Verdana" w:hAnsi="Verdana"/>
          <w:sz w:val="18"/>
          <w:szCs w:val="18"/>
        </w:rPr>
        <w:t>y</w:t>
      </w:r>
      <w:r w:rsidR="00FE67AC" w:rsidRPr="003C1A6C">
        <w:rPr>
          <w:rFonts w:ascii="Verdana" w:hAnsi="Verdana"/>
          <w:sz w:val="18"/>
          <w:szCs w:val="18"/>
        </w:rPr>
        <w:t xml:space="preserve"> pożyczki </w:t>
      </w:r>
      <w:r w:rsidR="00E12976" w:rsidRPr="003C1A6C">
        <w:rPr>
          <w:rFonts w:ascii="Verdana" w:hAnsi="Verdana"/>
          <w:sz w:val="18"/>
          <w:szCs w:val="18"/>
        </w:rPr>
        <w:t xml:space="preserve">m.in </w:t>
      </w:r>
      <w:r w:rsidR="00FE67AC" w:rsidRPr="003C1A6C">
        <w:rPr>
          <w:rFonts w:ascii="Verdana" w:hAnsi="Verdana"/>
          <w:sz w:val="18"/>
          <w:szCs w:val="18"/>
        </w:rPr>
        <w:t xml:space="preserve">z uwagi na datę wypłaty </w:t>
      </w:r>
      <w:r w:rsidR="00ED6BD0" w:rsidRPr="003C1A6C">
        <w:rPr>
          <w:rFonts w:ascii="Verdana" w:hAnsi="Verdana"/>
          <w:sz w:val="18"/>
          <w:szCs w:val="18"/>
        </w:rPr>
        <w:t>pożyczki</w:t>
      </w:r>
      <w:r w:rsidR="00FE67AC" w:rsidRPr="003C1A6C">
        <w:rPr>
          <w:rFonts w:ascii="Verdana" w:hAnsi="Verdana"/>
          <w:sz w:val="18"/>
          <w:szCs w:val="18"/>
        </w:rPr>
        <w:t>.</w:t>
      </w:r>
    </w:p>
    <w:p w14:paraId="54D414CC" w14:textId="77777777" w:rsidR="00D24CD4" w:rsidRPr="003C1A6C" w:rsidRDefault="00255DED" w:rsidP="003B7E50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</w:t>
      </w:r>
      <w:r w:rsidR="00D24CD4" w:rsidRPr="003C1A6C">
        <w:rPr>
          <w:rFonts w:ascii="Verdana" w:hAnsi="Verdana"/>
          <w:sz w:val="18"/>
          <w:szCs w:val="18"/>
        </w:rPr>
        <w:t xml:space="preserve"> </w:t>
      </w:r>
      <w:r w:rsidR="0084571E" w:rsidRPr="003C1A6C">
        <w:rPr>
          <w:rFonts w:ascii="Verdana" w:hAnsi="Verdana"/>
          <w:sz w:val="18"/>
          <w:szCs w:val="18"/>
        </w:rPr>
        <w:t>…………</w:t>
      </w:r>
      <w:r w:rsidRPr="003C1A6C">
        <w:rPr>
          <w:rFonts w:ascii="Verdana" w:hAnsi="Verdana"/>
          <w:sz w:val="18"/>
          <w:szCs w:val="18"/>
        </w:rPr>
        <w:t>……</w:t>
      </w:r>
      <w:r w:rsidR="0084571E" w:rsidRPr="003C1A6C">
        <w:rPr>
          <w:rFonts w:ascii="Verdana" w:hAnsi="Verdana"/>
          <w:sz w:val="18"/>
          <w:szCs w:val="18"/>
        </w:rPr>
        <w:t>………………</w:t>
      </w:r>
      <w:r w:rsidR="00F7360F" w:rsidRPr="003C1A6C">
        <w:rPr>
          <w:rFonts w:ascii="Verdana" w:hAnsi="Verdana"/>
          <w:sz w:val="18"/>
          <w:szCs w:val="18"/>
        </w:rPr>
        <w:t>.</w:t>
      </w:r>
    </w:p>
    <w:p w14:paraId="672EA60E" w14:textId="77777777" w:rsidR="00D24CD4" w:rsidRPr="003C1A6C" w:rsidRDefault="00D24CD4" w:rsidP="003B7E50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zobowiązuje się dokonywać spłat należności z tytułu pożyczki przelewem na rachunek bankowy</w:t>
      </w:r>
      <w:r w:rsidR="00B13334" w:rsidRPr="003C1A6C">
        <w:rPr>
          <w:rFonts w:ascii="Verdana" w:hAnsi="Verdana"/>
          <w:sz w:val="18"/>
          <w:szCs w:val="18"/>
        </w:rPr>
        <w:t xml:space="preserve"> KOWR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B13334" w:rsidRPr="003C1A6C">
        <w:rPr>
          <w:rFonts w:ascii="Verdana" w:hAnsi="Verdana"/>
          <w:sz w:val="18"/>
          <w:szCs w:val="18"/>
        </w:rPr>
        <w:t>o numerze: ……………………………………………………………………………………………</w:t>
      </w:r>
      <w:r w:rsidR="003B7E50" w:rsidRPr="003C1A6C">
        <w:rPr>
          <w:rFonts w:ascii="Verdana" w:hAnsi="Verdana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 xml:space="preserve">przy czym dniem spłaty każdej raty </w:t>
      </w:r>
      <w:r w:rsidR="003B7E50" w:rsidRPr="003C1A6C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ożyczki będzie dzień</w:t>
      </w:r>
      <w:r w:rsidR="00255DED" w:rsidRPr="003C1A6C">
        <w:rPr>
          <w:rFonts w:ascii="Verdana" w:hAnsi="Verdana"/>
          <w:sz w:val="18"/>
          <w:szCs w:val="18"/>
        </w:rPr>
        <w:t xml:space="preserve"> uznania rachunku KOWR</w:t>
      </w:r>
      <w:r w:rsidRPr="003C1A6C">
        <w:rPr>
          <w:rFonts w:ascii="Verdana" w:hAnsi="Verdana"/>
          <w:sz w:val="18"/>
          <w:szCs w:val="18"/>
        </w:rPr>
        <w:t xml:space="preserve"> określoną kwotą. </w:t>
      </w:r>
    </w:p>
    <w:p w14:paraId="03A56006" w14:textId="61B00D56" w:rsidR="00791589" w:rsidRPr="003C1A6C" w:rsidRDefault="00D24CD4" w:rsidP="00D81AC8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jest uprawniony do wcześniejszej</w:t>
      </w:r>
      <w:r w:rsidR="00950BFD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970FB" w:rsidRPr="003C1A6C">
        <w:rPr>
          <w:rFonts w:ascii="Verdana" w:hAnsi="Verdana"/>
          <w:sz w:val="18"/>
          <w:szCs w:val="18"/>
        </w:rPr>
        <w:t>częściowej lub</w:t>
      </w:r>
      <w:r w:rsidR="00791589" w:rsidRPr="003C1A6C">
        <w:rPr>
          <w:rFonts w:ascii="Verdana" w:hAnsi="Verdana"/>
          <w:sz w:val="18"/>
          <w:szCs w:val="18"/>
        </w:rPr>
        <w:t xml:space="preserve"> całkowitej </w:t>
      </w:r>
      <w:r w:rsidRPr="003C1A6C">
        <w:rPr>
          <w:rFonts w:ascii="Verdana" w:hAnsi="Verdana"/>
          <w:sz w:val="18"/>
          <w:szCs w:val="18"/>
        </w:rPr>
        <w:t xml:space="preserve">spłaty pożyczki. Każda spłata raty przed terminem określonym w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armonogramie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lub wpłata w kwocie wyższej</w:t>
      </w:r>
      <w:r w:rsidR="008152A3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 xml:space="preserve">niż wymagana zgodnie z </w:t>
      </w:r>
      <w:r w:rsidR="00255DED" w:rsidRPr="003C1A6C">
        <w:rPr>
          <w:rFonts w:ascii="Verdana" w:hAnsi="Verdana"/>
          <w:sz w:val="18"/>
          <w:szCs w:val="18"/>
        </w:rPr>
        <w:t>h</w:t>
      </w:r>
      <w:r w:rsidRPr="003C1A6C">
        <w:rPr>
          <w:rFonts w:ascii="Verdana" w:hAnsi="Verdana"/>
          <w:sz w:val="18"/>
          <w:szCs w:val="18"/>
        </w:rPr>
        <w:t>armonogramem</w:t>
      </w:r>
      <w:r w:rsidR="00374F4F" w:rsidRPr="003C1A6C">
        <w:rPr>
          <w:rFonts w:ascii="Verdana" w:hAnsi="Verdana"/>
          <w:sz w:val="18"/>
          <w:szCs w:val="18"/>
        </w:rPr>
        <w:t xml:space="preserve"> spłaty</w:t>
      </w:r>
      <w:r w:rsidRPr="003C1A6C">
        <w:rPr>
          <w:rFonts w:ascii="Verdana" w:hAnsi="Verdana"/>
          <w:sz w:val="18"/>
          <w:szCs w:val="18"/>
        </w:rPr>
        <w:t xml:space="preserve"> powoduje zaliczenie nadwyżki </w:t>
      </w:r>
      <w:r w:rsidR="00374F4F" w:rsidRPr="003C1A6C">
        <w:rPr>
          <w:rFonts w:ascii="Verdana" w:hAnsi="Verdana"/>
          <w:sz w:val="18"/>
          <w:szCs w:val="18"/>
        </w:rPr>
        <w:t xml:space="preserve">środków finansowych </w:t>
      </w:r>
      <w:r w:rsidRPr="003C1A6C">
        <w:rPr>
          <w:rFonts w:ascii="Verdana" w:hAnsi="Verdana"/>
          <w:sz w:val="18"/>
          <w:szCs w:val="18"/>
        </w:rPr>
        <w:t>na poczet spłaty najbliższej raty pożyczki, o</w:t>
      </w:r>
      <w:r w:rsidR="00960BE2" w:rsidRPr="003C1A6C">
        <w:rPr>
          <w:rFonts w:ascii="Verdana" w:hAnsi="Verdana"/>
          <w:sz w:val="18"/>
          <w:szCs w:val="18"/>
        </w:rPr>
        <w:t> </w:t>
      </w:r>
      <w:r w:rsidRPr="003C1A6C">
        <w:rPr>
          <w:rFonts w:ascii="Verdana" w:hAnsi="Verdana"/>
          <w:sz w:val="18"/>
          <w:szCs w:val="18"/>
        </w:rPr>
        <w:t>ile z tytułu spłaty pożyczki nie powstała zaległość w spłacie.</w:t>
      </w:r>
      <w:r w:rsidR="00023833" w:rsidRPr="003C1A6C">
        <w:rPr>
          <w:rFonts w:ascii="Verdana" w:hAnsi="Verdana"/>
          <w:sz w:val="18"/>
          <w:szCs w:val="18"/>
        </w:rPr>
        <w:t xml:space="preserve"> </w:t>
      </w:r>
      <w:r w:rsidR="00791589" w:rsidRPr="003C1A6C">
        <w:rPr>
          <w:rFonts w:ascii="Verdana" w:hAnsi="Verdana"/>
          <w:sz w:val="18"/>
          <w:szCs w:val="18"/>
        </w:rPr>
        <w:t>W przypadku wcześniejszej</w:t>
      </w:r>
      <w:r w:rsidR="00950BFD">
        <w:rPr>
          <w:rFonts w:ascii="Verdana" w:hAnsi="Verdana"/>
          <w:sz w:val="18"/>
          <w:szCs w:val="18"/>
        </w:rPr>
        <w:t>,</w:t>
      </w:r>
      <w:r w:rsidR="00791589" w:rsidRPr="003C1A6C">
        <w:rPr>
          <w:rFonts w:ascii="Verdana" w:hAnsi="Verdana"/>
          <w:sz w:val="18"/>
          <w:szCs w:val="18"/>
        </w:rPr>
        <w:t xml:space="preserve"> częściowej spłaty pożyczki, </w:t>
      </w:r>
      <w:r w:rsidR="00A0136D">
        <w:rPr>
          <w:rFonts w:ascii="Verdana" w:hAnsi="Verdana"/>
          <w:sz w:val="18"/>
          <w:szCs w:val="18"/>
        </w:rPr>
        <w:t>Strony dokonują</w:t>
      </w:r>
      <w:r w:rsidR="00791589" w:rsidRPr="003C1A6C">
        <w:rPr>
          <w:rFonts w:ascii="Verdana" w:hAnsi="Verdana"/>
          <w:sz w:val="18"/>
          <w:szCs w:val="18"/>
        </w:rPr>
        <w:t xml:space="preserve"> zmian w umowie poprzez </w:t>
      </w:r>
      <w:r w:rsidR="00950BFD" w:rsidRPr="003C1A6C">
        <w:rPr>
          <w:rFonts w:ascii="Verdana" w:hAnsi="Verdana"/>
          <w:sz w:val="18"/>
          <w:szCs w:val="18"/>
        </w:rPr>
        <w:t xml:space="preserve">jej </w:t>
      </w:r>
      <w:r w:rsidR="00791589" w:rsidRPr="003C1A6C">
        <w:rPr>
          <w:rFonts w:ascii="Verdana" w:hAnsi="Verdana"/>
          <w:sz w:val="18"/>
          <w:szCs w:val="18"/>
        </w:rPr>
        <w:t>aneksowanie oraz sporządza</w:t>
      </w:r>
      <w:r w:rsidR="00A0136D">
        <w:rPr>
          <w:rFonts w:ascii="Verdana" w:hAnsi="Verdana"/>
          <w:sz w:val="18"/>
          <w:szCs w:val="18"/>
        </w:rPr>
        <w:t>ją</w:t>
      </w:r>
      <w:r w:rsidR="00791589" w:rsidRPr="003C1A6C">
        <w:rPr>
          <w:rFonts w:ascii="Verdana" w:hAnsi="Verdana"/>
          <w:sz w:val="18"/>
          <w:szCs w:val="18"/>
        </w:rPr>
        <w:t xml:space="preserve"> nowy harmonogram spłat</w:t>
      </w:r>
      <w:r w:rsidR="00950BFD">
        <w:rPr>
          <w:rFonts w:ascii="Verdana" w:hAnsi="Verdana"/>
          <w:sz w:val="18"/>
          <w:szCs w:val="18"/>
        </w:rPr>
        <w:t>y,</w:t>
      </w:r>
      <w:r w:rsidR="00791589" w:rsidRPr="003C1A6C">
        <w:rPr>
          <w:rFonts w:ascii="Verdana" w:hAnsi="Verdana"/>
          <w:sz w:val="18"/>
          <w:szCs w:val="18"/>
        </w:rPr>
        <w:t xml:space="preserve"> obniżając </w:t>
      </w:r>
      <w:r w:rsidR="00374F4F" w:rsidRPr="003C1A6C">
        <w:rPr>
          <w:rFonts w:ascii="Verdana" w:hAnsi="Verdana"/>
          <w:sz w:val="18"/>
          <w:szCs w:val="18"/>
        </w:rPr>
        <w:t xml:space="preserve">wysokość </w:t>
      </w:r>
      <w:r w:rsidR="00791589" w:rsidRPr="003C1A6C">
        <w:rPr>
          <w:rFonts w:ascii="Verdana" w:hAnsi="Verdana"/>
          <w:sz w:val="18"/>
          <w:szCs w:val="18"/>
        </w:rPr>
        <w:t>rat pożyczki</w:t>
      </w:r>
      <w:r w:rsidR="00374F4F" w:rsidRPr="003C1A6C">
        <w:rPr>
          <w:rFonts w:ascii="Verdana" w:hAnsi="Verdana"/>
          <w:sz w:val="18"/>
          <w:szCs w:val="18"/>
        </w:rPr>
        <w:t xml:space="preserve"> przy utrzymaniu</w:t>
      </w:r>
      <w:r w:rsidR="00791589" w:rsidRPr="003C1A6C">
        <w:rPr>
          <w:rFonts w:ascii="Verdana" w:hAnsi="Verdana"/>
          <w:sz w:val="18"/>
          <w:szCs w:val="18"/>
        </w:rPr>
        <w:t xml:space="preserve"> termin</w:t>
      </w:r>
      <w:r w:rsidR="00374F4F" w:rsidRPr="003C1A6C">
        <w:rPr>
          <w:rFonts w:ascii="Verdana" w:hAnsi="Verdana"/>
          <w:sz w:val="18"/>
          <w:szCs w:val="18"/>
        </w:rPr>
        <w:t>u</w:t>
      </w:r>
      <w:r w:rsidR="00791589" w:rsidRPr="003C1A6C">
        <w:rPr>
          <w:rFonts w:ascii="Verdana" w:hAnsi="Verdana"/>
          <w:sz w:val="18"/>
          <w:szCs w:val="18"/>
        </w:rPr>
        <w:t xml:space="preserve"> </w:t>
      </w:r>
      <w:r w:rsidR="00950BFD">
        <w:rPr>
          <w:rFonts w:ascii="Verdana" w:hAnsi="Verdana"/>
          <w:sz w:val="18"/>
          <w:szCs w:val="18"/>
        </w:rPr>
        <w:t xml:space="preserve">ostatecznej jej </w:t>
      </w:r>
      <w:r w:rsidR="00791589" w:rsidRPr="003C1A6C">
        <w:rPr>
          <w:rFonts w:ascii="Verdana" w:hAnsi="Verdana"/>
          <w:sz w:val="18"/>
          <w:szCs w:val="18"/>
        </w:rPr>
        <w:t>sp</w:t>
      </w:r>
      <w:r w:rsidR="00AF4FA0" w:rsidRPr="003C1A6C">
        <w:rPr>
          <w:rFonts w:ascii="Verdana" w:hAnsi="Verdana"/>
          <w:sz w:val="18"/>
          <w:szCs w:val="18"/>
        </w:rPr>
        <w:t>łat</w:t>
      </w:r>
      <w:r w:rsidR="00791589" w:rsidRPr="003C1A6C">
        <w:rPr>
          <w:rFonts w:ascii="Verdana" w:hAnsi="Verdana"/>
          <w:sz w:val="18"/>
          <w:szCs w:val="18"/>
        </w:rPr>
        <w:t xml:space="preserve">y </w:t>
      </w:r>
      <w:r w:rsidR="00E95462">
        <w:rPr>
          <w:rFonts w:ascii="Verdana" w:hAnsi="Verdana"/>
          <w:sz w:val="18"/>
          <w:szCs w:val="18"/>
        </w:rPr>
        <w:t>l</w:t>
      </w:r>
      <w:r w:rsidR="00791589" w:rsidRPr="003C1A6C">
        <w:rPr>
          <w:rFonts w:ascii="Verdana" w:hAnsi="Verdana"/>
          <w:sz w:val="18"/>
          <w:szCs w:val="18"/>
        </w:rPr>
        <w:t>ub skracając okres spłaty udzielonej pożyczki</w:t>
      </w:r>
      <w:r w:rsidR="00FA7280" w:rsidRPr="003C1A6C">
        <w:rPr>
          <w:rFonts w:ascii="Verdana" w:hAnsi="Verdana"/>
          <w:sz w:val="18"/>
          <w:szCs w:val="18"/>
        </w:rPr>
        <w:t xml:space="preserve"> </w:t>
      </w:r>
      <w:r w:rsidR="00A8188B" w:rsidRPr="003C1A6C">
        <w:rPr>
          <w:rFonts w:ascii="Verdana" w:hAnsi="Verdana"/>
          <w:sz w:val="18"/>
          <w:szCs w:val="18"/>
        </w:rPr>
        <w:t>pozostawiając bez zmian</w:t>
      </w:r>
      <w:r w:rsidR="00FA7280" w:rsidRPr="003C1A6C">
        <w:rPr>
          <w:rFonts w:ascii="Verdana" w:hAnsi="Verdana"/>
          <w:sz w:val="18"/>
          <w:szCs w:val="18"/>
        </w:rPr>
        <w:t xml:space="preserve"> wysokość rat pożyczki</w:t>
      </w:r>
      <w:r w:rsidR="00791589" w:rsidRPr="003C1A6C">
        <w:rPr>
          <w:rFonts w:ascii="Verdana" w:hAnsi="Verdana"/>
          <w:sz w:val="18"/>
          <w:szCs w:val="18"/>
        </w:rPr>
        <w:t xml:space="preserve">. </w:t>
      </w:r>
      <w:r w:rsidR="00374F4F" w:rsidRPr="003C1A6C">
        <w:rPr>
          <w:rFonts w:ascii="Verdana" w:hAnsi="Verdana"/>
          <w:sz w:val="18"/>
          <w:szCs w:val="18"/>
        </w:rPr>
        <w:t xml:space="preserve">O sposobie zmiany decyduje </w:t>
      </w:r>
      <w:r w:rsidR="009D3B09">
        <w:rPr>
          <w:rFonts w:ascii="Verdana" w:hAnsi="Verdana"/>
          <w:sz w:val="18"/>
          <w:szCs w:val="18"/>
        </w:rPr>
        <w:t>P</w:t>
      </w:r>
      <w:r w:rsidR="00374F4F" w:rsidRPr="003C1A6C">
        <w:rPr>
          <w:rFonts w:ascii="Verdana" w:hAnsi="Verdana"/>
          <w:sz w:val="18"/>
          <w:szCs w:val="18"/>
        </w:rPr>
        <w:t>ożyczkobiorca.</w:t>
      </w:r>
      <w:r w:rsidR="00791589" w:rsidRPr="003C1A6C">
        <w:rPr>
          <w:rFonts w:ascii="Verdana" w:hAnsi="Verdana"/>
          <w:sz w:val="18"/>
          <w:szCs w:val="18"/>
        </w:rPr>
        <w:t xml:space="preserve"> </w:t>
      </w:r>
    </w:p>
    <w:p w14:paraId="7A618019" w14:textId="57805FFD" w:rsidR="00D24CD4" w:rsidRPr="003C1A6C" w:rsidRDefault="00D24CD4" w:rsidP="00791589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</w:t>
      </w:r>
      <w:r w:rsidR="00950BFD">
        <w:rPr>
          <w:rFonts w:ascii="Verdana" w:hAnsi="Verdana"/>
          <w:sz w:val="18"/>
          <w:szCs w:val="18"/>
        </w:rPr>
        <w:t>y raty</w:t>
      </w:r>
      <w:r w:rsidRPr="003C1A6C">
        <w:rPr>
          <w:rFonts w:ascii="Verdana" w:hAnsi="Verdana"/>
          <w:sz w:val="18"/>
          <w:szCs w:val="18"/>
        </w:rPr>
        <w:t xml:space="preserve"> pożyczki w opisie przelewu należy wskazać następujące dane:</w:t>
      </w:r>
      <w:r w:rsidR="00FE1228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imię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="003B7E50" w:rsidRPr="003C1A6C">
        <w:rPr>
          <w:rFonts w:ascii="Verdana" w:hAnsi="Verdana"/>
          <w:sz w:val="18"/>
          <w:szCs w:val="18"/>
        </w:rPr>
        <w:t>i nazwisko</w:t>
      </w:r>
      <w:r w:rsidR="00620341">
        <w:rPr>
          <w:rFonts w:ascii="Verdana" w:hAnsi="Verdana"/>
          <w:sz w:val="18"/>
          <w:szCs w:val="18"/>
        </w:rPr>
        <w:t xml:space="preserve"> </w:t>
      </w:r>
      <w:r w:rsidR="00EC241E">
        <w:rPr>
          <w:rFonts w:ascii="Verdana" w:hAnsi="Verdana"/>
          <w:sz w:val="18"/>
          <w:szCs w:val="18"/>
        </w:rPr>
        <w:t>P</w:t>
      </w:r>
      <w:r w:rsidR="00620341">
        <w:rPr>
          <w:rFonts w:ascii="Verdana" w:hAnsi="Verdana"/>
          <w:sz w:val="18"/>
          <w:szCs w:val="18"/>
        </w:rPr>
        <w:t>o</w:t>
      </w:r>
      <w:r w:rsidR="00EC241E">
        <w:rPr>
          <w:rFonts w:ascii="Verdana" w:hAnsi="Verdana"/>
          <w:sz w:val="18"/>
          <w:szCs w:val="18"/>
        </w:rPr>
        <w:t>ż</w:t>
      </w:r>
      <w:r w:rsidR="00620341">
        <w:rPr>
          <w:rFonts w:ascii="Verdana" w:hAnsi="Verdana"/>
          <w:sz w:val="18"/>
          <w:szCs w:val="18"/>
        </w:rPr>
        <w:t>yczkobiorcy</w:t>
      </w:r>
      <w:r w:rsidR="003B7E50" w:rsidRPr="003C1A6C">
        <w:rPr>
          <w:rFonts w:ascii="Verdana" w:hAnsi="Verdana"/>
          <w:sz w:val="18"/>
          <w:szCs w:val="18"/>
        </w:rPr>
        <w:t xml:space="preserve">, numer </w:t>
      </w:r>
      <w:r w:rsidR="002B35B2" w:rsidRPr="003C1A6C">
        <w:rPr>
          <w:rFonts w:ascii="Verdana" w:hAnsi="Verdana"/>
          <w:sz w:val="18"/>
          <w:szCs w:val="18"/>
        </w:rPr>
        <w:t>u</w:t>
      </w:r>
      <w:r w:rsidR="003B7E50" w:rsidRPr="003C1A6C">
        <w:rPr>
          <w:rFonts w:ascii="Verdana" w:hAnsi="Verdana"/>
          <w:sz w:val="18"/>
          <w:szCs w:val="18"/>
        </w:rPr>
        <w:t>mowy</w:t>
      </w:r>
      <w:r w:rsidR="00374F4F" w:rsidRPr="003C1A6C">
        <w:rPr>
          <w:rFonts w:ascii="Verdana" w:hAnsi="Verdana"/>
          <w:sz w:val="18"/>
          <w:szCs w:val="18"/>
        </w:rPr>
        <w:t xml:space="preserve"> pożyczki</w:t>
      </w:r>
      <w:r w:rsidR="003B7E50" w:rsidRPr="003C1A6C">
        <w:rPr>
          <w:rFonts w:ascii="Verdana" w:hAnsi="Verdana"/>
          <w:sz w:val="18"/>
          <w:szCs w:val="18"/>
        </w:rPr>
        <w:t>, określenie</w:t>
      </w:r>
      <w:r w:rsidR="00374F4F" w:rsidRPr="003C1A6C">
        <w:rPr>
          <w:rFonts w:ascii="Verdana" w:hAnsi="Verdana"/>
          <w:sz w:val="18"/>
          <w:szCs w:val="18"/>
        </w:rPr>
        <w:t xml:space="preserve"> numeru</w:t>
      </w:r>
      <w:r w:rsidR="003B7E50" w:rsidRPr="003C1A6C">
        <w:rPr>
          <w:rFonts w:ascii="Verdana" w:hAnsi="Verdana"/>
          <w:sz w:val="18"/>
          <w:szCs w:val="18"/>
        </w:rPr>
        <w:t xml:space="preserve"> raty pożyczki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zgodnie z harmonogramem spłaty</w:t>
      </w:r>
      <w:r w:rsidR="003B7E50" w:rsidRPr="003C1A6C">
        <w:rPr>
          <w:rFonts w:ascii="Verdana" w:hAnsi="Verdana"/>
          <w:sz w:val="18"/>
          <w:szCs w:val="18"/>
        </w:rPr>
        <w:t>.</w:t>
      </w:r>
    </w:p>
    <w:p w14:paraId="097C2896" w14:textId="77777777"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</w:t>
      </w:r>
      <w:r w:rsidR="002B35B2" w:rsidRPr="003C1A6C">
        <w:rPr>
          <w:rFonts w:ascii="Verdana" w:hAnsi="Verdana"/>
          <w:sz w:val="18"/>
          <w:szCs w:val="18"/>
        </w:rPr>
        <w:t>ożyczkobiorcę zobowiązań wobec KOWR</w:t>
      </w:r>
      <w:r w:rsidRPr="003C1A6C">
        <w:rPr>
          <w:rFonts w:ascii="Verdana" w:hAnsi="Verdana"/>
          <w:sz w:val="18"/>
          <w:szCs w:val="18"/>
        </w:rPr>
        <w:t xml:space="preserve"> w terminach</w:t>
      </w:r>
      <w:r w:rsidR="002B35B2" w:rsidRPr="003C1A6C">
        <w:rPr>
          <w:rFonts w:ascii="Verdana" w:hAnsi="Verdana"/>
          <w:sz w:val="18"/>
          <w:szCs w:val="18"/>
        </w:rPr>
        <w:t xml:space="preserve"> wynikających z harmonogramu spłaty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przysługują odsetki ustawowe za opóźnienie, naliczane od niespłaconej w terminie kwoty zadłużenia od dnia następującego po dniu, w którym spłata należności miała nastąpić</w:t>
      </w:r>
      <w:r w:rsidR="003B7E50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do dnia uznania rachunku </w:t>
      </w:r>
      <w:r w:rsidR="005B6030" w:rsidRPr="003C1A6C">
        <w:rPr>
          <w:rFonts w:ascii="Verdana" w:hAnsi="Verdana"/>
          <w:sz w:val="18"/>
          <w:szCs w:val="18"/>
        </w:rPr>
        <w:t xml:space="preserve">bankowego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określoną kwotą włącznie.</w:t>
      </w:r>
    </w:p>
    <w:p w14:paraId="7B2DAC60" w14:textId="78C715C4"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 w:rsidR="002B35B2" w:rsidRPr="003C1A6C">
        <w:rPr>
          <w:rFonts w:ascii="Verdana" w:hAnsi="Verdana"/>
          <w:sz w:val="18"/>
          <w:szCs w:val="18"/>
        </w:rPr>
        <w:t>6</w:t>
      </w:r>
      <w:r w:rsidRPr="003C1A6C">
        <w:rPr>
          <w:rFonts w:ascii="Verdana" w:hAnsi="Verdana"/>
          <w:sz w:val="18"/>
          <w:szCs w:val="18"/>
        </w:rPr>
        <w:t xml:space="preserve">,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 xml:space="preserve"> wysyła do Pożyczkobiorcy pisemne wezwani</w:t>
      </w:r>
      <w:r w:rsidR="002B35B2" w:rsidRPr="003C1A6C">
        <w:rPr>
          <w:rFonts w:ascii="Verdana" w:hAnsi="Verdana"/>
          <w:sz w:val="18"/>
          <w:szCs w:val="18"/>
        </w:rPr>
        <w:t>e</w:t>
      </w:r>
      <w:r w:rsidRPr="003C1A6C">
        <w:rPr>
          <w:rFonts w:ascii="Verdana" w:hAnsi="Verdana"/>
          <w:sz w:val="18"/>
          <w:szCs w:val="18"/>
        </w:rPr>
        <w:t xml:space="preserve"> do spłaty zobowiązań wobec </w:t>
      </w:r>
      <w:r w:rsidR="002B35B2" w:rsidRPr="003C1A6C">
        <w:rPr>
          <w:rFonts w:ascii="Verdana" w:hAnsi="Verdana"/>
          <w:sz w:val="18"/>
          <w:szCs w:val="18"/>
        </w:rPr>
        <w:t>KOWR</w:t>
      </w:r>
      <w:r w:rsidRPr="003C1A6C">
        <w:rPr>
          <w:rFonts w:ascii="Verdana" w:hAnsi="Verdana"/>
          <w:sz w:val="18"/>
          <w:szCs w:val="18"/>
        </w:rPr>
        <w:t>.</w:t>
      </w:r>
      <w:r w:rsidR="000F6093">
        <w:rPr>
          <w:rFonts w:ascii="Verdana" w:hAnsi="Verdana"/>
          <w:sz w:val="18"/>
          <w:szCs w:val="18"/>
        </w:rPr>
        <w:t xml:space="preserve"> Z uwagi na brak wpłaty w terminie wynikającym z wezwania, </w:t>
      </w:r>
      <w:r w:rsidR="00EC241E">
        <w:rPr>
          <w:rFonts w:ascii="Verdana" w:hAnsi="Verdana"/>
          <w:sz w:val="18"/>
          <w:szCs w:val="18"/>
        </w:rPr>
        <w:t xml:space="preserve">KOWR </w:t>
      </w:r>
      <w:r w:rsidR="000F6093">
        <w:rPr>
          <w:rFonts w:ascii="Verdana" w:hAnsi="Verdana"/>
          <w:sz w:val="18"/>
          <w:szCs w:val="18"/>
        </w:rPr>
        <w:t xml:space="preserve">jest </w:t>
      </w:r>
      <w:r w:rsidR="000F6093">
        <w:rPr>
          <w:rFonts w:ascii="Verdana" w:hAnsi="Verdana"/>
          <w:sz w:val="18"/>
          <w:szCs w:val="18"/>
        </w:rPr>
        <w:lastRenderedPageBreak/>
        <w:t>uprawniony do wszczęcia procesu windykacyjnego lub dokonania zaspokojenia swoich roszczeń</w:t>
      </w:r>
      <w:r w:rsidR="008152A3">
        <w:rPr>
          <w:rFonts w:ascii="Verdana" w:hAnsi="Verdana"/>
          <w:sz w:val="18"/>
          <w:szCs w:val="18"/>
        </w:rPr>
        <w:br/>
      </w:r>
      <w:r w:rsidR="000F6093">
        <w:rPr>
          <w:rFonts w:ascii="Verdana" w:hAnsi="Verdana"/>
          <w:sz w:val="18"/>
          <w:szCs w:val="18"/>
        </w:rPr>
        <w:t>z przedmiot</w:t>
      </w:r>
      <w:r w:rsidR="001504EC">
        <w:rPr>
          <w:rFonts w:ascii="Verdana" w:hAnsi="Verdana"/>
          <w:sz w:val="18"/>
          <w:szCs w:val="18"/>
        </w:rPr>
        <w:t>ów</w:t>
      </w:r>
      <w:r w:rsidR="000F6093">
        <w:rPr>
          <w:rFonts w:ascii="Verdana" w:hAnsi="Verdana"/>
          <w:sz w:val="18"/>
          <w:szCs w:val="18"/>
        </w:rPr>
        <w:t xml:space="preserve"> zabezpieczenia</w:t>
      </w:r>
      <w:r w:rsidR="001504EC">
        <w:rPr>
          <w:rFonts w:ascii="Verdana" w:hAnsi="Verdana"/>
          <w:sz w:val="18"/>
          <w:szCs w:val="18"/>
        </w:rPr>
        <w:t xml:space="preserve">, wedle wyboru </w:t>
      </w:r>
      <w:r w:rsidR="009D3B09">
        <w:rPr>
          <w:rFonts w:ascii="Verdana" w:hAnsi="Verdana"/>
          <w:sz w:val="18"/>
          <w:szCs w:val="18"/>
        </w:rPr>
        <w:t>KOWR</w:t>
      </w:r>
      <w:r w:rsidR="000F6093">
        <w:rPr>
          <w:rFonts w:ascii="Verdana" w:hAnsi="Verdana"/>
          <w:sz w:val="18"/>
          <w:szCs w:val="18"/>
        </w:rPr>
        <w:t>.</w:t>
      </w:r>
    </w:p>
    <w:p w14:paraId="223ACD52" w14:textId="77777777" w:rsidR="00D24CD4" w:rsidRPr="003C1A6C" w:rsidRDefault="00D24CD4" w:rsidP="00D24CD4">
      <w:pPr>
        <w:numPr>
          <w:ilvl w:val="0"/>
          <w:numId w:val="19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powstania zaległości w spłacie pożyczki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każdy wpływ na rachunek </w:t>
      </w:r>
      <w:r w:rsidR="002B35B2" w:rsidRPr="003C1A6C">
        <w:rPr>
          <w:rFonts w:ascii="Verdana" w:hAnsi="Verdana"/>
          <w:sz w:val="18"/>
          <w:szCs w:val="18"/>
        </w:rPr>
        <w:t>bankowy KOWR</w:t>
      </w:r>
      <w:r w:rsidRPr="003C1A6C">
        <w:rPr>
          <w:rFonts w:ascii="Verdana" w:hAnsi="Verdana"/>
          <w:sz w:val="18"/>
          <w:szCs w:val="18"/>
        </w:rPr>
        <w:t xml:space="preserve"> zaliczany jest w </w:t>
      </w:r>
      <w:r w:rsidR="002B35B2" w:rsidRPr="003C1A6C">
        <w:rPr>
          <w:rFonts w:ascii="Verdana" w:hAnsi="Verdana"/>
          <w:sz w:val="18"/>
          <w:szCs w:val="18"/>
        </w:rPr>
        <w:t xml:space="preserve">pierwszej kolejności na </w:t>
      </w:r>
      <w:r w:rsidR="009B7777" w:rsidRPr="003C1A6C">
        <w:rPr>
          <w:rFonts w:ascii="Verdana" w:hAnsi="Verdana"/>
          <w:sz w:val="18"/>
          <w:szCs w:val="18"/>
        </w:rPr>
        <w:t>najstarsze wymagalne zobowiązania z tytułu niniejszej Umowy, a w ramach tego w pierwszej kolejności na należności uboczne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a następnie </w:t>
      </w:r>
      <w:r w:rsidR="002B35B2" w:rsidRPr="003C1A6C">
        <w:rPr>
          <w:rFonts w:ascii="Verdana" w:hAnsi="Verdana"/>
          <w:sz w:val="18"/>
          <w:szCs w:val="18"/>
        </w:rPr>
        <w:t xml:space="preserve">na </w:t>
      </w:r>
      <w:r w:rsidR="009B7777" w:rsidRPr="003C1A6C">
        <w:rPr>
          <w:rFonts w:ascii="Verdana" w:hAnsi="Verdana"/>
          <w:sz w:val="18"/>
          <w:szCs w:val="18"/>
        </w:rPr>
        <w:t>należności główne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44E392BD" w14:textId="77777777" w:rsidR="00D350B5" w:rsidRPr="003C1A6C" w:rsidRDefault="00D350B5" w:rsidP="00536AE3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8</w:t>
      </w:r>
    </w:p>
    <w:p w14:paraId="69812F3B" w14:textId="1E0B18A4" w:rsidR="00EE306F" w:rsidRPr="003C1A6C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wypowiedzieć umowę pożyczki z 14–dniowym term</w:t>
      </w:r>
      <w:r w:rsidR="008152A3">
        <w:rPr>
          <w:rFonts w:ascii="Verdana" w:hAnsi="Verdana"/>
          <w:sz w:val="18"/>
          <w:szCs w:val="18"/>
        </w:rPr>
        <w:t>inem wypowiedzenia, w przypadku</w:t>
      </w:r>
      <w:r w:rsidRPr="003C1A6C">
        <w:rPr>
          <w:rFonts w:ascii="Verdana" w:hAnsi="Verdana"/>
          <w:sz w:val="18"/>
          <w:szCs w:val="18"/>
        </w:rPr>
        <w:t>:</w:t>
      </w:r>
    </w:p>
    <w:p w14:paraId="7256B7FA" w14:textId="77777777" w:rsidR="00A63BC8" w:rsidRPr="00BE4ECD" w:rsidRDefault="00A63BC8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stwierdzenia, że dokumenty, na podstawie których zawarto umowę pożyczki zawierają nieprawdziwe dane,</w:t>
      </w:r>
    </w:p>
    <w:p w14:paraId="03DCE870" w14:textId="28316B1F" w:rsidR="00EE306F" w:rsidRDefault="00EC2EEE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 xml:space="preserve">gdy </w:t>
      </w:r>
      <w:r w:rsidR="00EE306F" w:rsidRPr="00BE4ECD">
        <w:rPr>
          <w:rFonts w:ascii="Verdana" w:hAnsi="Verdana"/>
          <w:sz w:val="18"/>
          <w:szCs w:val="18"/>
        </w:rPr>
        <w:t>nie zostały ustanowione zaakceptowane przez KOWR zabezpieczenia, od których uzależniona jest wypłata pożyczki – pomimo wezwania do ich przedstawienia w wyznaczonym terminie,</w:t>
      </w:r>
    </w:p>
    <w:p w14:paraId="4CCDB27B" w14:textId="77777777" w:rsidR="00A63BC8" w:rsidRPr="00BE4ECD" w:rsidRDefault="00A63BC8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obniżenia się realnej wartości złożonego zabezpieczenia</w:t>
      </w:r>
      <w:r w:rsidR="009D3B09">
        <w:rPr>
          <w:rFonts w:ascii="Verdana" w:hAnsi="Verdana"/>
          <w:sz w:val="18"/>
          <w:szCs w:val="18"/>
        </w:rPr>
        <w:t xml:space="preserve"> i nieprzedstawienie przez Pożyczkobiorcę innego, adekwatnego zabezpieczenia w terminie wyznaczonym przez KOWR</w:t>
      </w:r>
      <w:r>
        <w:rPr>
          <w:rFonts w:ascii="Verdana" w:hAnsi="Verdana"/>
          <w:sz w:val="18"/>
          <w:szCs w:val="18"/>
        </w:rPr>
        <w:t xml:space="preserve">, </w:t>
      </w:r>
    </w:p>
    <w:p w14:paraId="0A44EF74" w14:textId="42F679DD" w:rsidR="000F6093" w:rsidRDefault="00EC2EEE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 xml:space="preserve">gdy </w:t>
      </w:r>
      <w:r w:rsidR="00EE306F" w:rsidRPr="00BE4ECD">
        <w:rPr>
          <w:rFonts w:ascii="Verdana" w:hAnsi="Verdana"/>
          <w:sz w:val="18"/>
          <w:szCs w:val="18"/>
        </w:rPr>
        <w:t>Pożyczkobiorca nie podda</w:t>
      </w:r>
      <w:r w:rsidR="00620341">
        <w:rPr>
          <w:rFonts w:ascii="Verdana" w:hAnsi="Verdana"/>
          <w:sz w:val="18"/>
          <w:szCs w:val="18"/>
        </w:rPr>
        <w:t>ł</w:t>
      </w:r>
      <w:r w:rsidR="00EE306F" w:rsidRPr="00BE4ECD">
        <w:rPr>
          <w:rFonts w:ascii="Verdana" w:hAnsi="Verdana"/>
          <w:sz w:val="18"/>
          <w:szCs w:val="18"/>
        </w:rPr>
        <w:t xml:space="preserve"> się czynnościom kontrolnym lub nie współpracował z KOWR</w:t>
      </w:r>
      <w:r w:rsidR="008152A3">
        <w:rPr>
          <w:rFonts w:ascii="Verdana" w:hAnsi="Verdana"/>
          <w:sz w:val="18"/>
          <w:szCs w:val="18"/>
        </w:rPr>
        <w:br/>
      </w:r>
      <w:r w:rsidR="00EE306F" w:rsidRPr="00BE4ECD">
        <w:rPr>
          <w:rFonts w:ascii="Verdana" w:hAnsi="Verdana"/>
          <w:sz w:val="18"/>
          <w:szCs w:val="18"/>
        </w:rPr>
        <w:t>w ramach czynności kontrolnych</w:t>
      </w:r>
      <w:r w:rsidR="00477276" w:rsidRPr="00BE4ECD">
        <w:rPr>
          <w:rFonts w:ascii="Verdana" w:hAnsi="Verdana"/>
          <w:sz w:val="18"/>
          <w:szCs w:val="18"/>
        </w:rPr>
        <w:t>,</w:t>
      </w:r>
      <w:r w:rsidR="00FF473B" w:rsidRPr="00BE4ECD">
        <w:rPr>
          <w:rFonts w:ascii="Verdana" w:hAnsi="Verdana"/>
          <w:sz w:val="18"/>
          <w:szCs w:val="18"/>
        </w:rPr>
        <w:t xml:space="preserve"> w szczegó</w:t>
      </w:r>
      <w:r w:rsidR="003C1A6C">
        <w:rPr>
          <w:rFonts w:ascii="Verdana" w:hAnsi="Verdana"/>
          <w:sz w:val="18"/>
          <w:szCs w:val="18"/>
        </w:rPr>
        <w:t>l</w:t>
      </w:r>
      <w:r w:rsidR="00FF473B" w:rsidRPr="00BE4ECD">
        <w:rPr>
          <w:rFonts w:ascii="Verdana" w:hAnsi="Verdana"/>
          <w:sz w:val="18"/>
          <w:szCs w:val="18"/>
        </w:rPr>
        <w:t>ności</w:t>
      </w:r>
      <w:r w:rsidR="00477276" w:rsidRPr="00BE4ECD">
        <w:rPr>
          <w:rFonts w:ascii="Verdana" w:hAnsi="Verdana"/>
          <w:sz w:val="18"/>
          <w:szCs w:val="18"/>
        </w:rPr>
        <w:t xml:space="preserve"> o których mowa w § 10</w:t>
      </w:r>
      <w:r w:rsidR="00EE306F" w:rsidRPr="00BE4ECD">
        <w:rPr>
          <w:rFonts w:ascii="Verdana" w:hAnsi="Verdana"/>
          <w:sz w:val="18"/>
          <w:szCs w:val="18"/>
        </w:rPr>
        <w:t>,</w:t>
      </w:r>
    </w:p>
    <w:p w14:paraId="0C37CFE8" w14:textId="1BCBD4B2" w:rsidR="00620341" w:rsidRDefault="00EC2EEE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>gdy</w:t>
      </w:r>
      <w:r w:rsidRPr="00EC2EEE" w:rsidDel="00620341">
        <w:rPr>
          <w:rFonts w:ascii="Verdana" w:hAnsi="Verdana"/>
          <w:sz w:val="18"/>
          <w:szCs w:val="18"/>
        </w:rPr>
        <w:t xml:space="preserve"> </w:t>
      </w:r>
      <w:r w:rsidR="000F6093" w:rsidRPr="009E7F30">
        <w:rPr>
          <w:rFonts w:ascii="Verdana" w:hAnsi="Verdana"/>
          <w:sz w:val="18"/>
          <w:szCs w:val="18"/>
        </w:rPr>
        <w:t>opóźnienie w spłacie raty wyniesie minimum 3 miesiące</w:t>
      </w:r>
      <w:r>
        <w:rPr>
          <w:rFonts w:ascii="Verdana" w:hAnsi="Verdana"/>
          <w:sz w:val="18"/>
          <w:szCs w:val="18"/>
        </w:rPr>
        <w:t>,</w:t>
      </w:r>
      <w:r w:rsidR="00620341" w:rsidRPr="00620341">
        <w:rPr>
          <w:rFonts w:ascii="Verdana" w:hAnsi="Verdana"/>
          <w:sz w:val="18"/>
          <w:szCs w:val="18"/>
        </w:rPr>
        <w:t xml:space="preserve"> </w:t>
      </w:r>
    </w:p>
    <w:p w14:paraId="542FB9F7" w14:textId="3ED44EE1" w:rsidR="000F6093" w:rsidRPr="009E7F30" w:rsidRDefault="00EC2EEE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 xml:space="preserve">gdy </w:t>
      </w:r>
      <w:r w:rsidR="00620341">
        <w:rPr>
          <w:rFonts w:ascii="Verdana" w:hAnsi="Verdana"/>
          <w:sz w:val="18"/>
          <w:szCs w:val="18"/>
        </w:rPr>
        <w:t>Pożyczkobiorca stał się niewypłacalny niezależnie od okoliczności, które były tego przyczyną</w:t>
      </w:r>
      <w:r w:rsidR="000F6093" w:rsidRPr="009E7F30">
        <w:rPr>
          <w:rFonts w:ascii="Verdana" w:hAnsi="Verdana"/>
          <w:sz w:val="18"/>
          <w:szCs w:val="18"/>
        </w:rPr>
        <w:t>,</w:t>
      </w:r>
    </w:p>
    <w:p w14:paraId="42E6D100" w14:textId="6B483D86" w:rsidR="000F6093" w:rsidRPr="00155F63" w:rsidRDefault="00EC2EEE" w:rsidP="008152A3">
      <w:pPr>
        <w:numPr>
          <w:ilvl w:val="0"/>
          <w:numId w:val="39"/>
        </w:numPr>
        <w:spacing w:line="360" w:lineRule="auto"/>
        <w:ind w:left="851" w:hanging="425"/>
        <w:contextualSpacing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>gdy</w:t>
      </w:r>
      <w:r w:rsidRPr="00EC2EEE" w:rsidDel="009D3B09">
        <w:rPr>
          <w:rFonts w:ascii="Verdana" w:hAnsi="Verdana"/>
          <w:sz w:val="18"/>
          <w:szCs w:val="18"/>
        </w:rPr>
        <w:t xml:space="preserve"> </w:t>
      </w:r>
      <w:r w:rsidR="009D3B09">
        <w:rPr>
          <w:rFonts w:ascii="Verdana" w:hAnsi="Verdana"/>
          <w:sz w:val="18"/>
          <w:szCs w:val="18"/>
        </w:rPr>
        <w:t xml:space="preserve"> </w:t>
      </w:r>
      <w:r w:rsidR="009F47CC">
        <w:rPr>
          <w:rFonts w:ascii="Verdana" w:hAnsi="Verdana"/>
          <w:sz w:val="18"/>
          <w:szCs w:val="18"/>
        </w:rPr>
        <w:t>P</w:t>
      </w:r>
      <w:r w:rsidR="000F6093" w:rsidRPr="00155F63">
        <w:rPr>
          <w:rFonts w:ascii="Verdana" w:hAnsi="Verdana"/>
          <w:sz w:val="18"/>
          <w:szCs w:val="18"/>
        </w:rPr>
        <w:t>ożyczkobiorca nie dokona</w:t>
      </w:r>
      <w:r w:rsidR="00EC241E">
        <w:rPr>
          <w:rFonts w:ascii="Verdana" w:hAnsi="Verdana"/>
          <w:sz w:val="18"/>
          <w:szCs w:val="18"/>
        </w:rPr>
        <w:t>ł</w:t>
      </w:r>
      <w:r w:rsidR="000F6093" w:rsidRPr="00155F63">
        <w:rPr>
          <w:rFonts w:ascii="Verdana" w:hAnsi="Verdana"/>
          <w:sz w:val="18"/>
          <w:szCs w:val="18"/>
        </w:rPr>
        <w:t xml:space="preserve"> zwrotu kwoty, o której mowa w § </w:t>
      </w:r>
      <w:r w:rsidR="00F124BB">
        <w:rPr>
          <w:rFonts w:ascii="Verdana" w:hAnsi="Verdana"/>
          <w:sz w:val="18"/>
          <w:szCs w:val="18"/>
        </w:rPr>
        <w:t>10</w:t>
      </w:r>
      <w:r w:rsidR="000F6093" w:rsidRPr="00155F63">
        <w:rPr>
          <w:rFonts w:ascii="Verdana" w:hAnsi="Verdana"/>
          <w:sz w:val="18"/>
          <w:szCs w:val="18"/>
        </w:rPr>
        <w:t xml:space="preserve"> ust. </w:t>
      </w:r>
      <w:r w:rsidR="0099573F">
        <w:rPr>
          <w:rFonts w:ascii="Verdana" w:hAnsi="Verdana"/>
          <w:sz w:val="18"/>
          <w:szCs w:val="18"/>
        </w:rPr>
        <w:t>3</w:t>
      </w:r>
      <w:r w:rsidR="000009C1">
        <w:rPr>
          <w:rFonts w:ascii="Verdana" w:hAnsi="Verdana"/>
          <w:sz w:val="18"/>
          <w:szCs w:val="18"/>
        </w:rPr>
        <w:t xml:space="preserve"> lub ust. 4 lub ust. </w:t>
      </w:r>
      <w:r w:rsidR="00575714">
        <w:rPr>
          <w:rFonts w:ascii="Verdana" w:hAnsi="Verdana"/>
          <w:sz w:val="18"/>
          <w:szCs w:val="18"/>
        </w:rPr>
        <w:t>5</w:t>
      </w:r>
      <w:r w:rsidR="000F6093" w:rsidRPr="00155F63">
        <w:rPr>
          <w:rFonts w:ascii="Verdana" w:hAnsi="Verdana"/>
          <w:sz w:val="18"/>
          <w:szCs w:val="18"/>
        </w:rPr>
        <w:t xml:space="preserve">, </w:t>
      </w:r>
    </w:p>
    <w:p w14:paraId="2BECBA8D" w14:textId="4D6D21B5" w:rsidR="00A63BC8" w:rsidRPr="00A63BC8" w:rsidRDefault="00EC2EEE" w:rsidP="008152A3">
      <w:pPr>
        <w:numPr>
          <w:ilvl w:val="0"/>
          <w:numId w:val="39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EC2EEE">
        <w:rPr>
          <w:rFonts w:ascii="Verdana" w:hAnsi="Verdana"/>
          <w:sz w:val="18"/>
          <w:szCs w:val="18"/>
        </w:rPr>
        <w:t xml:space="preserve">gdy </w:t>
      </w:r>
      <w:r w:rsidR="000F6093" w:rsidRPr="000F6093">
        <w:rPr>
          <w:rFonts w:ascii="Verdana" w:hAnsi="Verdana"/>
          <w:sz w:val="18"/>
          <w:szCs w:val="18"/>
        </w:rPr>
        <w:t xml:space="preserve">przed zakończeniem spłaty pożyczki, w terminie określonym w § 7 ust. 2 Pożyczkobiorca </w:t>
      </w:r>
      <w:r w:rsidR="00620341" w:rsidRPr="000F6093">
        <w:rPr>
          <w:rFonts w:ascii="Verdana" w:hAnsi="Verdana"/>
          <w:sz w:val="18"/>
          <w:szCs w:val="18"/>
        </w:rPr>
        <w:t>przesta</w:t>
      </w:r>
      <w:r w:rsidR="00620341">
        <w:rPr>
          <w:rFonts w:ascii="Verdana" w:hAnsi="Verdana"/>
          <w:sz w:val="18"/>
          <w:szCs w:val="18"/>
        </w:rPr>
        <w:t>ł</w:t>
      </w:r>
      <w:r w:rsidR="00620341" w:rsidRPr="000F6093">
        <w:rPr>
          <w:rFonts w:ascii="Verdana" w:hAnsi="Verdana"/>
          <w:sz w:val="18"/>
          <w:szCs w:val="18"/>
        </w:rPr>
        <w:t xml:space="preserve"> </w:t>
      </w:r>
      <w:r w:rsidR="000F6093" w:rsidRPr="000F6093">
        <w:rPr>
          <w:rFonts w:ascii="Verdana" w:hAnsi="Verdana"/>
          <w:sz w:val="18"/>
          <w:szCs w:val="18"/>
        </w:rPr>
        <w:t>być właścicielem przedsięwzięcia, na sfinansowanie którego została udzielona pożyczka. Nie dotyczy to zakupu aktywów obrotowych w rozumieniu art. 3 ust. 1 pkt 18 i 19 ustawy z dnia 29 września 1994 r. o rachunkowości.</w:t>
      </w:r>
    </w:p>
    <w:p w14:paraId="33BD8CFD" w14:textId="6EB30979" w:rsidR="00EE306F" w:rsidRPr="00BE4ECD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KOWR może </w:t>
      </w:r>
      <w:r w:rsidR="00C631DE">
        <w:rPr>
          <w:rFonts w:ascii="Verdana" w:hAnsi="Verdana"/>
          <w:sz w:val="18"/>
          <w:szCs w:val="18"/>
        </w:rPr>
        <w:t>wypowiedzieć</w:t>
      </w:r>
      <w:r w:rsidR="00C631DE" w:rsidRPr="00BE4ECD"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>umowę pożyczki</w:t>
      </w:r>
      <w:r w:rsidR="00497765">
        <w:rPr>
          <w:rFonts w:ascii="Verdana" w:hAnsi="Verdana"/>
          <w:sz w:val="18"/>
          <w:szCs w:val="18"/>
        </w:rPr>
        <w:t>.</w:t>
      </w:r>
      <w:r w:rsidRPr="00BE4ECD">
        <w:rPr>
          <w:rFonts w:ascii="Verdana" w:hAnsi="Verdana"/>
          <w:sz w:val="18"/>
          <w:szCs w:val="18"/>
        </w:rPr>
        <w:t xml:space="preserve"> ze skutkiem natychmiastowym</w:t>
      </w:r>
      <w:r w:rsidR="00C631DE" w:rsidRPr="00C631DE">
        <w:rPr>
          <w:rFonts w:ascii="Verdana" w:hAnsi="Verdana"/>
          <w:sz w:val="18"/>
          <w:szCs w:val="18"/>
        </w:rPr>
        <w:t xml:space="preserve"> </w:t>
      </w:r>
      <w:r w:rsidR="00C631DE">
        <w:rPr>
          <w:rFonts w:ascii="Verdana" w:hAnsi="Verdana"/>
          <w:sz w:val="18"/>
          <w:szCs w:val="18"/>
        </w:rPr>
        <w:t xml:space="preserve">( tj. bez zachowania okresu wypowiedzenia </w:t>
      </w:r>
      <w:r w:rsidR="00497765">
        <w:rPr>
          <w:rFonts w:ascii="Verdana" w:hAnsi="Verdana"/>
          <w:sz w:val="18"/>
          <w:szCs w:val="18"/>
        </w:rPr>
        <w:t>)</w:t>
      </w:r>
      <w:r w:rsidRPr="00BE4ECD">
        <w:rPr>
          <w:rFonts w:ascii="Verdana" w:hAnsi="Verdana"/>
          <w:sz w:val="18"/>
          <w:szCs w:val="18"/>
        </w:rPr>
        <w:t xml:space="preserve"> w przypadku:</w:t>
      </w:r>
    </w:p>
    <w:p w14:paraId="09D6909E" w14:textId="6F05AE33" w:rsidR="009E3EE3" w:rsidRPr="008152A3" w:rsidRDefault="00C631DE" w:rsidP="008152A3">
      <w:pPr>
        <w:numPr>
          <w:ilvl w:val="0"/>
          <w:numId w:val="40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</w:t>
      </w:r>
      <w:r w:rsidR="00497765">
        <w:rPr>
          <w:rFonts w:ascii="Verdana" w:hAnsi="Verdana"/>
          <w:sz w:val="18"/>
          <w:szCs w:val="18"/>
        </w:rPr>
        <w:t xml:space="preserve">dy </w:t>
      </w:r>
      <w:r w:rsidR="009E3EE3" w:rsidRPr="009E3EE3">
        <w:rPr>
          <w:rFonts w:ascii="Verdana" w:hAnsi="Verdana"/>
          <w:sz w:val="18"/>
          <w:szCs w:val="18"/>
        </w:rPr>
        <w:t xml:space="preserve">pożyczka została udzielona nienależnie, </w:t>
      </w:r>
    </w:p>
    <w:p w14:paraId="0776B48D" w14:textId="77777777" w:rsidR="00EE306F" w:rsidRPr="003C1A6C" w:rsidRDefault="00EE306F" w:rsidP="008152A3">
      <w:pPr>
        <w:numPr>
          <w:ilvl w:val="0"/>
          <w:numId w:val="40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przedłożenia przez Pożyczkob</w:t>
      </w:r>
      <w:r w:rsidRPr="003C1A6C">
        <w:rPr>
          <w:rFonts w:ascii="Verdana" w:hAnsi="Verdana"/>
          <w:sz w:val="18"/>
          <w:szCs w:val="18"/>
        </w:rPr>
        <w:t>iorcę dokumentów podrobionych, przerobionych lub poświadczających nieprawdę, w celu uzyskania przez niego pożyczki lub w celu udokumentowania wykorzystania środków z udzielonej pożyczki na cele określone w umowie pożyczki,</w:t>
      </w:r>
    </w:p>
    <w:p w14:paraId="6FF92CB5" w14:textId="77777777" w:rsidR="00EE306F" w:rsidRPr="003C1A6C" w:rsidRDefault="00EE306F" w:rsidP="008152A3">
      <w:pPr>
        <w:numPr>
          <w:ilvl w:val="0"/>
          <w:numId w:val="40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wykorzystania pożyczki przez Pożyczkobiorcę  niezgodnie z jej przeznaczeniem,  </w:t>
      </w:r>
    </w:p>
    <w:p w14:paraId="45351164" w14:textId="77777777" w:rsidR="00EE306F" w:rsidRPr="003C1A6C" w:rsidRDefault="00EE306F" w:rsidP="008152A3">
      <w:pPr>
        <w:numPr>
          <w:ilvl w:val="0"/>
          <w:numId w:val="40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gdy złożony zostanie wniosek o ogłoszenie upadłości lub likwidacji Pożyczkobiorcy,</w:t>
      </w:r>
    </w:p>
    <w:p w14:paraId="1FE90A10" w14:textId="657F564C" w:rsidR="00EE306F" w:rsidRPr="003C1A6C" w:rsidRDefault="00EE306F" w:rsidP="008152A3">
      <w:pPr>
        <w:numPr>
          <w:ilvl w:val="0"/>
          <w:numId w:val="40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jeżeli z powodu działania siły wyższej niemożliwe okaże się osiągnięcie celu przedsięwzięcia,</w:t>
      </w:r>
      <w:r w:rsidR="00857100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na które została udzielona pożyczka</w:t>
      </w:r>
      <w:r w:rsidR="00AD069F">
        <w:rPr>
          <w:rFonts w:ascii="Verdana" w:hAnsi="Verdana"/>
          <w:sz w:val="18"/>
          <w:szCs w:val="18"/>
        </w:rPr>
        <w:t>.</w:t>
      </w:r>
    </w:p>
    <w:p w14:paraId="4A33CE65" w14:textId="6EBF7F68" w:rsidR="00EE306F" w:rsidRPr="003C1A6C" w:rsidRDefault="00EE306F" w:rsidP="003C1A6C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rozwiązania umowy</w:t>
      </w:r>
      <w:r w:rsidR="00477276" w:rsidRPr="003C1A6C">
        <w:rPr>
          <w:rFonts w:ascii="Verdana" w:hAnsi="Verdana"/>
          <w:sz w:val="18"/>
          <w:szCs w:val="18"/>
        </w:rPr>
        <w:t xml:space="preserve"> pożyczki</w:t>
      </w:r>
      <w:r w:rsidR="00C631DE">
        <w:rPr>
          <w:rFonts w:ascii="Verdana" w:hAnsi="Verdana"/>
          <w:sz w:val="18"/>
          <w:szCs w:val="18"/>
        </w:rPr>
        <w:t xml:space="preserve"> w wyniku wypowiedzenia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 w:rsidR="00857100">
        <w:rPr>
          <w:rFonts w:ascii="Verdana" w:hAnsi="Verdana"/>
          <w:sz w:val="18"/>
          <w:szCs w:val="18"/>
        </w:rPr>
        <w:br/>
      </w:r>
      <w:r w:rsidRPr="003C1A6C">
        <w:rPr>
          <w:rFonts w:ascii="Verdana" w:hAnsi="Verdana"/>
          <w:sz w:val="18"/>
          <w:szCs w:val="18"/>
        </w:rPr>
        <w:t>do spłaty</w:t>
      </w:r>
      <w:r w:rsidR="00F124BB">
        <w:rPr>
          <w:rFonts w:ascii="Verdana" w:hAnsi="Verdana"/>
          <w:sz w:val="18"/>
          <w:szCs w:val="18"/>
        </w:rPr>
        <w:t xml:space="preserve"> w terminie 14 dni od daty rozwiązania umowy pożyczki</w:t>
      </w:r>
      <w:r w:rsidRPr="003C1A6C">
        <w:rPr>
          <w:rFonts w:ascii="Verdana" w:hAnsi="Verdana"/>
          <w:sz w:val="18"/>
          <w:szCs w:val="18"/>
        </w:rPr>
        <w:t>:</w:t>
      </w:r>
    </w:p>
    <w:p w14:paraId="4081D694" w14:textId="77777777" w:rsidR="00EE306F" w:rsidRPr="00BE4ECD" w:rsidRDefault="00EE306F" w:rsidP="008152A3">
      <w:pPr>
        <w:numPr>
          <w:ilvl w:val="0"/>
          <w:numId w:val="41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kapitału pożyczki,</w:t>
      </w:r>
    </w:p>
    <w:p w14:paraId="5011B618" w14:textId="77777777" w:rsidR="00EE306F" w:rsidRPr="00BE4ECD" w:rsidRDefault="00EE306F" w:rsidP="008152A3">
      <w:pPr>
        <w:numPr>
          <w:ilvl w:val="0"/>
          <w:numId w:val="41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528397C0" w14:textId="77777777" w:rsidR="00EE306F" w:rsidRPr="00BE4ECD" w:rsidRDefault="00EE306F" w:rsidP="008152A3">
      <w:pPr>
        <w:numPr>
          <w:ilvl w:val="0"/>
          <w:numId w:val="41"/>
        </w:numPr>
        <w:spacing w:line="360" w:lineRule="auto"/>
        <w:ind w:left="851" w:hanging="426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 ubocznych</w:t>
      </w:r>
      <w:r w:rsidR="00394300">
        <w:rPr>
          <w:rFonts w:ascii="Verdana" w:hAnsi="Verdana"/>
          <w:sz w:val="18"/>
          <w:szCs w:val="18"/>
        </w:rPr>
        <w:t>.</w:t>
      </w:r>
    </w:p>
    <w:p w14:paraId="1D618335" w14:textId="77777777" w:rsidR="00D350B5" w:rsidRPr="003C1A6C" w:rsidRDefault="000062D9" w:rsidP="000A362C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9</w:t>
      </w:r>
    </w:p>
    <w:p w14:paraId="40F355A8" w14:textId="77777777" w:rsidR="00D350B5" w:rsidRPr="00857100" w:rsidRDefault="00D350B5" w:rsidP="00857100">
      <w:pPr>
        <w:pStyle w:val="Akapitzlist"/>
        <w:numPr>
          <w:ilvl w:val="1"/>
          <w:numId w:val="41"/>
        </w:numPr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</w:t>
      </w:r>
      <w:r w:rsidR="002B35B2" w:rsidRPr="00857100">
        <w:rPr>
          <w:rFonts w:ascii="Verdana" w:hAnsi="Verdana"/>
          <w:spacing w:val="-3"/>
          <w:sz w:val="18"/>
          <w:szCs w:val="18"/>
        </w:rPr>
        <w:t>KOWR,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14:paraId="5229D9DC" w14:textId="77777777" w:rsidR="00D350B5" w:rsidRPr="003C1A6C" w:rsidRDefault="00D350B5" w:rsidP="008152A3">
      <w:pPr>
        <w:numPr>
          <w:ilvl w:val="0"/>
          <w:numId w:val="9"/>
        </w:numPr>
        <w:tabs>
          <w:tab w:val="clear" w:pos="1071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wykorzystania kwoty udzielonej pożyczki zgodnie z celem, na który została udzielona,</w:t>
      </w:r>
    </w:p>
    <w:p w14:paraId="15DCE46A" w14:textId="499075EA" w:rsidR="002B35B2" w:rsidRPr="003C1A6C" w:rsidRDefault="002B35B2" w:rsidP="008152A3">
      <w:pPr>
        <w:numPr>
          <w:ilvl w:val="0"/>
          <w:numId w:val="9"/>
        </w:numPr>
        <w:tabs>
          <w:tab w:val="clear" w:pos="1071"/>
        </w:tabs>
        <w:spacing w:line="360" w:lineRule="auto"/>
        <w:ind w:left="851" w:hanging="425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lastRenderedPageBreak/>
        <w:t>pisemnego informowania KOWR</w:t>
      </w:r>
      <w:r w:rsidR="00D350B5" w:rsidRPr="003C1A6C">
        <w:rPr>
          <w:rFonts w:ascii="Verdana" w:hAnsi="Verdana"/>
          <w:spacing w:val="-2"/>
          <w:sz w:val="18"/>
          <w:szCs w:val="18"/>
        </w:rPr>
        <w:t xml:space="preserve"> o zmianie </w:t>
      </w:r>
      <w:r w:rsidR="00477276" w:rsidRPr="003C1A6C">
        <w:rPr>
          <w:rFonts w:ascii="Verdana" w:hAnsi="Verdana"/>
          <w:spacing w:val="-2"/>
          <w:sz w:val="18"/>
          <w:szCs w:val="18"/>
        </w:rPr>
        <w:t>danych teleadresowych</w:t>
      </w:r>
      <w:r w:rsidR="00950BFD">
        <w:rPr>
          <w:rFonts w:ascii="Verdana" w:hAnsi="Verdana"/>
          <w:spacing w:val="-2"/>
          <w:sz w:val="18"/>
          <w:szCs w:val="18"/>
        </w:rPr>
        <w:t xml:space="preserve"> </w:t>
      </w:r>
      <w:r w:rsidR="00477276" w:rsidRPr="003C1A6C">
        <w:rPr>
          <w:rFonts w:ascii="Verdana" w:hAnsi="Verdana"/>
          <w:spacing w:val="-2"/>
          <w:sz w:val="18"/>
          <w:szCs w:val="18"/>
        </w:rPr>
        <w:t>lub zmianie dokumentów tożsamości,</w:t>
      </w:r>
    </w:p>
    <w:p w14:paraId="5633650A" w14:textId="77777777" w:rsidR="00D350B5" w:rsidRPr="003C1A6C" w:rsidRDefault="002B35B2" w:rsidP="008152A3">
      <w:pPr>
        <w:numPr>
          <w:ilvl w:val="0"/>
          <w:numId w:val="9"/>
        </w:numPr>
        <w:tabs>
          <w:tab w:val="clear" w:pos="1071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wszczęciu wobec Pożyczkobiorcy postępowania egzekucyjnego</w:t>
      </w:r>
      <w:r w:rsidR="00477276" w:rsidRPr="003C1A6C">
        <w:rPr>
          <w:rFonts w:ascii="Verdana" w:hAnsi="Verdana"/>
          <w:sz w:val="18"/>
          <w:szCs w:val="18"/>
        </w:rPr>
        <w:t>, trwającego powyżej 30 dni</w:t>
      </w:r>
      <w:r w:rsidR="00885CBE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</w:t>
      </w:r>
      <w:r w:rsidR="00690AC5" w:rsidRPr="003C1A6C">
        <w:rPr>
          <w:rFonts w:ascii="Verdana" w:hAnsi="Verdana"/>
          <w:sz w:val="18"/>
          <w:szCs w:val="18"/>
        </w:rPr>
        <w:t xml:space="preserve"> innego zdarzenia mającego wpływ na jego płynność finansową</w:t>
      </w:r>
      <w:r w:rsidR="002017C9" w:rsidRPr="003C1A6C">
        <w:rPr>
          <w:rFonts w:ascii="Verdana" w:hAnsi="Verdana"/>
          <w:sz w:val="18"/>
          <w:szCs w:val="18"/>
        </w:rPr>
        <w:t>,</w:t>
      </w:r>
    </w:p>
    <w:p w14:paraId="0A4E82F4" w14:textId="77777777" w:rsidR="0028363E" w:rsidRPr="00AD069F" w:rsidRDefault="0028363E" w:rsidP="008152A3">
      <w:pPr>
        <w:numPr>
          <w:ilvl w:val="0"/>
          <w:numId w:val="9"/>
        </w:numPr>
        <w:tabs>
          <w:tab w:val="clear" w:pos="1071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AD069F">
        <w:rPr>
          <w:rFonts w:ascii="Verdana" w:hAnsi="Verdana"/>
          <w:sz w:val="18"/>
          <w:szCs w:val="18"/>
        </w:rPr>
        <w:t>uiszczenia podatku od czynności cywilnoprawnych</w:t>
      </w:r>
      <w:r w:rsidR="00BE646F" w:rsidRPr="00AD069F">
        <w:rPr>
          <w:rFonts w:ascii="Verdana" w:hAnsi="Verdana"/>
          <w:sz w:val="18"/>
          <w:szCs w:val="18"/>
        </w:rPr>
        <w:t xml:space="preserve"> w sposób określony przepisami ustawy </w:t>
      </w:r>
      <w:r w:rsidR="004E2323" w:rsidRPr="00AD069F">
        <w:rPr>
          <w:rFonts w:ascii="Verdana" w:hAnsi="Verdana"/>
          <w:sz w:val="18"/>
          <w:szCs w:val="18"/>
        </w:rPr>
        <w:br/>
      </w:r>
      <w:r w:rsidR="003E0860" w:rsidRPr="00AD069F">
        <w:rPr>
          <w:rFonts w:ascii="Verdana" w:hAnsi="Verdana"/>
          <w:sz w:val="18"/>
          <w:szCs w:val="18"/>
        </w:rPr>
        <w:t xml:space="preserve">z dnia 9 września 2000 r. </w:t>
      </w:r>
      <w:r w:rsidR="00BE646F" w:rsidRPr="00AD069F">
        <w:rPr>
          <w:rFonts w:ascii="Verdana" w:hAnsi="Verdana"/>
          <w:sz w:val="18"/>
          <w:szCs w:val="18"/>
        </w:rPr>
        <w:t xml:space="preserve">o </w:t>
      </w:r>
      <w:r w:rsidR="003E0860" w:rsidRPr="00AD069F">
        <w:rPr>
          <w:rFonts w:ascii="Verdana" w:hAnsi="Verdana"/>
          <w:sz w:val="18"/>
          <w:szCs w:val="18"/>
        </w:rPr>
        <w:t>p</w:t>
      </w:r>
      <w:r w:rsidR="00C42399" w:rsidRPr="00AD069F">
        <w:rPr>
          <w:rFonts w:ascii="Verdana" w:hAnsi="Verdana"/>
          <w:sz w:val="18"/>
          <w:szCs w:val="18"/>
        </w:rPr>
        <w:t>odatku od czynności cywilnoprawnych.</w:t>
      </w:r>
    </w:p>
    <w:p w14:paraId="01028025" w14:textId="77777777" w:rsidR="007108EC" w:rsidRPr="00857100" w:rsidRDefault="007108EC" w:rsidP="00857100">
      <w:pPr>
        <w:pStyle w:val="Akapitzlist"/>
        <w:numPr>
          <w:ilvl w:val="1"/>
          <w:numId w:val="41"/>
        </w:numPr>
        <w:spacing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857100">
        <w:rPr>
          <w:rFonts w:ascii="Verdana" w:hAnsi="Verdana"/>
          <w:spacing w:val="-3"/>
          <w:sz w:val="18"/>
          <w:szCs w:val="18"/>
        </w:rPr>
        <w:t>Pożyczkobiorca zobowiązuje się, na wezwanie ze strony KOWR</w:t>
      </w:r>
      <w:r w:rsidR="00F7360F" w:rsidRPr="00857100">
        <w:rPr>
          <w:rFonts w:ascii="Verdana" w:hAnsi="Verdana"/>
          <w:spacing w:val="-3"/>
          <w:sz w:val="18"/>
          <w:szCs w:val="18"/>
        </w:rPr>
        <w:t>,</w:t>
      </w:r>
      <w:r w:rsidRPr="00857100">
        <w:rPr>
          <w:rFonts w:ascii="Verdana" w:hAnsi="Verdana"/>
          <w:spacing w:val="-3"/>
          <w:sz w:val="18"/>
          <w:szCs w:val="18"/>
        </w:rPr>
        <w:t xml:space="preserve"> do: </w:t>
      </w:r>
    </w:p>
    <w:p w14:paraId="57FAB314" w14:textId="76800DA2" w:rsidR="007108EC" w:rsidRPr="003C1A6C" w:rsidRDefault="00BC5371" w:rsidP="008152A3">
      <w:pPr>
        <w:numPr>
          <w:ilvl w:val="0"/>
          <w:numId w:val="43"/>
        </w:numPr>
        <w:tabs>
          <w:tab w:val="left" w:pos="851"/>
          <w:tab w:val="left" w:pos="993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 w:rsidR="001504EC">
        <w:rPr>
          <w:rFonts w:ascii="Verdana" w:hAnsi="Verdana"/>
          <w:sz w:val="18"/>
          <w:szCs w:val="18"/>
        </w:rPr>
        <w:t>koniecznych</w:t>
      </w:r>
      <w:r w:rsidR="001504EC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do oceny sytuacji majątkowej i finansowej </w:t>
      </w:r>
      <w:r w:rsidR="000C63C4"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</w:t>
      </w:r>
      <w:r w:rsidR="007108EC" w:rsidRPr="003C1A6C">
        <w:rPr>
          <w:rFonts w:ascii="Verdana" w:hAnsi="Verdana"/>
          <w:sz w:val="18"/>
          <w:szCs w:val="18"/>
        </w:rPr>
        <w:t>,</w:t>
      </w:r>
      <w:r w:rsidR="00F124BB"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47B4E37A" w14:textId="77777777" w:rsidR="007108EC" w:rsidRPr="003C1A6C" w:rsidRDefault="007108EC" w:rsidP="008152A3">
      <w:pPr>
        <w:numPr>
          <w:ilvl w:val="0"/>
          <w:numId w:val="43"/>
        </w:numPr>
        <w:tabs>
          <w:tab w:val="left" w:pos="851"/>
          <w:tab w:val="left" w:pos="993"/>
        </w:tabs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informowania </w:t>
      </w:r>
      <w:r w:rsidR="00BA484B" w:rsidRPr="003C1A6C">
        <w:rPr>
          <w:rFonts w:ascii="Verdana" w:hAnsi="Verdana"/>
          <w:sz w:val="18"/>
          <w:szCs w:val="18"/>
        </w:rPr>
        <w:t xml:space="preserve">KOWR </w:t>
      </w:r>
      <w:r w:rsidRPr="003C1A6C">
        <w:rPr>
          <w:rFonts w:ascii="Verdana" w:hAnsi="Verdana"/>
          <w:sz w:val="18"/>
          <w:szCs w:val="18"/>
        </w:rPr>
        <w:t>o swojej aktualnej sytuacji finansowej.</w:t>
      </w:r>
    </w:p>
    <w:p w14:paraId="0187A321" w14:textId="77777777" w:rsidR="00D350B5" w:rsidRPr="003C1A6C" w:rsidRDefault="00D350B5" w:rsidP="002B32A4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0</w:t>
      </w:r>
    </w:p>
    <w:p w14:paraId="4B89DA5E" w14:textId="77777777" w:rsidR="003347C2" w:rsidRDefault="003D4BAB" w:rsidP="003347C2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3C1A6C">
        <w:rPr>
          <w:rFonts w:ascii="Verdana" w:hAnsi="Verdana"/>
          <w:sz w:val="18"/>
          <w:szCs w:val="18"/>
        </w:rPr>
        <w:br/>
        <w:t>i realizacją umowy pożyczki. Czynności kontrolne mogą być przeprowadzane przez upoważnionych pracowników KOWR w każdej fazie przedsięwzięcia, na które została udzielona pożyczka, a także po zakończeniu realizacji przedsięwzięcia</w:t>
      </w:r>
      <w:r w:rsidR="005C7C24" w:rsidRPr="003C1A6C"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3E5431" w:rsidRPr="003C1A6C">
        <w:rPr>
          <w:rFonts w:ascii="Verdana" w:hAnsi="Verdana"/>
          <w:sz w:val="18"/>
          <w:szCs w:val="18"/>
        </w:rPr>
        <w:t xml:space="preserve">do czasu </w:t>
      </w:r>
      <w:r w:rsidRPr="003C1A6C">
        <w:rPr>
          <w:rFonts w:ascii="Verdana" w:hAnsi="Verdana"/>
          <w:sz w:val="18"/>
          <w:szCs w:val="18"/>
        </w:rPr>
        <w:t>zakończenia spłaty pożyczki</w:t>
      </w:r>
      <w:r w:rsidR="00D350B5" w:rsidRPr="003C1A6C">
        <w:rPr>
          <w:rFonts w:ascii="Verdana" w:hAnsi="Verdana"/>
          <w:sz w:val="18"/>
          <w:szCs w:val="18"/>
        </w:rPr>
        <w:t>.</w:t>
      </w:r>
      <w:r w:rsidR="003347C2" w:rsidRPr="003347C2">
        <w:rPr>
          <w:rFonts w:ascii="Verdana" w:hAnsi="Verdana"/>
          <w:sz w:val="18"/>
          <w:szCs w:val="18"/>
        </w:rPr>
        <w:t xml:space="preserve"> </w:t>
      </w:r>
      <w:r w:rsidR="003347C2">
        <w:rPr>
          <w:rFonts w:ascii="Verdana" w:hAnsi="Verdana"/>
          <w:sz w:val="18"/>
          <w:szCs w:val="18"/>
        </w:rPr>
        <w:t>Czynności kontrolne mogą obejmować w szczególności:</w:t>
      </w:r>
    </w:p>
    <w:p w14:paraId="028B1687" w14:textId="77777777" w:rsidR="003347C2" w:rsidRDefault="003347C2" w:rsidP="008152A3">
      <w:pPr>
        <w:pStyle w:val="Akapitzlist"/>
        <w:numPr>
          <w:ilvl w:val="1"/>
          <w:numId w:val="48"/>
        </w:numPr>
        <w:spacing w:line="360" w:lineRule="auto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badanie dokumentów i innych materiałów dotyczących realizacji przedsięwzięcia, pozostających w posiadaniu kontrolowanego,</w:t>
      </w:r>
    </w:p>
    <w:p w14:paraId="2CEBF7D6" w14:textId="77777777" w:rsidR="003347C2" w:rsidRDefault="003347C2" w:rsidP="008152A3">
      <w:pPr>
        <w:pStyle w:val="Akapitzlist"/>
        <w:numPr>
          <w:ilvl w:val="1"/>
          <w:numId w:val="48"/>
        </w:numPr>
        <w:spacing w:line="360" w:lineRule="auto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wykonanie dokumentacji fotograficznej,</w:t>
      </w:r>
    </w:p>
    <w:p w14:paraId="738F8876" w14:textId="77777777" w:rsidR="003347C2" w:rsidRDefault="003347C2" w:rsidP="008152A3">
      <w:pPr>
        <w:pStyle w:val="Akapitzlist"/>
        <w:numPr>
          <w:ilvl w:val="1"/>
          <w:numId w:val="48"/>
        </w:numPr>
        <w:spacing w:line="360" w:lineRule="auto"/>
        <w:ind w:left="993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wejście przez upoważnione osoby wskazane przez KOWR na teren, gdzie realizowane jest przedsięwzięcie finansowane ze środków udzielonej pożyczki, w celu ustalenia stanu realizacji umowy, uzyskania informacji i wyjaśnień, w tym na piśmie.</w:t>
      </w:r>
    </w:p>
    <w:p w14:paraId="6472FECA" w14:textId="77777777" w:rsidR="00575714" w:rsidRDefault="000062D9" w:rsidP="008E60EF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3347C2">
        <w:rPr>
          <w:rFonts w:ascii="Verdana" w:hAnsi="Verdana"/>
          <w:sz w:val="18"/>
          <w:szCs w:val="18"/>
        </w:rPr>
        <w:t xml:space="preserve">Pożyczkobiorca zobowiązany jest do udokumentowania wykorzystania środków </w:t>
      </w:r>
      <w:r w:rsidR="008005CF" w:rsidRPr="003347C2">
        <w:rPr>
          <w:rFonts w:ascii="Verdana" w:hAnsi="Verdana"/>
          <w:sz w:val="18"/>
          <w:szCs w:val="18"/>
        </w:rPr>
        <w:t xml:space="preserve">z udzielonej pożyczki </w:t>
      </w:r>
      <w:r w:rsidR="00FF473B" w:rsidRPr="003347C2">
        <w:rPr>
          <w:rFonts w:ascii="Verdana" w:hAnsi="Verdana"/>
          <w:sz w:val="18"/>
          <w:szCs w:val="18"/>
        </w:rPr>
        <w:t>oraz</w:t>
      </w:r>
      <w:r w:rsidR="008005CF" w:rsidRPr="003347C2">
        <w:rPr>
          <w:rFonts w:ascii="Verdana" w:hAnsi="Verdana"/>
          <w:sz w:val="18"/>
          <w:szCs w:val="18"/>
        </w:rPr>
        <w:t xml:space="preserve"> wkład</w:t>
      </w:r>
      <w:r w:rsidR="00FF473B" w:rsidRPr="003347C2">
        <w:rPr>
          <w:rFonts w:ascii="Verdana" w:hAnsi="Verdana"/>
          <w:sz w:val="18"/>
          <w:szCs w:val="18"/>
        </w:rPr>
        <w:t>u</w:t>
      </w:r>
      <w:r w:rsidR="008005CF" w:rsidRPr="003347C2">
        <w:rPr>
          <w:rFonts w:ascii="Verdana" w:hAnsi="Verdana"/>
          <w:sz w:val="18"/>
          <w:szCs w:val="18"/>
        </w:rPr>
        <w:t xml:space="preserve"> własn</w:t>
      </w:r>
      <w:r w:rsidR="00FF473B" w:rsidRPr="003347C2">
        <w:rPr>
          <w:rFonts w:ascii="Verdana" w:hAnsi="Verdana"/>
          <w:sz w:val="18"/>
          <w:szCs w:val="18"/>
        </w:rPr>
        <w:t>ego</w:t>
      </w:r>
      <w:r w:rsidR="008005CF" w:rsidRPr="003347C2">
        <w:rPr>
          <w:rFonts w:ascii="Verdana" w:hAnsi="Verdana"/>
          <w:sz w:val="18"/>
          <w:szCs w:val="18"/>
        </w:rPr>
        <w:t xml:space="preserve">, </w:t>
      </w:r>
      <w:r w:rsidRPr="003347C2">
        <w:rPr>
          <w:rFonts w:ascii="Verdana" w:hAnsi="Verdana"/>
          <w:sz w:val="18"/>
          <w:szCs w:val="18"/>
        </w:rPr>
        <w:t>zgodnie z celem</w:t>
      </w:r>
      <w:r w:rsidR="008005CF" w:rsidRPr="003347C2">
        <w:rPr>
          <w:rFonts w:ascii="Verdana" w:hAnsi="Verdana"/>
          <w:sz w:val="18"/>
          <w:szCs w:val="18"/>
        </w:rPr>
        <w:t xml:space="preserve"> przedsięwzięcia</w:t>
      </w:r>
      <w:r w:rsidRPr="003347C2">
        <w:rPr>
          <w:rFonts w:ascii="Verdana" w:hAnsi="Verdana"/>
          <w:sz w:val="18"/>
          <w:szCs w:val="18"/>
        </w:rPr>
        <w:t xml:space="preserve">, na który została udzielona pożyczka, poprzez złożenie w KOWR kopii faktur i rachunków </w:t>
      </w:r>
      <w:r w:rsidR="008005CF" w:rsidRPr="003347C2">
        <w:rPr>
          <w:rFonts w:ascii="Verdana" w:hAnsi="Verdana"/>
          <w:sz w:val="18"/>
          <w:szCs w:val="18"/>
        </w:rPr>
        <w:t xml:space="preserve">lub innych dokumentów potwierdzających </w:t>
      </w:r>
      <w:r w:rsidR="00FF473B" w:rsidRPr="003347C2">
        <w:rPr>
          <w:rFonts w:ascii="Verdana" w:hAnsi="Verdana"/>
          <w:sz w:val="18"/>
          <w:szCs w:val="18"/>
        </w:rPr>
        <w:t xml:space="preserve">realizację przedsięwzięcia, na które zostały przeznaczone środki z umowy </w:t>
      </w:r>
      <w:r w:rsidR="003347C2" w:rsidRPr="003347C2">
        <w:rPr>
          <w:rFonts w:ascii="Verdana" w:hAnsi="Verdana"/>
          <w:sz w:val="18"/>
          <w:szCs w:val="18"/>
        </w:rPr>
        <w:t>pożyczki</w:t>
      </w:r>
      <w:r w:rsidR="0099573F">
        <w:rPr>
          <w:rFonts w:ascii="Verdana" w:hAnsi="Verdana"/>
          <w:sz w:val="18"/>
          <w:szCs w:val="18"/>
        </w:rPr>
        <w:t>, wraz z dowodami wpłat potwierdzającymi ich uregulowanie, w terminie 1 miesiąca od zakończenia realizacji przedsięwzięcia</w:t>
      </w:r>
      <w:r w:rsidR="003347C2" w:rsidRPr="003347C2">
        <w:rPr>
          <w:rFonts w:ascii="Verdana" w:hAnsi="Verdana"/>
          <w:sz w:val="18"/>
          <w:szCs w:val="18"/>
        </w:rPr>
        <w:t>.</w:t>
      </w:r>
    </w:p>
    <w:p w14:paraId="2AA58930" w14:textId="30372393" w:rsidR="00575714" w:rsidRPr="00575714" w:rsidRDefault="00575714" w:rsidP="008152A3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575714">
        <w:rPr>
          <w:rFonts w:ascii="Verdana" w:hAnsi="Verdana"/>
          <w:sz w:val="18"/>
          <w:szCs w:val="18"/>
        </w:rPr>
        <w:t>W przypadku stwierdzenia, że pożyczka została w części przyznana nienależnie lub w nadmiernej wysokości lub została wykorzystana niezgodnie z przeznaczeniem, Pożyczkobiorca zobowiązany jest do zwrotu nienależnej części pożyczki lub nadmiernej jej wysokości lub wykorzystanej niezgodnie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t>z przeznaczeniem wraz z odsetkami w wysokości odsetek ustawowych za opóźnienie za okres od dnia wypłaty pożyczki do dnia jej zwrotu, przy czym zmniejszenie kwoty pożyczki skutkuje zawarciem aneksu do umowy pożyczki i zmianą harmonogramu spłaty.</w:t>
      </w:r>
    </w:p>
    <w:p w14:paraId="2B8CCF4E" w14:textId="3AA1FD17" w:rsidR="00575714" w:rsidRPr="00575714" w:rsidRDefault="00575714" w:rsidP="00575714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575714">
        <w:rPr>
          <w:rFonts w:ascii="Verdana" w:hAnsi="Verdana"/>
          <w:sz w:val="18"/>
          <w:szCs w:val="18"/>
        </w:rPr>
        <w:t xml:space="preserve">W przypadku stwierdzenia, że pożyczka została w całości przyznana nienależnie lub wykorzystana przez Pożyczkobiorcę na cele inne </w:t>
      </w:r>
      <w:r w:rsidR="00690A5A">
        <w:rPr>
          <w:rFonts w:ascii="Verdana" w:hAnsi="Verdana"/>
          <w:sz w:val="18"/>
          <w:szCs w:val="18"/>
        </w:rPr>
        <w:t>niż określone w umowie pożyczki</w:t>
      </w:r>
      <w:r w:rsidRPr="00575714">
        <w:rPr>
          <w:rFonts w:ascii="Verdana" w:hAnsi="Verdana"/>
          <w:sz w:val="18"/>
          <w:szCs w:val="18"/>
        </w:rPr>
        <w:t xml:space="preserve"> </w:t>
      </w:r>
      <w:r w:rsidR="00690A5A">
        <w:rPr>
          <w:rStyle w:val="Odwoaniedokomentarza"/>
        </w:rPr>
        <w:t>i</w:t>
      </w:r>
      <w:r w:rsidRPr="00575714">
        <w:rPr>
          <w:rFonts w:ascii="Verdana" w:hAnsi="Verdana"/>
          <w:sz w:val="18"/>
          <w:szCs w:val="18"/>
        </w:rPr>
        <w:t xml:space="preserve"> </w:t>
      </w:r>
      <w:r w:rsidR="009E3EE3">
        <w:rPr>
          <w:rFonts w:ascii="Verdana" w:hAnsi="Verdana"/>
          <w:sz w:val="18"/>
          <w:szCs w:val="18"/>
        </w:rPr>
        <w:t>rozwiązania</w:t>
      </w:r>
      <w:r w:rsidRPr="00575714">
        <w:rPr>
          <w:rFonts w:ascii="Verdana" w:hAnsi="Verdana"/>
          <w:sz w:val="18"/>
          <w:szCs w:val="18"/>
        </w:rPr>
        <w:t xml:space="preserve"> umowy pożyczki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t>ze skutkiem natychmiastowym</w:t>
      </w:r>
      <w:r w:rsidR="00690A5A">
        <w:rPr>
          <w:rFonts w:ascii="Verdana" w:hAnsi="Verdana"/>
          <w:sz w:val="18"/>
          <w:szCs w:val="18"/>
        </w:rPr>
        <w:t>,</w:t>
      </w:r>
      <w:r w:rsidRPr="00575714">
        <w:rPr>
          <w:rFonts w:ascii="Verdana" w:hAnsi="Verdana"/>
          <w:sz w:val="18"/>
          <w:szCs w:val="18"/>
        </w:rPr>
        <w:t xml:space="preserve"> pożyczka podlega natychmiastowemu zwrotowi w całości wraz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t>z odsetkami w wysokości odsetek ustawowych za opóźnienie za okres od dnia wypłaty pożyczki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t>do dnia jej zwrotu.</w:t>
      </w:r>
    </w:p>
    <w:p w14:paraId="53F9A725" w14:textId="2BC97AA9" w:rsidR="00575714" w:rsidRPr="00575714" w:rsidRDefault="00575714" w:rsidP="00575714">
      <w:pPr>
        <w:numPr>
          <w:ilvl w:val="0"/>
          <w:numId w:val="46"/>
        </w:numPr>
        <w:spacing w:line="360" w:lineRule="auto"/>
        <w:ind w:left="567" w:hanging="567"/>
        <w:contextualSpacing/>
        <w:jc w:val="both"/>
        <w:rPr>
          <w:rFonts w:ascii="Verdana" w:hAnsi="Verdana"/>
          <w:sz w:val="18"/>
          <w:szCs w:val="18"/>
        </w:rPr>
      </w:pPr>
      <w:r w:rsidRPr="00575714">
        <w:rPr>
          <w:rFonts w:ascii="Verdana" w:hAnsi="Verdana"/>
          <w:sz w:val="18"/>
          <w:szCs w:val="18"/>
        </w:rPr>
        <w:t>W przypadku nieudokumentowania przez Pożyczkobiorcę wykorzystania środków z udzielonej pożyczki na cele określone w umowie pożyczki KOWR, po uprzednim bezskutecznym wezwaniu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lastRenderedPageBreak/>
        <w:t>do udokumentowania wykorzystania środków z pożyczki na cele określone w umowie pożyczki</w:t>
      </w:r>
      <w:r w:rsidR="008152A3">
        <w:rPr>
          <w:rFonts w:ascii="Verdana" w:hAnsi="Verdana"/>
          <w:sz w:val="18"/>
          <w:szCs w:val="18"/>
        </w:rPr>
        <w:br/>
      </w:r>
      <w:r w:rsidRPr="00575714">
        <w:rPr>
          <w:rFonts w:ascii="Verdana" w:hAnsi="Verdana"/>
          <w:sz w:val="18"/>
          <w:szCs w:val="18"/>
        </w:rPr>
        <w:t xml:space="preserve">w terminie 14 dni od dnia doręczenia wezwania, jest uprawniony do żądania zwrotu pożyczki w kwocie nieudokumentowanej wraz z odsetkami w wysokości odsetek ustawowych za opóźnienie za okres od dnia wypłaty pożyczki do dnia jej zwrotu, przy czym zmniejszenie kwoty pożyczki skutkuje zawarciem aneksu do umowy pożyczki i zmianą harmonogramu spłaty. </w:t>
      </w:r>
    </w:p>
    <w:p w14:paraId="1377643C" w14:textId="77777777" w:rsidR="0028363E" w:rsidRPr="003C1A6C" w:rsidRDefault="00D350B5" w:rsidP="00536AE3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 w:rsidR="000062D9" w:rsidRPr="003C1A6C">
        <w:rPr>
          <w:rFonts w:ascii="Verdana" w:hAnsi="Verdana"/>
          <w:b/>
          <w:spacing w:val="-3"/>
          <w:sz w:val="18"/>
          <w:szCs w:val="18"/>
        </w:rPr>
        <w:t>1</w:t>
      </w:r>
      <w:r w:rsidR="00FC6F36" w:rsidRPr="003C1A6C">
        <w:rPr>
          <w:rFonts w:ascii="Verdana" w:hAnsi="Verdana"/>
          <w:b/>
          <w:spacing w:val="-3"/>
          <w:sz w:val="18"/>
          <w:szCs w:val="18"/>
        </w:rPr>
        <w:t>1</w:t>
      </w:r>
    </w:p>
    <w:p w14:paraId="664D14B5" w14:textId="06EE14EA" w:rsidR="00D350B5" w:rsidRPr="003C1A6C" w:rsidRDefault="006E6584" w:rsidP="000A362C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Pożyczkobiorca ponosi odpowiedzialnośc na zasadzie ryzyka za nieprzestr</w:t>
      </w:r>
      <w:r w:rsidR="00945759">
        <w:rPr>
          <w:rFonts w:ascii="Verdana" w:hAnsi="Verdana"/>
          <w:noProof/>
          <w:sz w:val="18"/>
          <w:szCs w:val="18"/>
        </w:rPr>
        <w:t>zeganie warunków wynikających z </w:t>
      </w:r>
      <w:r>
        <w:rPr>
          <w:rFonts w:ascii="Verdana" w:hAnsi="Verdana"/>
          <w:noProof/>
          <w:sz w:val="18"/>
          <w:szCs w:val="18"/>
        </w:rPr>
        <w:t>niniejszej umowy pożyczki.</w:t>
      </w:r>
    </w:p>
    <w:p w14:paraId="36204576" w14:textId="77777777" w:rsidR="00FF473B" w:rsidRPr="003C1A6C" w:rsidRDefault="00FF473B" w:rsidP="00EB4723">
      <w:pPr>
        <w:pStyle w:val="Tekstpodstawowy"/>
        <w:spacing w:before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12</w:t>
      </w:r>
    </w:p>
    <w:p w14:paraId="0F159451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Umowy i nie ujawniania tych informacji osobom trzecim bez uprzedniej pisemnej zgody Strony, która jest ich administratorem. </w:t>
      </w:r>
    </w:p>
    <w:p w14:paraId="49E78FBD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538214DC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Obowiązkiem zachowania poufności nie jest objęty fakt zawarcia Umowy ani jej treść w zakresie określonym obowiązującymi przepisami prawa.</w:t>
      </w:r>
    </w:p>
    <w:p w14:paraId="40671589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wykorzystywać informacje, o których mowa w ust. 1 wyłącznie w celu należytego wykonania Umowy. </w:t>
      </w:r>
    </w:p>
    <w:p w14:paraId="4DB20BE6" w14:textId="0DDB6639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</w:t>
      </w:r>
      <w:r w:rsidR="008152A3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czy informację tę ma traktować jako poufną.</w:t>
      </w:r>
    </w:p>
    <w:p w14:paraId="427F5C4F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jest nieograniczone w czasie i obowiązuje także po ustaniu obowiązywania Umowy.</w:t>
      </w:r>
    </w:p>
    <w:p w14:paraId="2B050FCD" w14:textId="234D1105" w:rsidR="00BE6A63" w:rsidRDefault="00BE6A63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BE6A63">
        <w:rPr>
          <w:rFonts w:ascii="Verdana" w:hAnsi="Verdana"/>
          <w:noProof/>
          <w:sz w:val="18"/>
          <w:szCs w:val="18"/>
        </w:rPr>
        <w:t>Strony zgodnie oświadczają, że wszelkie dane osobowe pozyskane przez Strony w związku</w:t>
      </w:r>
      <w:r w:rsidR="008152A3">
        <w:rPr>
          <w:rFonts w:ascii="Verdana" w:hAnsi="Verdana"/>
          <w:noProof/>
          <w:sz w:val="18"/>
          <w:szCs w:val="18"/>
        </w:rPr>
        <w:br/>
      </w:r>
      <w:r w:rsidRPr="00BE6A63">
        <w:rPr>
          <w:rFonts w:ascii="Verdana" w:hAnsi="Verdana"/>
          <w:noProof/>
          <w:sz w:val="18"/>
          <w:szCs w:val="18"/>
        </w:rPr>
        <w:t>z zawarciem i realizacją niniejszej Umowy będą przetwarzane w ta</w:t>
      </w:r>
      <w:r w:rsidR="00945759">
        <w:rPr>
          <w:rFonts w:ascii="Verdana" w:hAnsi="Verdana"/>
          <w:noProof/>
          <w:sz w:val="18"/>
          <w:szCs w:val="18"/>
        </w:rPr>
        <w:t>ki sposób i w takim zakresie, w </w:t>
      </w:r>
      <w:r w:rsidRPr="00BE6A63">
        <w:rPr>
          <w:rFonts w:ascii="Verdana" w:hAnsi="Verdana"/>
          <w:noProof/>
          <w:sz w:val="18"/>
          <w:szCs w:val="18"/>
        </w:rPr>
        <w:t xml:space="preserve">jakim jest to niezbędne do jej zawarcia i realizacji, z </w:t>
      </w:r>
      <w:r w:rsidR="00945759">
        <w:rPr>
          <w:rFonts w:ascii="Verdana" w:hAnsi="Verdana"/>
          <w:noProof/>
          <w:sz w:val="18"/>
          <w:szCs w:val="18"/>
        </w:rPr>
        <w:t xml:space="preserve">zachowaniem zasad określonych </w:t>
      </w:r>
      <w:r w:rsidR="00945759" w:rsidRPr="00945759">
        <w:t>w</w:t>
      </w:r>
      <w:r w:rsidR="00945759">
        <w:t> </w:t>
      </w:r>
      <w:r w:rsidRPr="00945759">
        <w:t>rozporządzeniu</w:t>
      </w:r>
      <w:r w:rsidRPr="00BE6A63">
        <w:rPr>
          <w:rFonts w:ascii="Verdana" w:hAnsi="Verdana"/>
          <w:noProof/>
          <w:sz w:val="18"/>
          <w:szCs w:val="18"/>
        </w:rPr>
        <w:t xml:space="preserve"> Parlamentu Europejskiego i Rady (UE) 2016/679 z dnia 27 k</w:t>
      </w:r>
      <w:r w:rsidR="00945759">
        <w:rPr>
          <w:rFonts w:ascii="Verdana" w:hAnsi="Verdana"/>
          <w:noProof/>
          <w:sz w:val="18"/>
          <w:szCs w:val="18"/>
        </w:rPr>
        <w:t>wietnia 2016 r. w </w:t>
      </w:r>
      <w:r w:rsidRPr="00BE6A63">
        <w:rPr>
          <w:rFonts w:ascii="Verdana" w:hAnsi="Verdana"/>
          <w:noProof/>
          <w:sz w:val="18"/>
          <w:szCs w:val="18"/>
        </w:rPr>
        <w:t>sprawie ochrony osób fizycznych w związku z przetwarzaniem danych osobowych i w sprawie swobodnego przepływu takich danych oraz uchylenia dyrektywy 95</w:t>
      </w:r>
      <w:r w:rsidR="00945759">
        <w:rPr>
          <w:rFonts w:ascii="Verdana" w:hAnsi="Verdana"/>
          <w:noProof/>
          <w:sz w:val="18"/>
          <w:szCs w:val="18"/>
        </w:rPr>
        <w:t>/46/WE (ogólne rozporządzenie o </w:t>
      </w:r>
      <w:r w:rsidRPr="00BE6A63">
        <w:rPr>
          <w:rFonts w:ascii="Verdana" w:hAnsi="Verdana"/>
          <w:noProof/>
          <w:sz w:val="18"/>
          <w:szCs w:val="18"/>
        </w:rPr>
        <w:t xml:space="preserve">ochronie danych) – (Dz. Urz. UE L 119 z 04.05.2016, str. 1), zwanym dalej „RODO”. Każda ze Stron ponosi samodzielną odpowiedzialność za podjęte w tym względzie działania lub za ich zaniechanie. </w:t>
      </w:r>
    </w:p>
    <w:p w14:paraId="251D85D1" w14:textId="77777777" w:rsidR="00FF473B" w:rsidRPr="003C1A6C" w:rsidRDefault="00FF473B" w:rsidP="008E60EF">
      <w:pPr>
        <w:pStyle w:val="Tekstpodstawowy"/>
        <w:numPr>
          <w:ilvl w:val="1"/>
          <w:numId w:val="42"/>
        </w:numPr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realizacja przedmiotu Umowy nie wiąże się z przetwarzaniem danych osobowych administrowanych przez Strony innych niż dane osób upoważnionych do jej zawarcia</w:t>
      </w:r>
      <w:r w:rsidR="00857100"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136348D3" w14:textId="77777777" w:rsidR="008152A3" w:rsidRDefault="008152A3" w:rsidP="00407F75">
      <w:pPr>
        <w:tabs>
          <w:tab w:val="center" w:pos="4680"/>
        </w:tabs>
        <w:suppressAutoHyphens/>
        <w:spacing w:before="3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</w:p>
    <w:p w14:paraId="2D6FFC81" w14:textId="6ECB96C0" w:rsidR="00D350B5" w:rsidRPr="003C1A6C" w:rsidRDefault="00D350B5" w:rsidP="00407F75">
      <w:pPr>
        <w:tabs>
          <w:tab w:val="center" w:pos="4680"/>
        </w:tabs>
        <w:suppressAutoHyphens/>
        <w:spacing w:before="3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lastRenderedPageBreak/>
        <w:t>§ 1</w:t>
      </w:r>
      <w:r w:rsidR="00FF473B" w:rsidRPr="003C1A6C">
        <w:rPr>
          <w:rFonts w:ascii="Verdana" w:hAnsi="Verdana"/>
          <w:b/>
          <w:spacing w:val="-3"/>
          <w:sz w:val="18"/>
          <w:szCs w:val="18"/>
        </w:rPr>
        <w:t>3</w:t>
      </w:r>
    </w:p>
    <w:p w14:paraId="3C36B4B5" w14:textId="67936D51" w:rsidR="00B45FDF" w:rsidRPr="003C1A6C" w:rsidRDefault="00B45FDF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Do </w:t>
      </w:r>
      <w:r w:rsidR="00FF473B" w:rsidRPr="003C1A6C">
        <w:rPr>
          <w:rFonts w:ascii="Verdana" w:hAnsi="Verdana"/>
          <w:sz w:val="18"/>
          <w:szCs w:val="18"/>
        </w:rPr>
        <w:t xml:space="preserve">umowy </w:t>
      </w:r>
      <w:r w:rsidRPr="003C1A6C">
        <w:rPr>
          <w:rFonts w:ascii="Verdana" w:hAnsi="Verdana"/>
          <w:sz w:val="18"/>
          <w:szCs w:val="18"/>
        </w:rPr>
        <w:t>pożyczki stosuje się postanowienia Zarządzenia Dyrektora Generalnego Krajowego Ośrodka Wsparcia Rolnictwa w sprawie wprowadzenia „Zasad</w:t>
      </w:r>
      <w:r w:rsidR="00816EC7" w:rsidRPr="003C1A6C">
        <w:rPr>
          <w:rFonts w:ascii="Verdana" w:hAnsi="Verdana"/>
          <w:sz w:val="18"/>
          <w:szCs w:val="18"/>
        </w:rPr>
        <w:t xml:space="preserve"> i</w:t>
      </w:r>
      <w:r w:rsidRPr="003C1A6C">
        <w:rPr>
          <w:rFonts w:ascii="Verdana" w:hAnsi="Verdana"/>
          <w:sz w:val="18"/>
          <w:szCs w:val="18"/>
        </w:rPr>
        <w:t xml:space="preserve"> warunków udzielani</w:t>
      </w:r>
      <w:r w:rsidR="00FF473B" w:rsidRPr="003C1A6C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przez Krajowy Ośrodek Wsparcia Rolnictwa pożyczek </w:t>
      </w:r>
      <w:r w:rsidR="00EC241E" w:rsidRPr="00EC241E">
        <w:rPr>
          <w:rFonts w:ascii="Verdana" w:hAnsi="Verdana"/>
          <w:sz w:val="18"/>
          <w:szCs w:val="18"/>
        </w:rPr>
        <w:t>na działania innowacyjne i rozwojowe w gospodarstwach rolnych (Linia INNOWACJE)</w:t>
      </w:r>
      <w:r w:rsidRPr="003C1A6C">
        <w:rPr>
          <w:rFonts w:ascii="Verdana" w:hAnsi="Verdana"/>
          <w:sz w:val="18"/>
          <w:szCs w:val="18"/>
        </w:rPr>
        <w:t>”,</w:t>
      </w:r>
      <w:r w:rsidR="00816EC7" w:rsidRPr="003C1A6C">
        <w:rPr>
          <w:rFonts w:ascii="Verdana" w:hAnsi="Verdana"/>
          <w:sz w:val="18"/>
          <w:szCs w:val="18"/>
        </w:rPr>
        <w:t xml:space="preserve"> udostępnion</w:t>
      </w:r>
      <w:r w:rsidR="005D370B" w:rsidRPr="003C1A6C">
        <w:rPr>
          <w:rFonts w:ascii="Verdana" w:hAnsi="Verdana"/>
          <w:sz w:val="18"/>
          <w:szCs w:val="18"/>
        </w:rPr>
        <w:t>e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="007F2F46" w:rsidRPr="003C1A6C">
        <w:rPr>
          <w:rFonts w:ascii="Verdana" w:hAnsi="Verdana"/>
          <w:sz w:val="18"/>
          <w:szCs w:val="18"/>
        </w:rPr>
        <w:t xml:space="preserve">Pożyczkobiorcy </w:t>
      </w:r>
      <w:r w:rsidRPr="003C1A6C">
        <w:rPr>
          <w:rFonts w:ascii="Verdana" w:hAnsi="Verdana"/>
          <w:sz w:val="18"/>
          <w:szCs w:val="18"/>
        </w:rPr>
        <w:t>za pośrednictwem Biuletynu Informacji Publicznej KOWR</w:t>
      </w:r>
      <w:r w:rsidR="007F2F46" w:rsidRPr="003C1A6C">
        <w:rPr>
          <w:rFonts w:ascii="Verdana" w:hAnsi="Verdana"/>
          <w:sz w:val="18"/>
          <w:szCs w:val="18"/>
        </w:rPr>
        <w:t xml:space="preserve">. </w:t>
      </w:r>
    </w:p>
    <w:p w14:paraId="19BF6769" w14:textId="77777777" w:rsidR="00D350B5" w:rsidRPr="003C1A6C" w:rsidRDefault="00B45FDF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 w:rsidR="00D350B5" w:rsidRPr="003C1A6C">
        <w:rPr>
          <w:rFonts w:ascii="Verdana" w:hAnsi="Verdana"/>
          <w:sz w:val="18"/>
          <w:szCs w:val="18"/>
        </w:rPr>
        <w:t xml:space="preserve">mają </w:t>
      </w:r>
      <w:r w:rsidR="005D370B" w:rsidRPr="003C1A6C">
        <w:rPr>
          <w:rFonts w:ascii="Verdana" w:hAnsi="Verdana"/>
          <w:sz w:val="18"/>
          <w:szCs w:val="18"/>
        </w:rPr>
        <w:t xml:space="preserve">zastosowanie </w:t>
      </w:r>
      <w:r w:rsidR="00D350B5" w:rsidRPr="003C1A6C">
        <w:rPr>
          <w:rFonts w:ascii="Verdana" w:hAnsi="Verdana"/>
          <w:sz w:val="18"/>
          <w:szCs w:val="18"/>
        </w:rPr>
        <w:t xml:space="preserve">przepisy </w:t>
      </w:r>
      <w:r w:rsidR="00547124" w:rsidRPr="003C1A6C">
        <w:rPr>
          <w:rFonts w:ascii="Verdana" w:hAnsi="Verdana"/>
          <w:sz w:val="18"/>
          <w:szCs w:val="18"/>
        </w:rPr>
        <w:t>prawa polskiego</w:t>
      </w:r>
      <w:r w:rsidR="00FE2E42" w:rsidRPr="003C1A6C">
        <w:rPr>
          <w:rFonts w:ascii="Verdana" w:hAnsi="Verdana"/>
          <w:sz w:val="18"/>
          <w:szCs w:val="18"/>
        </w:rPr>
        <w:t>, w </w:t>
      </w:r>
      <w:r w:rsidR="00547124" w:rsidRPr="003C1A6C">
        <w:rPr>
          <w:rFonts w:ascii="Verdana" w:hAnsi="Verdana"/>
          <w:sz w:val="18"/>
          <w:szCs w:val="18"/>
        </w:rPr>
        <w:t>szczególności przepisy Kodeksu cywilnego</w:t>
      </w:r>
      <w:r w:rsidR="00D350B5" w:rsidRPr="003C1A6C">
        <w:rPr>
          <w:rFonts w:ascii="Verdana" w:hAnsi="Verdana"/>
          <w:sz w:val="18"/>
          <w:szCs w:val="18"/>
        </w:rPr>
        <w:t>.</w:t>
      </w:r>
    </w:p>
    <w:p w14:paraId="5EEEF0F3" w14:textId="77777777"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Strony poddają </w:t>
      </w:r>
      <w:r w:rsidR="005D370B" w:rsidRPr="003C1A6C">
        <w:rPr>
          <w:rFonts w:ascii="Verdana" w:hAnsi="Verdana"/>
          <w:sz w:val="18"/>
          <w:szCs w:val="18"/>
        </w:rPr>
        <w:t xml:space="preserve">pod rozstrzygnięcie </w:t>
      </w:r>
      <w:r w:rsidRPr="003C1A6C">
        <w:rPr>
          <w:rFonts w:ascii="Verdana" w:hAnsi="Verdana"/>
          <w:sz w:val="18"/>
          <w:szCs w:val="18"/>
        </w:rPr>
        <w:t>sąd</w:t>
      </w:r>
      <w:r w:rsidR="005D370B" w:rsidRPr="003C1A6C"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 xml:space="preserve"> właściwe</w:t>
      </w:r>
      <w:r w:rsidR="005D370B" w:rsidRPr="003C1A6C">
        <w:rPr>
          <w:rFonts w:ascii="Verdana" w:hAnsi="Verdana"/>
          <w:sz w:val="18"/>
          <w:szCs w:val="18"/>
        </w:rPr>
        <w:t>go</w:t>
      </w:r>
      <w:r w:rsidR="00960BE2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 xml:space="preserve">dla siedziby </w:t>
      </w:r>
      <w:r w:rsidR="00D51017" w:rsidRPr="003C1A6C">
        <w:rPr>
          <w:rFonts w:ascii="Verdana" w:hAnsi="Verdana"/>
          <w:sz w:val="18"/>
          <w:szCs w:val="18"/>
        </w:rPr>
        <w:t xml:space="preserve">Oddziału Terenowego </w:t>
      </w:r>
      <w:r w:rsidR="00FF0002" w:rsidRPr="003C1A6C">
        <w:rPr>
          <w:rFonts w:ascii="Verdana" w:hAnsi="Verdana"/>
          <w:sz w:val="18"/>
          <w:szCs w:val="18"/>
        </w:rPr>
        <w:t>KOWR</w:t>
      </w:r>
      <w:r w:rsidR="009D206C" w:rsidRPr="003C1A6C">
        <w:rPr>
          <w:rFonts w:ascii="Verdana" w:hAnsi="Verdana"/>
          <w:sz w:val="18"/>
          <w:szCs w:val="18"/>
        </w:rPr>
        <w:t xml:space="preserve"> w ……………………………………</w:t>
      </w:r>
    </w:p>
    <w:p w14:paraId="0F9E70E6" w14:textId="77777777"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 w:rsidR="00950BFD"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</w:t>
      </w:r>
      <w:r w:rsidR="005D370B" w:rsidRPr="003C1A6C">
        <w:rPr>
          <w:rFonts w:ascii="Verdana" w:hAnsi="Verdana"/>
          <w:spacing w:val="-3"/>
          <w:sz w:val="18"/>
          <w:szCs w:val="18"/>
        </w:rPr>
        <w:t>,</w:t>
      </w:r>
      <w:r w:rsidRPr="003C1A6C">
        <w:rPr>
          <w:rFonts w:ascii="Verdana" w:hAnsi="Verdana"/>
          <w:spacing w:val="-3"/>
          <w:sz w:val="18"/>
          <w:szCs w:val="18"/>
        </w:rPr>
        <w:t xml:space="preserve"> pod rygorem nieważności.</w:t>
      </w:r>
    </w:p>
    <w:p w14:paraId="4C5DDA22" w14:textId="77777777" w:rsidR="00D350B5" w:rsidRPr="003C1A6C" w:rsidRDefault="00D350B5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 w:rsidR="00950BFD"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47861521" w14:textId="0E4278BE" w:rsidR="00960BE2" w:rsidRPr="003C1A6C" w:rsidRDefault="00960BE2" w:rsidP="00616D51">
      <w:pPr>
        <w:pStyle w:val="Tekstpodstawowy"/>
        <w:numPr>
          <w:ilvl w:val="0"/>
          <w:numId w:val="23"/>
        </w:numPr>
        <w:tabs>
          <w:tab w:val="clear" w:pos="705"/>
        </w:tabs>
        <w:ind w:left="426" w:hanging="426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oświadcza, że zapoznał się z informacją dotycząc</w:t>
      </w:r>
      <w:r w:rsidR="00F7360F" w:rsidRPr="003C1A6C">
        <w:rPr>
          <w:rFonts w:ascii="Verdana" w:hAnsi="Verdana"/>
          <w:sz w:val="18"/>
          <w:szCs w:val="18"/>
        </w:rPr>
        <w:t>ą</w:t>
      </w:r>
      <w:r w:rsidRPr="003C1A6C">
        <w:rPr>
          <w:rFonts w:ascii="Verdana" w:hAnsi="Verdana"/>
          <w:sz w:val="18"/>
          <w:szCs w:val="18"/>
        </w:rPr>
        <w:t xml:space="preserve"> przetwarzania danych osobowych zawartych w § </w:t>
      </w:r>
      <w:r w:rsidR="00BE6A63">
        <w:rPr>
          <w:rFonts w:ascii="Verdana" w:hAnsi="Verdana"/>
          <w:sz w:val="18"/>
          <w:szCs w:val="18"/>
        </w:rPr>
        <w:t>18</w:t>
      </w:r>
      <w:r w:rsidRPr="003C1A6C">
        <w:rPr>
          <w:rFonts w:ascii="Verdana" w:hAnsi="Verdana"/>
          <w:sz w:val="18"/>
          <w:szCs w:val="18"/>
        </w:rPr>
        <w:t xml:space="preserve"> „Zasad</w:t>
      </w:r>
      <w:r w:rsidR="00232C1F" w:rsidRPr="003C1A6C">
        <w:rPr>
          <w:rFonts w:ascii="Verdana" w:hAnsi="Verdana"/>
          <w:sz w:val="18"/>
          <w:szCs w:val="18"/>
        </w:rPr>
        <w:t xml:space="preserve"> i </w:t>
      </w:r>
      <w:r w:rsidRPr="003C1A6C">
        <w:rPr>
          <w:rFonts w:ascii="Verdana" w:hAnsi="Verdana"/>
          <w:sz w:val="18"/>
          <w:szCs w:val="18"/>
        </w:rPr>
        <w:t>warunków</w:t>
      </w:r>
      <w:r w:rsidR="00816EC7" w:rsidRPr="003C1A6C"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udzielani</w:t>
      </w:r>
      <w:r w:rsidR="006F7989">
        <w:rPr>
          <w:rFonts w:ascii="Verdana" w:hAnsi="Verdana"/>
          <w:sz w:val="18"/>
          <w:szCs w:val="18"/>
        </w:rPr>
        <w:t>a</w:t>
      </w:r>
      <w:r w:rsidRPr="003C1A6C">
        <w:rPr>
          <w:rFonts w:ascii="Verdana" w:hAnsi="Verdana"/>
          <w:sz w:val="18"/>
          <w:szCs w:val="18"/>
        </w:rPr>
        <w:t xml:space="preserve"> </w:t>
      </w:r>
      <w:r w:rsidR="00E843AB" w:rsidRPr="003C1A6C">
        <w:rPr>
          <w:rFonts w:ascii="Verdana" w:hAnsi="Verdana"/>
          <w:sz w:val="18"/>
          <w:szCs w:val="18"/>
        </w:rPr>
        <w:t xml:space="preserve">przez Krajowy Ośrodek Wsparcia Rolnictwa </w:t>
      </w:r>
      <w:r w:rsidRPr="003C1A6C">
        <w:rPr>
          <w:rFonts w:ascii="Verdana" w:hAnsi="Verdana"/>
          <w:sz w:val="18"/>
          <w:szCs w:val="18"/>
        </w:rPr>
        <w:t xml:space="preserve">pożyczek </w:t>
      </w:r>
      <w:r w:rsidR="00EC241E" w:rsidRPr="00EC241E">
        <w:rPr>
          <w:rFonts w:ascii="Verdana" w:hAnsi="Verdana"/>
          <w:sz w:val="18"/>
          <w:szCs w:val="18"/>
        </w:rPr>
        <w:t>na działania innowacyjne i rozwojowe w gospodarstwach rolnych (Linia INNOWACJE)</w:t>
      </w:r>
      <w:r w:rsidRPr="003C1A6C">
        <w:rPr>
          <w:rFonts w:ascii="Verdana" w:hAnsi="Verdana"/>
          <w:sz w:val="18"/>
          <w:szCs w:val="18"/>
        </w:rPr>
        <w:t>”.</w:t>
      </w:r>
    </w:p>
    <w:p w14:paraId="7DE57777" w14:textId="77777777" w:rsidR="002558C2" w:rsidRPr="0007123C" w:rsidRDefault="002558C2" w:rsidP="003B6EDC">
      <w:pPr>
        <w:pStyle w:val="Tekstpodstawowy3"/>
        <w:tabs>
          <w:tab w:val="left" w:pos="-720"/>
        </w:tabs>
        <w:suppressAutoHyphens/>
        <w:rPr>
          <w:rFonts w:ascii="Verdana" w:hAnsi="Verdana"/>
          <w:spacing w:val="-3"/>
          <w:sz w:val="18"/>
          <w:szCs w:val="18"/>
        </w:rPr>
      </w:pPr>
    </w:p>
    <w:p w14:paraId="67250052" w14:textId="77777777" w:rsidR="002558C2" w:rsidRPr="005A45DC" w:rsidRDefault="002558C2">
      <w:pPr>
        <w:pStyle w:val="Tekstpodstawowy3"/>
        <w:tabs>
          <w:tab w:val="left" w:pos="-720"/>
        </w:tabs>
        <w:suppressAutoHyphens/>
        <w:jc w:val="center"/>
        <w:rPr>
          <w:rFonts w:ascii="Verdana" w:hAnsi="Verdana"/>
          <w:spacing w:val="-3"/>
          <w:sz w:val="20"/>
        </w:rPr>
      </w:pPr>
    </w:p>
    <w:p w14:paraId="118A3FCE" w14:textId="5E866810" w:rsidR="00D350B5" w:rsidRPr="005A45DC" w:rsidRDefault="00D350B5">
      <w:pPr>
        <w:pStyle w:val="Tekstpodstawowy3"/>
        <w:tabs>
          <w:tab w:val="left" w:pos="-720"/>
        </w:tabs>
        <w:suppressAutoHyphens/>
        <w:jc w:val="center"/>
        <w:rPr>
          <w:rFonts w:ascii="Verdana" w:hAnsi="Verdana"/>
          <w:spacing w:val="-3"/>
          <w:sz w:val="20"/>
        </w:rPr>
      </w:pPr>
      <w:r w:rsidRPr="005A45DC">
        <w:rPr>
          <w:rFonts w:ascii="Verdana" w:hAnsi="Verdana"/>
          <w:spacing w:val="-3"/>
          <w:sz w:val="20"/>
        </w:rPr>
        <w:t>...............................</w:t>
      </w:r>
      <w:r w:rsidR="009F47CC">
        <w:rPr>
          <w:rFonts w:ascii="Verdana" w:hAnsi="Verdana"/>
          <w:spacing w:val="-3"/>
          <w:sz w:val="20"/>
        </w:rPr>
        <w:tab/>
        <w:t>………………………………..</w:t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</w:r>
      <w:r w:rsidRPr="005A45DC">
        <w:rPr>
          <w:rFonts w:ascii="Verdana" w:hAnsi="Verdana"/>
          <w:spacing w:val="-3"/>
          <w:sz w:val="20"/>
        </w:rPr>
        <w:tab/>
        <w:t>................................</w:t>
      </w:r>
    </w:p>
    <w:p w14:paraId="7FBE7888" w14:textId="664AF23B" w:rsidR="00F336BB" w:rsidRDefault="009F47CC">
      <w:pPr>
        <w:pStyle w:val="Tekstpodstawowy3"/>
        <w:tabs>
          <w:tab w:val="left" w:pos="-720"/>
        </w:tabs>
        <w:suppressAutoHyphens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</w:t>
      </w:r>
      <w:r w:rsidR="009D6FA2">
        <w:rPr>
          <w:rFonts w:ascii="Verdana" w:hAnsi="Verdana"/>
          <w:i/>
          <w:sz w:val="16"/>
          <w:szCs w:val="16"/>
        </w:rPr>
        <w:t xml:space="preserve"> </w:t>
      </w:r>
      <w:r w:rsidR="00D350B5" w:rsidRPr="0007123C">
        <w:rPr>
          <w:rFonts w:ascii="Verdana" w:hAnsi="Verdana"/>
          <w:i/>
          <w:sz w:val="16"/>
          <w:szCs w:val="16"/>
        </w:rPr>
        <w:t>(Pożyczkobiorc</w:t>
      </w:r>
      <w:r w:rsidR="009D6FA2">
        <w:rPr>
          <w:rFonts w:ascii="Verdana" w:hAnsi="Verdana"/>
          <w:i/>
          <w:sz w:val="16"/>
          <w:szCs w:val="16"/>
        </w:rPr>
        <w:t>a</w:t>
      </w:r>
      <w:r w:rsidR="00D350B5" w:rsidRPr="0007123C">
        <w:rPr>
          <w:rFonts w:ascii="Verdana" w:hAnsi="Verdana"/>
          <w:i/>
          <w:sz w:val="16"/>
          <w:szCs w:val="16"/>
        </w:rPr>
        <w:t>)</w:t>
      </w:r>
      <w:r w:rsidR="00D350B5" w:rsidRPr="0007123C">
        <w:rPr>
          <w:rFonts w:ascii="Verdana" w:hAnsi="Verdana"/>
          <w:sz w:val="16"/>
          <w:szCs w:val="16"/>
        </w:rPr>
        <w:tab/>
      </w:r>
      <w:r w:rsidR="00D350B5" w:rsidRPr="0007123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</w:t>
      </w:r>
      <w:r w:rsidRPr="008152A3">
        <w:rPr>
          <w:rFonts w:ascii="Verdana" w:hAnsi="Verdana"/>
          <w:i/>
          <w:sz w:val="16"/>
          <w:szCs w:val="16"/>
        </w:rPr>
        <w:t>(Pożyczkobiorca)</w:t>
      </w:r>
      <w:r w:rsidR="0007123C" w:rsidRPr="0007123C">
        <w:rPr>
          <w:rFonts w:ascii="Verdana" w:hAnsi="Verdana"/>
          <w:sz w:val="16"/>
          <w:szCs w:val="16"/>
        </w:rPr>
        <w:tab/>
      </w:r>
      <w:r w:rsid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 w:rsidR="0007123C" w:rsidRPr="0007123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</w:t>
      </w:r>
      <w:r w:rsidR="00D350B5" w:rsidRPr="0007123C">
        <w:rPr>
          <w:rFonts w:ascii="Verdana" w:hAnsi="Verdana"/>
          <w:i/>
          <w:sz w:val="16"/>
          <w:szCs w:val="16"/>
        </w:rPr>
        <w:t>(</w:t>
      </w:r>
      <w:r w:rsidR="000062D9" w:rsidRPr="0007123C">
        <w:rPr>
          <w:rFonts w:ascii="Verdana" w:hAnsi="Verdana"/>
          <w:i/>
          <w:sz w:val="16"/>
          <w:szCs w:val="16"/>
        </w:rPr>
        <w:t>KOWR</w:t>
      </w:r>
      <w:r w:rsidR="00D350B5" w:rsidRPr="0007123C">
        <w:rPr>
          <w:rFonts w:ascii="Verdana" w:hAnsi="Verdana"/>
          <w:i/>
          <w:sz w:val="16"/>
          <w:szCs w:val="16"/>
        </w:rPr>
        <w:t>)</w:t>
      </w:r>
    </w:p>
    <w:p w14:paraId="4922EA2C" w14:textId="77777777" w:rsidR="009F47CC" w:rsidRDefault="009F47CC">
      <w:pPr>
        <w:pStyle w:val="Tekstpodstawowy3"/>
        <w:tabs>
          <w:tab w:val="left" w:pos="-720"/>
        </w:tabs>
        <w:suppressAutoHyphens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</w:p>
    <w:p w14:paraId="5B7E820F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i/>
          <w:sz w:val="16"/>
          <w:szCs w:val="16"/>
        </w:rPr>
      </w:pPr>
    </w:p>
    <w:p w14:paraId="1F505EC1" w14:textId="77777777" w:rsidR="00536AE3" w:rsidRDefault="00536AE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694FDBC4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37AEDD3F" w14:textId="77777777"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</w:t>
      </w:r>
      <w:r w:rsidR="00945494">
        <w:rPr>
          <w:rFonts w:ascii="Verdana" w:hAnsi="Verdana"/>
          <w:sz w:val="18"/>
          <w:szCs w:val="18"/>
        </w:rPr>
        <w:t xml:space="preserve"> nr 1</w:t>
      </w:r>
      <w:r w:rsidR="00ED28DB">
        <w:rPr>
          <w:rFonts w:ascii="Verdana" w:hAnsi="Verdana"/>
          <w:sz w:val="18"/>
          <w:szCs w:val="18"/>
        </w:rPr>
        <w:t xml:space="preserve"> </w:t>
      </w:r>
      <w:r w:rsidR="00945494">
        <w:rPr>
          <w:rFonts w:ascii="Verdana" w:hAnsi="Verdana"/>
          <w:sz w:val="18"/>
          <w:szCs w:val="18"/>
        </w:rPr>
        <w:t xml:space="preserve">- </w:t>
      </w:r>
      <w:r w:rsidR="00F336BB">
        <w:rPr>
          <w:rFonts w:ascii="Verdana" w:hAnsi="Verdana"/>
          <w:sz w:val="18"/>
          <w:szCs w:val="18"/>
        </w:rPr>
        <w:t>Harmonogram spłaty pożyczki</w:t>
      </w:r>
      <w:r w:rsidR="00B220FC">
        <w:rPr>
          <w:rFonts w:ascii="Verdana" w:hAnsi="Verdana"/>
          <w:sz w:val="18"/>
          <w:szCs w:val="18"/>
        </w:rPr>
        <w:t>,</w:t>
      </w:r>
    </w:p>
    <w:p w14:paraId="4A6A9B12" w14:textId="77777777" w:rsidR="00F336BB" w:rsidRDefault="00407E51" w:rsidP="00ED28DB">
      <w:pPr>
        <w:pStyle w:val="Tekstpodstawowy3"/>
        <w:tabs>
          <w:tab w:val="left" w:pos="-720"/>
          <w:tab w:val="left" w:pos="1560"/>
        </w:tabs>
        <w:suppressAutoHyphens/>
        <w:ind w:left="1560" w:hanging="1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</w:t>
      </w:r>
      <w:r w:rsid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</w:t>
      </w:r>
      <w:r w:rsidR="00736223" w:rsidRPr="00736223">
        <w:rPr>
          <w:rFonts w:ascii="Verdana" w:hAnsi="Verdana"/>
          <w:sz w:val="18"/>
          <w:szCs w:val="18"/>
        </w:rPr>
        <w:t xml:space="preserve"> Harmonogram finansowo-rzeczowy</w:t>
      </w:r>
      <w:r w:rsidR="00F124BB">
        <w:rPr>
          <w:rFonts w:ascii="Verdana" w:hAnsi="Verdana"/>
          <w:sz w:val="18"/>
          <w:szCs w:val="18"/>
        </w:rPr>
        <w:t>,</w:t>
      </w:r>
    </w:p>
    <w:p w14:paraId="76CBCB91" w14:textId="39DF9B0A" w:rsidR="003C1A6C" w:rsidRDefault="003C1A6C" w:rsidP="00B220FC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3 -</w:t>
      </w:r>
      <w:r w:rsidRPr="00736223">
        <w:rPr>
          <w:rFonts w:ascii="Verdana" w:hAnsi="Verdana"/>
          <w:sz w:val="18"/>
          <w:szCs w:val="18"/>
        </w:rPr>
        <w:t xml:space="preserve"> </w:t>
      </w:r>
      <w:r w:rsidR="00BE6A63">
        <w:rPr>
          <w:rFonts w:ascii="Verdana" w:hAnsi="Verdana"/>
          <w:sz w:val="18"/>
          <w:szCs w:val="18"/>
        </w:rPr>
        <w:t>………………………………………………………</w:t>
      </w:r>
    </w:p>
    <w:p w14:paraId="034D6534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4</w:t>
      </w:r>
      <w:r w:rsidR="003C1A6C">
        <w:rPr>
          <w:rFonts w:ascii="Verdana" w:hAnsi="Verdana"/>
          <w:sz w:val="18"/>
          <w:szCs w:val="18"/>
        </w:rPr>
        <w:t xml:space="preserve"> - …………………………………………………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</w:p>
    <w:p w14:paraId="4B30222E" w14:textId="77777777" w:rsidR="00F336BB" w:rsidRDefault="000B6133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Załącznik nr </w:t>
      </w:r>
      <w:r w:rsidR="00F336BB">
        <w:rPr>
          <w:rFonts w:ascii="Verdana" w:hAnsi="Verdana"/>
          <w:sz w:val="18"/>
          <w:szCs w:val="18"/>
        </w:rPr>
        <w:t>5</w:t>
      </w:r>
      <w:r w:rsidR="003C1A6C"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</w:t>
      </w:r>
      <w:r w:rsidR="00616D51">
        <w:rPr>
          <w:rFonts w:ascii="Verdana" w:hAnsi="Verdana"/>
          <w:sz w:val="18"/>
          <w:szCs w:val="18"/>
        </w:rPr>
        <w:t>…</w:t>
      </w:r>
    </w:p>
    <w:p w14:paraId="109C1196" w14:textId="77777777" w:rsidR="00F336BB" w:rsidRDefault="00F336BB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p w14:paraId="4E5B6DED" w14:textId="77777777" w:rsidR="009F47CC" w:rsidRDefault="009F47CC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p w14:paraId="2494ED0C" w14:textId="77777777" w:rsidR="009F47CC" w:rsidRPr="008152A3" w:rsidRDefault="009F47CC">
      <w:pPr>
        <w:pStyle w:val="Tekstpodstawowy3"/>
        <w:tabs>
          <w:tab w:val="left" w:pos="-720"/>
        </w:tabs>
        <w:suppressAutoHyphens/>
        <w:rPr>
          <w:rFonts w:ascii="Verdana" w:hAnsi="Verdana"/>
          <w:b/>
          <w:i/>
          <w:szCs w:val="22"/>
        </w:rPr>
      </w:pPr>
      <w:r w:rsidRPr="008152A3">
        <w:rPr>
          <w:rFonts w:ascii="Verdana" w:hAnsi="Verdana"/>
          <w:b/>
          <w:i/>
          <w:szCs w:val="22"/>
        </w:rPr>
        <w:t>U</w:t>
      </w:r>
      <w:r>
        <w:rPr>
          <w:rFonts w:ascii="Verdana" w:hAnsi="Verdana"/>
          <w:b/>
          <w:i/>
          <w:szCs w:val="22"/>
        </w:rPr>
        <w:t>WAGA</w:t>
      </w:r>
      <w:r w:rsidRPr="008152A3">
        <w:rPr>
          <w:rFonts w:ascii="Verdana" w:hAnsi="Verdana"/>
          <w:b/>
          <w:i/>
          <w:szCs w:val="22"/>
        </w:rPr>
        <w:t>! W przypadku braku rozdzielności majątkowej umowa pożyczki winna być podpisana przez oboje małżonków.</w:t>
      </w:r>
    </w:p>
    <w:sectPr w:rsidR="009F47CC" w:rsidRPr="008152A3" w:rsidSect="00D81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077" w:bottom="1701" w:left="107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A94BC" w14:textId="77777777" w:rsidR="003407A8" w:rsidRDefault="003407A8">
      <w:r>
        <w:separator/>
      </w:r>
    </w:p>
  </w:endnote>
  <w:endnote w:type="continuationSeparator" w:id="0">
    <w:p w14:paraId="34EAD6EA" w14:textId="77777777" w:rsidR="003407A8" w:rsidRDefault="0034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AC9E" w14:textId="77777777" w:rsidR="001C4C9A" w:rsidRDefault="001C4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BFF6A" w14:textId="77777777" w:rsidR="001C4C9A" w:rsidRDefault="001C4C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0859" w14:textId="2F45319F" w:rsidR="001C4C9A" w:rsidRDefault="001C4C9A">
    <w:pPr>
      <w:pStyle w:val="Stopka"/>
      <w:framePr w:wrap="around" w:vAnchor="text" w:hAnchor="margin" w:xAlign="right" w:y="1"/>
      <w:rPr>
        <w:rStyle w:val="Numerstrony"/>
        <w:sz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406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B3F974" w14:textId="77777777" w:rsidR="001C4C9A" w:rsidRDefault="001C4C9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BFE4" w14:textId="77777777" w:rsidR="00945759" w:rsidRDefault="00945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94892" w14:textId="77777777" w:rsidR="003407A8" w:rsidRDefault="003407A8">
      <w:r>
        <w:separator/>
      </w:r>
    </w:p>
  </w:footnote>
  <w:footnote w:type="continuationSeparator" w:id="0">
    <w:p w14:paraId="1DAAD669" w14:textId="77777777" w:rsidR="003407A8" w:rsidRDefault="0034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F447" w14:textId="77777777" w:rsidR="00945759" w:rsidRDefault="00945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6234" w14:textId="77777777" w:rsidR="00945759" w:rsidRDefault="009457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26C3F" w14:textId="77777777" w:rsidR="00885CBE" w:rsidRPr="005F7909" w:rsidRDefault="009E3EE3" w:rsidP="00885CBE">
    <w:pPr>
      <w:pStyle w:val="Nagwek"/>
      <w:spacing w:after="120"/>
      <w:jc w:val="right"/>
      <w:rPr>
        <w:rFonts w:ascii="Verdana" w:hAnsi="Verdana"/>
        <w:sz w:val="18"/>
      </w:rPr>
    </w:pPr>
    <w:r w:rsidRPr="005A20E2">
      <w:rPr>
        <w:b/>
        <w:noProof/>
      </w:rPr>
      <w:drawing>
        <wp:anchor distT="0" distB="0" distL="114300" distR="114300" simplePos="0" relativeHeight="251659264" behindDoc="0" locked="0" layoutInCell="1" allowOverlap="1" wp14:anchorId="37B1A1EA" wp14:editId="349D51E5">
          <wp:simplePos x="0" y="0"/>
          <wp:positionH relativeFrom="margin">
            <wp:posOffset>-150495</wp:posOffset>
          </wp:positionH>
          <wp:positionV relativeFrom="margin">
            <wp:posOffset>-1183005</wp:posOffset>
          </wp:positionV>
          <wp:extent cx="1504950" cy="898525"/>
          <wp:effectExtent l="0" t="0" r="0" b="0"/>
          <wp:wrapSquare wrapText="bothSides"/>
          <wp:docPr id="27" name="Obraz 27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BE" w:rsidRPr="005F7909">
      <w:rPr>
        <w:rFonts w:ascii="Verdana" w:hAnsi="Verdana"/>
        <w:sz w:val="18"/>
      </w:rPr>
      <w:t>Z</w:t>
    </w:r>
    <w:r w:rsidR="00885CBE">
      <w:rPr>
        <w:rFonts w:ascii="Verdana" w:hAnsi="Verdana"/>
        <w:sz w:val="18"/>
      </w:rPr>
      <w:t>AŁĄCZNIK NR 8</w:t>
    </w:r>
  </w:p>
  <w:p w14:paraId="6A9FA166" w14:textId="496FA79D" w:rsidR="00885CBE" w:rsidRPr="00945759" w:rsidRDefault="00885CBE" w:rsidP="00945759">
    <w:pPr>
      <w:pStyle w:val="Nagwek"/>
      <w:ind w:left="5387"/>
      <w:jc w:val="both"/>
      <w:rPr>
        <w:rFonts w:ascii="Verdana" w:hAnsi="Verdana"/>
        <w:spacing w:val="-3"/>
        <w:sz w:val="16"/>
      </w:rPr>
    </w:pPr>
    <w:r w:rsidRPr="00FB1172">
      <w:rPr>
        <w:rFonts w:ascii="Verdana" w:hAnsi="Verdana"/>
        <w:spacing w:val="-3"/>
        <w:sz w:val="16"/>
      </w:rPr>
      <w:t>do „Zasad i warunków udzielani</w:t>
    </w:r>
    <w:r>
      <w:rPr>
        <w:rFonts w:ascii="Verdana" w:hAnsi="Verdana"/>
        <w:spacing w:val="-3"/>
        <w:sz w:val="16"/>
      </w:rPr>
      <w:t>a</w:t>
    </w:r>
    <w:r w:rsidRPr="00FB1172">
      <w:rPr>
        <w:rFonts w:ascii="Verdana" w:hAnsi="Verdana"/>
        <w:spacing w:val="-3"/>
        <w:sz w:val="16"/>
      </w:rPr>
      <w:t xml:space="preserve"> przez Krajowy Ośrodek Wsparcia Rolnictwa pożyczek </w:t>
    </w:r>
    <w:r w:rsidR="00945759">
      <w:rPr>
        <w:rFonts w:ascii="Verdana" w:hAnsi="Verdana"/>
        <w:spacing w:val="-3"/>
        <w:sz w:val="16"/>
      </w:rPr>
      <w:t>na działania innowacyjne i </w:t>
    </w:r>
    <w:r w:rsidR="00EC241E" w:rsidRPr="00EC241E">
      <w:rPr>
        <w:rFonts w:ascii="Verdana" w:hAnsi="Verdana"/>
        <w:spacing w:val="-3"/>
        <w:sz w:val="16"/>
      </w:rPr>
      <w:t>rozwojowe w gospodarstwach rolnych (Linia INNOWACJE)</w:t>
    </w:r>
    <w:r w:rsidRPr="00FB1172">
      <w:rPr>
        <w:rFonts w:ascii="Verdana" w:hAnsi="Verdana"/>
        <w:spacing w:val="-3"/>
        <w:sz w:val="16"/>
      </w:rPr>
      <w:t>”, wprowadzonych Zarządzeniem nr</w:t>
    </w:r>
    <w:r>
      <w:rPr>
        <w:rFonts w:ascii="Verdana" w:hAnsi="Verdana"/>
        <w:spacing w:val="-3"/>
        <w:sz w:val="16"/>
      </w:rPr>
      <w:t xml:space="preserve"> </w:t>
    </w:r>
    <w:r w:rsidR="00945759">
      <w:rPr>
        <w:rFonts w:ascii="Verdana" w:hAnsi="Verdana"/>
        <w:spacing w:val="-3"/>
        <w:sz w:val="16"/>
      </w:rPr>
      <w:t>35</w:t>
    </w:r>
    <w:r w:rsidRPr="00FB1172">
      <w:rPr>
        <w:rFonts w:ascii="Verdana" w:hAnsi="Verdana"/>
        <w:spacing w:val="-3"/>
        <w:sz w:val="16"/>
      </w:rPr>
      <w:t>/202</w:t>
    </w:r>
    <w:r w:rsidR="004B738D">
      <w:rPr>
        <w:rFonts w:ascii="Verdana" w:hAnsi="Verdana"/>
        <w:spacing w:val="-3"/>
        <w:sz w:val="16"/>
      </w:rPr>
      <w:t>5</w:t>
    </w:r>
    <w:r w:rsidRPr="00FB1172">
      <w:rPr>
        <w:rFonts w:ascii="Verdana" w:hAnsi="Verdana"/>
        <w:spacing w:val="-3"/>
        <w:sz w:val="16"/>
      </w:rPr>
      <w:t>/Z Dyrek</w:t>
    </w:r>
    <w:r w:rsidR="00554066">
      <w:rPr>
        <w:rFonts w:ascii="Verdana" w:hAnsi="Verdana"/>
        <w:spacing w:val="-3"/>
        <w:sz w:val="16"/>
      </w:rPr>
      <w:t>tora Generalnego KOWR z dnia 15</w:t>
    </w:r>
    <w:bookmarkStart w:id="0" w:name="_GoBack"/>
    <w:bookmarkEnd w:id="0"/>
    <w:r w:rsidR="00945759">
      <w:rPr>
        <w:rFonts w:ascii="Verdana" w:hAnsi="Verdana"/>
        <w:spacing w:val="-3"/>
        <w:sz w:val="16"/>
      </w:rPr>
      <w:t xml:space="preserve"> kwietnia </w:t>
    </w:r>
    <w:r>
      <w:rPr>
        <w:rFonts w:ascii="Verdana" w:hAnsi="Verdana"/>
        <w:spacing w:val="-3"/>
        <w:sz w:val="16"/>
      </w:rPr>
      <w:t>202</w:t>
    </w:r>
    <w:r w:rsidR="004B738D">
      <w:rPr>
        <w:rFonts w:ascii="Verdana" w:hAnsi="Verdana"/>
        <w:spacing w:val="-3"/>
        <w:sz w:val="16"/>
      </w:rPr>
      <w:t>5</w:t>
    </w:r>
    <w:r w:rsidR="00BE6A63">
      <w:rPr>
        <w:rFonts w:ascii="Verdana" w:hAnsi="Verdana"/>
        <w:spacing w:val="-3"/>
        <w:sz w:val="16"/>
      </w:rPr>
      <w:t xml:space="preserve"> </w:t>
    </w:r>
    <w:r>
      <w:rPr>
        <w:rFonts w:ascii="Verdana" w:hAnsi="Verdana"/>
        <w:spacing w:val="-3"/>
        <w:sz w:val="16"/>
      </w:rPr>
      <w:t>r.</w:t>
    </w:r>
    <w:r w:rsidRPr="00FB1172">
      <w:rPr>
        <w:rFonts w:ascii="Verdana" w:hAnsi="Verdana"/>
        <w:spacing w:val="-3"/>
        <w:sz w:val="16"/>
      </w:rPr>
      <w:t xml:space="preserve">    </w:t>
    </w:r>
  </w:p>
  <w:p w14:paraId="08FFB135" w14:textId="77777777" w:rsidR="002E31A4" w:rsidRPr="00790EC8" w:rsidRDefault="002E31A4" w:rsidP="000A362C">
    <w:pPr>
      <w:pStyle w:val="Nagwek"/>
      <w:ind w:left="5387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2"/>
    <w:multiLevelType w:val="singleLevel"/>
    <w:tmpl w:val="379E11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93080"/>
    <w:multiLevelType w:val="hybridMultilevel"/>
    <w:tmpl w:val="D6E0D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0352"/>
    <w:multiLevelType w:val="multilevel"/>
    <w:tmpl w:val="041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4" w15:restartNumberingAfterBreak="0">
    <w:nsid w:val="185F339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1B4F6B55"/>
    <w:multiLevelType w:val="hybridMultilevel"/>
    <w:tmpl w:val="5AA24B16"/>
    <w:lvl w:ilvl="0" w:tplc="600ABD58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E531521"/>
    <w:multiLevelType w:val="hybridMultilevel"/>
    <w:tmpl w:val="75F21F66"/>
    <w:lvl w:ilvl="0" w:tplc="48843CA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04C3310"/>
    <w:multiLevelType w:val="hybridMultilevel"/>
    <w:tmpl w:val="753E3FD2"/>
    <w:lvl w:ilvl="0" w:tplc="8D36C5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B6AB4"/>
    <w:multiLevelType w:val="hybridMultilevel"/>
    <w:tmpl w:val="AFBEB0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6A5A"/>
    <w:multiLevelType w:val="singleLevel"/>
    <w:tmpl w:val="98EC0B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0" w15:restartNumberingAfterBreak="0">
    <w:nsid w:val="252E1700"/>
    <w:multiLevelType w:val="hybridMultilevel"/>
    <w:tmpl w:val="41FE0C9C"/>
    <w:lvl w:ilvl="0" w:tplc="58BC896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B16CF"/>
    <w:multiLevelType w:val="hybridMultilevel"/>
    <w:tmpl w:val="94B6B4CE"/>
    <w:lvl w:ilvl="0" w:tplc="68BEB1C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3C04E1"/>
    <w:multiLevelType w:val="hybridMultilevel"/>
    <w:tmpl w:val="37366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4581B"/>
    <w:multiLevelType w:val="hybridMultilevel"/>
    <w:tmpl w:val="F1446912"/>
    <w:lvl w:ilvl="0" w:tplc="528E7444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28A3425B"/>
    <w:multiLevelType w:val="singleLevel"/>
    <w:tmpl w:val="BF7ED272"/>
    <w:lvl w:ilvl="0">
      <w:start w:val="1"/>
      <w:numFmt w:val="decimal"/>
      <w:lvlText w:val="%1)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15" w15:restartNumberingAfterBreak="0">
    <w:nsid w:val="2A290EBC"/>
    <w:multiLevelType w:val="hybridMultilevel"/>
    <w:tmpl w:val="2D382342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AFB08E7"/>
    <w:multiLevelType w:val="singleLevel"/>
    <w:tmpl w:val="58BC89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2E9F4A73"/>
    <w:multiLevelType w:val="hybridMultilevel"/>
    <w:tmpl w:val="5FDA8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45F60"/>
    <w:multiLevelType w:val="hybridMultilevel"/>
    <w:tmpl w:val="43D0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A6B2D8">
      <w:start w:val="1"/>
      <w:numFmt w:val="decimal"/>
      <w:lvlText w:val="%2)"/>
      <w:lvlJc w:val="left"/>
      <w:pPr>
        <w:ind w:left="143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A01C0"/>
    <w:multiLevelType w:val="hybridMultilevel"/>
    <w:tmpl w:val="F4E82D54"/>
    <w:lvl w:ilvl="0" w:tplc="0415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57C60"/>
    <w:multiLevelType w:val="hybridMultilevel"/>
    <w:tmpl w:val="FA8EB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64CC2"/>
    <w:multiLevelType w:val="hybridMultilevel"/>
    <w:tmpl w:val="E6BECDA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68408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D60399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C45D89"/>
    <w:multiLevelType w:val="hybridMultilevel"/>
    <w:tmpl w:val="18B40F26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5FF1"/>
    <w:multiLevelType w:val="hybridMultilevel"/>
    <w:tmpl w:val="EB8CDF1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826294"/>
    <w:multiLevelType w:val="hybridMultilevel"/>
    <w:tmpl w:val="0136C440"/>
    <w:lvl w:ilvl="0" w:tplc="BAB403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9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554E5B41"/>
    <w:multiLevelType w:val="singleLevel"/>
    <w:tmpl w:val="406E3B1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568F7292"/>
    <w:multiLevelType w:val="hybridMultilevel"/>
    <w:tmpl w:val="886051C6"/>
    <w:lvl w:ilvl="0" w:tplc="483209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6EA0A86"/>
    <w:multiLevelType w:val="hybridMultilevel"/>
    <w:tmpl w:val="509CE60A"/>
    <w:lvl w:ilvl="0" w:tplc="92AA04D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D7B67"/>
    <w:multiLevelType w:val="singleLevel"/>
    <w:tmpl w:val="BD8AC8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169C8"/>
    <w:multiLevelType w:val="hybridMultilevel"/>
    <w:tmpl w:val="D8DE49CE"/>
    <w:lvl w:ilvl="0" w:tplc="575A7ED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657E8"/>
    <w:multiLevelType w:val="hybridMultilevel"/>
    <w:tmpl w:val="6AB2C76C"/>
    <w:lvl w:ilvl="0" w:tplc="E1E0F60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40" w15:restartNumberingAfterBreak="0">
    <w:nsid w:val="64820A57"/>
    <w:multiLevelType w:val="multilevel"/>
    <w:tmpl w:val="8CAAE39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1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12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08F008E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40B17D8"/>
    <w:multiLevelType w:val="hybridMultilevel"/>
    <w:tmpl w:val="4AD2BDC2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327F5D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6" w15:restartNumberingAfterBreak="0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D41F3"/>
    <w:multiLevelType w:val="hybridMultilevel"/>
    <w:tmpl w:val="AF446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568B8"/>
    <w:multiLevelType w:val="hybridMultilevel"/>
    <w:tmpl w:val="35C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0"/>
  </w:num>
  <w:num w:numId="3">
    <w:abstractNumId w:val="30"/>
  </w:num>
  <w:num w:numId="4">
    <w:abstractNumId w:val="35"/>
  </w:num>
  <w:num w:numId="5">
    <w:abstractNumId w:val="28"/>
  </w:num>
  <w:num w:numId="6">
    <w:abstractNumId w:val="45"/>
  </w:num>
  <w:num w:numId="7">
    <w:abstractNumId w:val="42"/>
  </w:num>
  <w:num w:numId="8">
    <w:abstractNumId w:val="23"/>
  </w:num>
  <w:num w:numId="9">
    <w:abstractNumId w:val="39"/>
  </w:num>
  <w:num w:numId="10">
    <w:abstractNumId w:val="0"/>
  </w:num>
  <w:num w:numId="11">
    <w:abstractNumId w:val="9"/>
  </w:num>
  <w:num w:numId="12">
    <w:abstractNumId w:val="16"/>
  </w:num>
  <w:num w:numId="13">
    <w:abstractNumId w:val="29"/>
  </w:num>
  <w:num w:numId="14">
    <w:abstractNumId w:val="7"/>
  </w:num>
  <w:num w:numId="15">
    <w:abstractNumId w:val="32"/>
  </w:num>
  <w:num w:numId="16">
    <w:abstractNumId w:val="43"/>
  </w:num>
  <w:num w:numId="17">
    <w:abstractNumId w:val="24"/>
  </w:num>
  <w:num w:numId="18">
    <w:abstractNumId w:val="4"/>
  </w:num>
  <w:num w:numId="19">
    <w:abstractNumId w:val="34"/>
  </w:num>
  <w:num w:numId="20">
    <w:abstractNumId w:val="26"/>
  </w:num>
  <w:num w:numId="21">
    <w:abstractNumId w:val="2"/>
  </w:num>
  <w:num w:numId="22">
    <w:abstractNumId w:val="20"/>
  </w:num>
  <w:num w:numId="23">
    <w:abstractNumId w:val="10"/>
  </w:num>
  <w:num w:numId="24">
    <w:abstractNumId w:val="17"/>
  </w:num>
  <w:num w:numId="25">
    <w:abstractNumId w:val="12"/>
  </w:num>
  <w:num w:numId="26">
    <w:abstractNumId w:val="6"/>
  </w:num>
  <w:num w:numId="27">
    <w:abstractNumId w:val="38"/>
  </w:num>
  <w:num w:numId="28">
    <w:abstractNumId w:val="1"/>
  </w:num>
  <w:num w:numId="29">
    <w:abstractNumId w:val="8"/>
  </w:num>
  <w:num w:numId="30">
    <w:abstractNumId w:val="48"/>
  </w:num>
  <w:num w:numId="31">
    <w:abstractNumId w:val="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5"/>
  </w:num>
  <w:num w:numId="39">
    <w:abstractNumId w:val="44"/>
  </w:num>
  <w:num w:numId="40">
    <w:abstractNumId w:val="13"/>
  </w:num>
  <w:num w:numId="41">
    <w:abstractNumId w:val="15"/>
  </w:num>
  <w:num w:numId="42">
    <w:abstractNumId w:val="41"/>
  </w:num>
  <w:num w:numId="43">
    <w:abstractNumId w:val="18"/>
  </w:num>
  <w:num w:numId="44">
    <w:abstractNumId w:val="37"/>
  </w:num>
  <w:num w:numId="45">
    <w:abstractNumId w:val="47"/>
  </w:num>
  <w:num w:numId="46">
    <w:abstractNumId w:val="20"/>
  </w:num>
  <w:num w:numId="47">
    <w:abstractNumId w:val="25"/>
  </w:num>
  <w:num w:numId="48">
    <w:abstractNumId w:val="27"/>
  </w:num>
  <w:num w:numId="49">
    <w:abstractNumId w:val="36"/>
  </w:num>
  <w:num w:numId="50">
    <w:abstractNumId w:val="46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4"/>
    <w:rsid w:val="000009C1"/>
    <w:rsid w:val="00001745"/>
    <w:rsid w:val="00002499"/>
    <w:rsid w:val="00003F67"/>
    <w:rsid w:val="000062D9"/>
    <w:rsid w:val="000112CC"/>
    <w:rsid w:val="0001218D"/>
    <w:rsid w:val="000148E1"/>
    <w:rsid w:val="00015216"/>
    <w:rsid w:val="00023833"/>
    <w:rsid w:val="00032450"/>
    <w:rsid w:val="00037200"/>
    <w:rsid w:val="000373A8"/>
    <w:rsid w:val="0004078D"/>
    <w:rsid w:val="0004467C"/>
    <w:rsid w:val="00060996"/>
    <w:rsid w:val="00066AD1"/>
    <w:rsid w:val="00067669"/>
    <w:rsid w:val="00067C5F"/>
    <w:rsid w:val="0007015F"/>
    <w:rsid w:val="0007123C"/>
    <w:rsid w:val="00071D8D"/>
    <w:rsid w:val="0008773E"/>
    <w:rsid w:val="00093637"/>
    <w:rsid w:val="000A31D6"/>
    <w:rsid w:val="000A362C"/>
    <w:rsid w:val="000B1E6D"/>
    <w:rsid w:val="000B2438"/>
    <w:rsid w:val="000B6133"/>
    <w:rsid w:val="000C2A59"/>
    <w:rsid w:val="000C2B04"/>
    <w:rsid w:val="000C63C4"/>
    <w:rsid w:val="000D007B"/>
    <w:rsid w:val="000D19FC"/>
    <w:rsid w:val="000D57DA"/>
    <w:rsid w:val="000E1588"/>
    <w:rsid w:val="000E210B"/>
    <w:rsid w:val="000F2ED5"/>
    <w:rsid w:val="000F6093"/>
    <w:rsid w:val="00101244"/>
    <w:rsid w:val="00101960"/>
    <w:rsid w:val="00103240"/>
    <w:rsid w:val="00106160"/>
    <w:rsid w:val="00122653"/>
    <w:rsid w:val="00132179"/>
    <w:rsid w:val="00133E10"/>
    <w:rsid w:val="00134A97"/>
    <w:rsid w:val="00141AB4"/>
    <w:rsid w:val="001421E9"/>
    <w:rsid w:val="001423EF"/>
    <w:rsid w:val="001504EC"/>
    <w:rsid w:val="00150F9D"/>
    <w:rsid w:val="001537F6"/>
    <w:rsid w:val="00162B4B"/>
    <w:rsid w:val="00170F1C"/>
    <w:rsid w:val="00173E82"/>
    <w:rsid w:val="0017530D"/>
    <w:rsid w:val="00183BCF"/>
    <w:rsid w:val="00186744"/>
    <w:rsid w:val="00191447"/>
    <w:rsid w:val="00195A3C"/>
    <w:rsid w:val="00196482"/>
    <w:rsid w:val="001A2EE4"/>
    <w:rsid w:val="001A385B"/>
    <w:rsid w:val="001A6DAB"/>
    <w:rsid w:val="001C432D"/>
    <w:rsid w:val="001C4C9A"/>
    <w:rsid w:val="001E430F"/>
    <w:rsid w:val="001E7496"/>
    <w:rsid w:val="001F574C"/>
    <w:rsid w:val="002017C9"/>
    <w:rsid w:val="0021127B"/>
    <w:rsid w:val="00225E46"/>
    <w:rsid w:val="00232C1F"/>
    <w:rsid w:val="00237284"/>
    <w:rsid w:val="0024128A"/>
    <w:rsid w:val="00246DFE"/>
    <w:rsid w:val="00251817"/>
    <w:rsid w:val="002558C2"/>
    <w:rsid w:val="00255DED"/>
    <w:rsid w:val="00257EEE"/>
    <w:rsid w:val="00261505"/>
    <w:rsid w:val="00267421"/>
    <w:rsid w:val="00274C33"/>
    <w:rsid w:val="00277722"/>
    <w:rsid w:val="00282FE7"/>
    <w:rsid w:val="0028363E"/>
    <w:rsid w:val="002950C9"/>
    <w:rsid w:val="002970FB"/>
    <w:rsid w:val="00297FCA"/>
    <w:rsid w:val="002A270A"/>
    <w:rsid w:val="002B0BD9"/>
    <w:rsid w:val="002B2E82"/>
    <w:rsid w:val="002B32A4"/>
    <w:rsid w:val="002B35B2"/>
    <w:rsid w:val="002C2050"/>
    <w:rsid w:val="002C32DB"/>
    <w:rsid w:val="002C733C"/>
    <w:rsid w:val="002D180B"/>
    <w:rsid w:val="002D24F0"/>
    <w:rsid w:val="002E19C9"/>
    <w:rsid w:val="002E31A4"/>
    <w:rsid w:val="002E67E7"/>
    <w:rsid w:val="002F11BD"/>
    <w:rsid w:val="002F2556"/>
    <w:rsid w:val="002F3CEB"/>
    <w:rsid w:val="00301BD6"/>
    <w:rsid w:val="0031423F"/>
    <w:rsid w:val="0032766F"/>
    <w:rsid w:val="0033123C"/>
    <w:rsid w:val="003347C2"/>
    <w:rsid w:val="00335BD0"/>
    <w:rsid w:val="003377A0"/>
    <w:rsid w:val="003407A8"/>
    <w:rsid w:val="00347318"/>
    <w:rsid w:val="003553C9"/>
    <w:rsid w:val="00374F4F"/>
    <w:rsid w:val="003825F4"/>
    <w:rsid w:val="00384268"/>
    <w:rsid w:val="00385C41"/>
    <w:rsid w:val="003904C2"/>
    <w:rsid w:val="003916E6"/>
    <w:rsid w:val="00394300"/>
    <w:rsid w:val="00396069"/>
    <w:rsid w:val="003A730F"/>
    <w:rsid w:val="003B6EDC"/>
    <w:rsid w:val="003B717C"/>
    <w:rsid w:val="003B7E50"/>
    <w:rsid w:val="003C1A6C"/>
    <w:rsid w:val="003C2252"/>
    <w:rsid w:val="003C7450"/>
    <w:rsid w:val="003D0190"/>
    <w:rsid w:val="003D0508"/>
    <w:rsid w:val="003D0CAB"/>
    <w:rsid w:val="003D143E"/>
    <w:rsid w:val="003D392D"/>
    <w:rsid w:val="003D4BAB"/>
    <w:rsid w:val="003D6EFA"/>
    <w:rsid w:val="003E0860"/>
    <w:rsid w:val="003E30F9"/>
    <w:rsid w:val="003E5431"/>
    <w:rsid w:val="003E55EC"/>
    <w:rsid w:val="003E7B66"/>
    <w:rsid w:val="003F3135"/>
    <w:rsid w:val="003F480A"/>
    <w:rsid w:val="003F5B59"/>
    <w:rsid w:val="0040152A"/>
    <w:rsid w:val="00407E51"/>
    <w:rsid w:val="00407F75"/>
    <w:rsid w:val="00410292"/>
    <w:rsid w:val="00410A94"/>
    <w:rsid w:val="00411F9D"/>
    <w:rsid w:val="00413793"/>
    <w:rsid w:val="00424617"/>
    <w:rsid w:val="00434C3B"/>
    <w:rsid w:val="00440D15"/>
    <w:rsid w:val="00443C89"/>
    <w:rsid w:val="00451D14"/>
    <w:rsid w:val="00454E9C"/>
    <w:rsid w:val="004702BF"/>
    <w:rsid w:val="004744DC"/>
    <w:rsid w:val="00475EB2"/>
    <w:rsid w:val="00477276"/>
    <w:rsid w:val="004813C0"/>
    <w:rsid w:val="004902FE"/>
    <w:rsid w:val="00491B7F"/>
    <w:rsid w:val="004940F3"/>
    <w:rsid w:val="00496C86"/>
    <w:rsid w:val="00497765"/>
    <w:rsid w:val="004A2045"/>
    <w:rsid w:val="004A41A0"/>
    <w:rsid w:val="004B3072"/>
    <w:rsid w:val="004B47CB"/>
    <w:rsid w:val="004B738D"/>
    <w:rsid w:val="004C3E3A"/>
    <w:rsid w:val="004D55DE"/>
    <w:rsid w:val="004E2323"/>
    <w:rsid w:val="004E359B"/>
    <w:rsid w:val="004F0998"/>
    <w:rsid w:val="004F6820"/>
    <w:rsid w:val="004F6DF5"/>
    <w:rsid w:val="00511EAA"/>
    <w:rsid w:val="005277D0"/>
    <w:rsid w:val="00532B61"/>
    <w:rsid w:val="005355E7"/>
    <w:rsid w:val="00536AE3"/>
    <w:rsid w:val="00547124"/>
    <w:rsid w:val="005477DA"/>
    <w:rsid w:val="005531CE"/>
    <w:rsid w:val="00554066"/>
    <w:rsid w:val="005540C6"/>
    <w:rsid w:val="005579E9"/>
    <w:rsid w:val="0056728C"/>
    <w:rsid w:val="00571136"/>
    <w:rsid w:val="005716D3"/>
    <w:rsid w:val="00575714"/>
    <w:rsid w:val="00581873"/>
    <w:rsid w:val="005850D1"/>
    <w:rsid w:val="005A115F"/>
    <w:rsid w:val="005A41AC"/>
    <w:rsid w:val="005A45DC"/>
    <w:rsid w:val="005B1553"/>
    <w:rsid w:val="005B6030"/>
    <w:rsid w:val="005B6334"/>
    <w:rsid w:val="005C0330"/>
    <w:rsid w:val="005C5797"/>
    <w:rsid w:val="005C77A8"/>
    <w:rsid w:val="005C7C24"/>
    <w:rsid w:val="005D088B"/>
    <w:rsid w:val="005D370B"/>
    <w:rsid w:val="005D67CE"/>
    <w:rsid w:val="005E136F"/>
    <w:rsid w:val="005E2E59"/>
    <w:rsid w:val="005E5A71"/>
    <w:rsid w:val="005E61C6"/>
    <w:rsid w:val="006138D9"/>
    <w:rsid w:val="00616D51"/>
    <w:rsid w:val="00620341"/>
    <w:rsid w:val="00621541"/>
    <w:rsid w:val="006266FE"/>
    <w:rsid w:val="0066770B"/>
    <w:rsid w:val="0067078A"/>
    <w:rsid w:val="00671F1B"/>
    <w:rsid w:val="00681229"/>
    <w:rsid w:val="00684A1E"/>
    <w:rsid w:val="00684A2E"/>
    <w:rsid w:val="00690A5A"/>
    <w:rsid w:val="00690AC5"/>
    <w:rsid w:val="00691C2C"/>
    <w:rsid w:val="006A0BAD"/>
    <w:rsid w:val="006A7F3D"/>
    <w:rsid w:val="006C2EFB"/>
    <w:rsid w:val="006D7706"/>
    <w:rsid w:val="006E2C20"/>
    <w:rsid w:val="006E2EAA"/>
    <w:rsid w:val="006E6584"/>
    <w:rsid w:val="006F0B32"/>
    <w:rsid w:val="006F2BF4"/>
    <w:rsid w:val="006F51A1"/>
    <w:rsid w:val="006F5FD7"/>
    <w:rsid w:val="006F72D5"/>
    <w:rsid w:val="006F7989"/>
    <w:rsid w:val="00706A5C"/>
    <w:rsid w:val="007108EC"/>
    <w:rsid w:val="00711E3B"/>
    <w:rsid w:val="00712BA7"/>
    <w:rsid w:val="00723259"/>
    <w:rsid w:val="0073101F"/>
    <w:rsid w:val="00736223"/>
    <w:rsid w:val="00737224"/>
    <w:rsid w:val="00742B39"/>
    <w:rsid w:val="00746AE6"/>
    <w:rsid w:val="00746F90"/>
    <w:rsid w:val="0074712C"/>
    <w:rsid w:val="00755100"/>
    <w:rsid w:val="0076060B"/>
    <w:rsid w:val="00765288"/>
    <w:rsid w:val="007669F0"/>
    <w:rsid w:val="00767525"/>
    <w:rsid w:val="0077429F"/>
    <w:rsid w:val="007775F3"/>
    <w:rsid w:val="007807D9"/>
    <w:rsid w:val="00781597"/>
    <w:rsid w:val="00782526"/>
    <w:rsid w:val="00790397"/>
    <w:rsid w:val="007908A2"/>
    <w:rsid w:val="00790EC8"/>
    <w:rsid w:val="00791589"/>
    <w:rsid w:val="00791919"/>
    <w:rsid w:val="00792082"/>
    <w:rsid w:val="007944F7"/>
    <w:rsid w:val="007969B2"/>
    <w:rsid w:val="007C28A1"/>
    <w:rsid w:val="007D387D"/>
    <w:rsid w:val="007D7AFA"/>
    <w:rsid w:val="007E027D"/>
    <w:rsid w:val="007E66F0"/>
    <w:rsid w:val="007E6A6D"/>
    <w:rsid w:val="007F2F46"/>
    <w:rsid w:val="007F5517"/>
    <w:rsid w:val="007F6864"/>
    <w:rsid w:val="007F73A4"/>
    <w:rsid w:val="008005CF"/>
    <w:rsid w:val="00814578"/>
    <w:rsid w:val="008152A3"/>
    <w:rsid w:val="00816EC7"/>
    <w:rsid w:val="00837E5F"/>
    <w:rsid w:val="00844AB5"/>
    <w:rsid w:val="0084571E"/>
    <w:rsid w:val="00847EFA"/>
    <w:rsid w:val="00857100"/>
    <w:rsid w:val="008629F8"/>
    <w:rsid w:val="008741C9"/>
    <w:rsid w:val="008771EF"/>
    <w:rsid w:val="00884704"/>
    <w:rsid w:val="00885CBE"/>
    <w:rsid w:val="00896A84"/>
    <w:rsid w:val="00897BBA"/>
    <w:rsid w:val="008A1808"/>
    <w:rsid w:val="008A7D20"/>
    <w:rsid w:val="008C3F66"/>
    <w:rsid w:val="008C446C"/>
    <w:rsid w:val="008C4F88"/>
    <w:rsid w:val="008D1D97"/>
    <w:rsid w:val="008D3355"/>
    <w:rsid w:val="008D4131"/>
    <w:rsid w:val="008D56FC"/>
    <w:rsid w:val="008D5F0E"/>
    <w:rsid w:val="008E054E"/>
    <w:rsid w:val="008E05FD"/>
    <w:rsid w:val="008E322E"/>
    <w:rsid w:val="008E60EF"/>
    <w:rsid w:val="008F1039"/>
    <w:rsid w:val="008F5165"/>
    <w:rsid w:val="009035D5"/>
    <w:rsid w:val="00906879"/>
    <w:rsid w:val="0091136A"/>
    <w:rsid w:val="00914CA9"/>
    <w:rsid w:val="00915307"/>
    <w:rsid w:val="00921513"/>
    <w:rsid w:val="00922159"/>
    <w:rsid w:val="0092296E"/>
    <w:rsid w:val="00945494"/>
    <w:rsid w:val="00945759"/>
    <w:rsid w:val="00950BFD"/>
    <w:rsid w:val="00952745"/>
    <w:rsid w:val="00960BE2"/>
    <w:rsid w:val="0096110F"/>
    <w:rsid w:val="00965758"/>
    <w:rsid w:val="00971B4C"/>
    <w:rsid w:val="00973CC5"/>
    <w:rsid w:val="0098571C"/>
    <w:rsid w:val="00987510"/>
    <w:rsid w:val="009909D8"/>
    <w:rsid w:val="0099573F"/>
    <w:rsid w:val="009A081F"/>
    <w:rsid w:val="009A17A0"/>
    <w:rsid w:val="009A370F"/>
    <w:rsid w:val="009A534C"/>
    <w:rsid w:val="009B4FD6"/>
    <w:rsid w:val="009B7777"/>
    <w:rsid w:val="009C6999"/>
    <w:rsid w:val="009C6CB9"/>
    <w:rsid w:val="009C6DA4"/>
    <w:rsid w:val="009C725B"/>
    <w:rsid w:val="009D206C"/>
    <w:rsid w:val="009D3B09"/>
    <w:rsid w:val="009D6B91"/>
    <w:rsid w:val="009D6FA2"/>
    <w:rsid w:val="009E3629"/>
    <w:rsid w:val="009E3EE3"/>
    <w:rsid w:val="009E6CEB"/>
    <w:rsid w:val="009F1AD4"/>
    <w:rsid w:val="009F47CC"/>
    <w:rsid w:val="00A00375"/>
    <w:rsid w:val="00A0136D"/>
    <w:rsid w:val="00A04964"/>
    <w:rsid w:val="00A20A21"/>
    <w:rsid w:val="00A26B70"/>
    <w:rsid w:val="00A433CF"/>
    <w:rsid w:val="00A44701"/>
    <w:rsid w:val="00A45EF6"/>
    <w:rsid w:val="00A471E7"/>
    <w:rsid w:val="00A63BC8"/>
    <w:rsid w:val="00A645B1"/>
    <w:rsid w:val="00A70C72"/>
    <w:rsid w:val="00A74E2E"/>
    <w:rsid w:val="00A75FA1"/>
    <w:rsid w:val="00A77B98"/>
    <w:rsid w:val="00A80230"/>
    <w:rsid w:val="00A80726"/>
    <w:rsid w:val="00A8188B"/>
    <w:rsid w:val="00A87DC2"/>
    <w:rsid w:val="00AA2EC5"/>
    <w:rsid w:val="00AA3227"/>
    <w:rsid w:val="00AA332F"/>
    <w:rsid w:val="00AA682D"/>
    <w:rsid w:val="00AB4644"/>
    <w:rsid w:val="00AB4F7F"/>
    <w:rsid w:val="00AB5A8B"/>
    <w:rsid w:val="00AC0A53"/>
    <w:rsid w:val="00AC1807"/>
    <w:rsid w:val="00AC42F2"/>
    <w:rsid w:val="00AD069F"/>
    <w:rsid w:val="00AD1D58"/>
    <w:rsid w:val="00AD3DAB"/>
    <w:rsid w:val="00AE6306"/>
    <w:rsid w:val="00AF0172"/>
    <w:rsid w:val="00AF4FA0"/>
    <w:rsid w:val="00AF599C"/>
    <w:rsid w:val="00B01290"/>
    <w:rsid w:val="00B04EEE"/>
    <w:rsid w:val="00B06C8D"/>
    <w:rsid w:val="00B121F3"/>
    <w:rsid w:val="00B13334"/>
    <w:rsid w:val="00B13788"/>
    <w:rsid w:val="00B15411"/>
    <w:rsid w:val="00B220FC"/>
    <w:rsid w:val="00B22F34"/>
    <w:rsid w:val="00B24414"/>
    <w:rsid w:val="00B32795"/>
    <w:rsid w:val="00B33031"/>
    <w:rsid w:val="00B33878"/>
    <w:rsid w:val="00B41DC2"/>
    <w:rsid w:val="00B43D5B"/>
    <w:rsid w:val="00B45FDF"/>
    <w:rsid w:val="00B5438F"/>
    <w:rsid w:val="00B55D2D"/>
    <w:rsid w:val="00B6122E"/>
    <w:rsid w:val="00B67646"/>
    <w:rsid w:val="00B734E1"/>
    <w:rsid w:val="00B74049"/>
    <w:rsid w:val="00B77B82"/>
    <w:rsid w:val="00B812AC"/>
    <w:rsid w:val="00B92AFD"/>
    <w:rsid w:val="00B958DC"/>
    <w:rsid w:val="00B9616E"/>
    <w:rsid w:val="00BA484B"/>
    <w:rsid w:val="00BB1968"/>
    <w:rsid w:val="00BB1C0F"/>
    <w:rsid w:val="00BB2FA6"/>
    <w:rsid w:val="00BB69D1"/>
    <w:rsid w:val="00BC2FB0"/>
    <w:rsid w:val="00BC5371"/>
    <w:rsid w:val="00BD38EA"/>
    <w:rsid w:val="00BD6A04"/>
    <w:rsid w:val="00BE204E"/>
    <w:rsid w:val="00BE4ECD"/>
    <w:rsid w:val="00BE646F"/>
    <w:rsid w:val="00BE6A63"/>
    <w:rsid w:val="00C06818"/>
    <w:rsid w:val="00C109CF"/>
    <w:rsid w:val="00C21F4B"/>
    <w:rsid w:val="00C2692F"/>
    <w:rsid w:val="00C26CE0"/>
    <w:rsid w:val="00C30A6B"/>
    <w:rsid w:val="00C3119B"/>
    <w:rsid w:val="00C318D1"/>
    <w:rsid w:val="00C344EF"/>
    <w:rsid w:val="00C35DF4"/>
    <w:rsid w:val="00C40CDB"/>
    <w:rsid w:val="00C42399"/>
    <w:rsid w:val="00C44BD0"/>
    <w:rsid w:val="00C46812"/>
    <w:rsid w:val="00C53675"/>
    <w:rsid w:val="00C6200D"/>
    <w:rsid w:val="00C631DE"/>
    <w:rsid w:val="00C649E0"/>
    <w:rsid w:val="00C66C1E"/>
    <w:rsid w:val="00C80EFE"/>
    <w:rsid w:val="00C8645F"/>
    <w:rsid w:val="00C921A1"/>
    <w:rsid w:val="00C95E8A"/>
    <w:rsid w:val="00CA02CB"/>
    <w:rsid w:val="00CA6D09"/>
    <w:rsid w:val="00CB3BA1"/>
    <w:rsid w:val="00CB57F9"/>
    <w:rsid w:val="00CB6DCA"/>
    <w:rsid w:val="00CC37B4"/>
    <w:rsid w:val="00CD0C25"/>
    <w:rsid w:val="00CE243A"/>
    <w:rsid w:val="00CE5C37"/>
    <w:rsid w:val="00CE6A05"/>
    <w:rsid w:val="00CF66AA"/>
    <w:rsid w:val="00D01D86"/>
    <w:rsid w:val="00D040C5"/>
    <w:rsid w:val="00D23613"/>
    <w:rsid w:val="00D24CD4"/>
    <w:rsid w:val="00D270E6"/>
    <w:rsid w:val="00D334F6"/>
    <w:rsid w:val="00D350B5"/>
    <w:rsid w:val="00D353EB"/>
    <w:rsid w:val="00D3708A"/>
    <w:rsid w:val="00D371A2"/>
    <w:rsid w:val="00D40AA7"/>
    <w:rsid w:val="00D51017"/>
    <w:rsid w:val="00D57FDC"/>
    <w:rsid w:val="00D6660B"/>
    <w:rsid w:val="00D75BFB"/>
    <w:rsid w:val="00D80E34"/>
    <w:rsid w:val="00D81AC8"/>
    <w:rsid w:val="00D97D3A"/>
    <w:rsid w:val="00DC0A40"/>
    <w:rsid w:val="00DC0EB4"/>
    <w:rsid w:val="00DC5A6E"/>
    <w:rsid w:val="00DD00F2"/>
    <w:rsid w:val="00DD62FF"/>
    <w:rsid w:val="00DE285A"/>
    <w:rsid w:val="00DF1EAA"/>
    <w:rsid w:val="00DF2F5F"/>
    <w:rsid w:val="00DF6082"/>
    <w:rsid w:val="00E027F0"/>
    <w:rsid w:val="00E03CB6"/>
    <w:rsid w:val="00E05F22"/>
    <w:rsid w:val="00E12976"/>
    <w:rsid w:val="00E166BA"/>
    <w:rsid w:val="00E220CC"/>
    <w:rsid w:val="00E33F6B"/>
    <w:rsid w:val="00E3753D"/>
    <w:rsid w:val="00E44F23"/>
    <w:rsid w:val="00E51857"/>
    <w:rsid w:val="00E5229F"/>
    <w:rsid w:val="00E612E8"/>
    <w:rsid w:val="00E70406"/>
    <w:rsid w:val="00E70E46"/>
    <w:rsid w:val="00E721EC"/>
    <w:rsid w:val="00E843AB"/>
    <w:rsid w:val="00E95339"/>
    <w:rsid w:val="00E95462"/>
    <w:rsid w:val="00EB4723"/>
    <w:rsid w:val="00EC0970"/>
    <w:rsid w:val="00EC241E"/>
    <w:rsid w:val="00EC2EEE"/>
    <w:rsid w:val="00EC5C55"/>
    <w:rsid w:val="00ED28DB"/>
    <w:rsid w:val="00ED6BD0"/>
    <w:rsid w:val="00EE306F"/>
    <w:rsid w:val="00EF03E8"/>
    <w:rsid w:val="00EF1976"/>
    <w:rsid w:val="00F07725"/>
    <w:rsid w:val="00F124BB"/>
    <w:rsid w:val="00F162B6"/>
    <w:rsid w:val="00F17641"/>
    <w:rsid w:val="00F21C82"/>
    <w:rsid w:val="00F21C98"/>
    <w:rsid w:val="00F2401A"/>
    <w:rsid w:val="00F2506B"/>
    <w:rsid w:val="00F2702F"/>
    <w:rsid w:val="00F27E0A"/>
    <w:rsid w:val="00F314E8"/>
    <w:rsid w:val="00F336BB"/>
    <w:rsid w:val="00F4479E"/>
    <w:rsid w:val="00F46105"/>
    <w:rsid w:val="00F536CD"/>
    <w:rsid w:val="00F57B21"/>
    <w:rsid w:val="00F7360F"/>
    <w:rsid w:val="00F76813"/>
    <w:rsid w:val="00F814E1"/>
    <w:rsid w:val="00F90401"/>
    <w:rsid w:val="00F92BA3"/>
    <w:rsid w:val="00FA7280"/>
    <w:rsid w:val="00FA7B14"/>
    <w:rsid w:val="00FB11E2"/>
    <w:rsid w:val="00FB180C"/>
    <w:rsid w:val="00FB6CE6"/>
    <w:rsid w:val="00FC6F36"/>
    <w:rsid w:val="00FD2B5C"/>
    <w:rsid w:val="00FD2D59"/>
    <w:rsid w:val="00FD65F5"/>
    <w:rsid w:val="00FE1228"/>
    <w:rsid w:val="00FE2E42"/>
    <w:rsid w:val="00FE39BC"/>
    <w:rsid w:val="00FE67AC"/>
    <w:rsid w:val="00FE752F"/>
    <w:rsid w:val="00FF0002"/>
    <w:rsid w:val="00FF17AF"/>
    <w:rsid w:val="00FF2883"/>
    <w:rsid w:val="00FF473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7513F37"/>
  <w15:chartTrackingRefBased/>
  <w15:docId w15:val="{409725E6-E3E7-4D5E-AF0F-0F124A8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left="709" w:hanging="709"/>
      <w:jc w:val="both"/>
    </w:pPr>
    <w:rPr>
      <w:snapToGrid w:val="0"/>
      <w:sz w:val="24"/>
    </w:rPr>
  </w:style>
  <w:style w:type="paragraph" w:styleId="Tekstpodstawowy">
    <w:name w:val="Body Text"/>
    <w:basedOn w:val="Normalny"/>
    <w:link w:val="TekstpodstawowyZnak"/>
    <w:semiHidden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semiHidden/>
    <w:pPr>
      <w:jc w:val="both"/>
    </w:pPr>
    <w:rPr>
      <w:sz w:val="24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sz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tabs>
        <w:tab w:val="left" w:pos="426"/>
      </w:tabs>
      <w:spacing w:line="360" w:lineRule="auto"/>
      <w:ind w:left="426" w:hanging="426"/>
      <w:jc w:val="both"/>
    </w:pPr>
    <w:rPr>
      <w:snapToGrid w:val="0"/>
      <w:sz w:val="22"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sz w:val="22"/>
    </w:rPr>
  </w:style>
  <w:style w:type="character" w:customStyle="1" w:styleId="TekstpodstawowywcityZnak">
    <w:name w:val="Tekst podstawowy wcięty Znak"/>
    <w:link w:val="Tekstpodstawowywcity"/>
    <w:semiHidden/>
    <w:rsid w:val="00AD1D58"/>
    <w:rPr>
      <w:snapToGrid w:val="0"/>
      <w:sz w:val="24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84571E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84571E"/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8457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2FA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F5517"/>
  </w:style>
  <w:style w:type="character" w:styleId="Odwoaniedokomentarza">
    <w:name w:val="annotation reference"/>
    <w:uiPriority w:val="99"/>
    <w:semiHidden/>
    <w:unhideWhenUsed/>
    <w:rsid w:val="00A04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9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9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4964"/>
    <w:rPr>
      <w:b/>
      <w:bCs/>
    </w:rPr>
  </w:style>
  <w:style w:type="paragraph" w:styleId="Akapitzlist">
    <w:name w:val="List Paragraph"/>
    <w:basedOn w:val="Normalny"/>
    <w:uiPriority w:val="34"/>
    <w:qFormat/>
    <w:rsid w:val="001E7496"/>
    <w:pPr>
      <w:ind w:left="720"/>
      <w:contextualSpacing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73A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73A4"/>
  </w:style>
  <w:style w:type="character" w:styleId="Odwoanieprzypisukocowego">
    <w:name w:val="endnote reference"/>
    <w:uiPriority w:val="99"/>
    <w:semiHidden/>
    <w:unhideWhenUsed/>
    <w:rsid w:val="007F73A4"/>
    <w:rPr>
      <w:vertAlign w:val="superscript"/>
    </w:rPr>
  </w:style>
  <w:style w:type="paragraph" w:customStyle="1" w:styleId="Default">
    <w:name w:val="Default"/>
    <w:rsid w:val="009527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FF473B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8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15E5-343E-4A67-A4B4-44FDC44D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18028</Characters>
  <Application>Microsoft Office Word</Application>
  <DocSecurity>2</DocSecurity>
  <Lines>150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pożyczki</vt:lpstr>
      <vt:lpstr>Umowa pożyczki</vt:lpstr>
    </vt:vector>
  </TitlesOfParts>
  <Company>BP</Company>
  <LinksUpToDate>false</LinksUpToDate>
  <CharactersWithSpaces>20685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pożyczki</dc:title>
  <dc:subject/>
  <dc:creator>krystek</dc:creator>
  <cp:keywords/>
  <cp:lastModifiedBy>Wąsikowska Anna</cp:lastModifiedBy>
  <cp:revision>3</cp:revision>
  <cp:lastPrinted>2022-08-04T15:36:00Z</cp:lastPrinted>
  <dcterms:created xsi:type="dcterms:W3CDTF">2025-04-14T09:09:00Z</dcterms:created>
  <dcterms:modified xsi:type="dcterms:W3CDTF">2025-04-14T13:19:00Z</dcterms:modified>
</cp:coreProperties>
</file>