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3D87B" w14:textId="77777777" w:rsidR="004E032B" w:rsidRPr="004215B7" w:rsidRDefault="004E032B" w:rsidP="004E032B">
      <w:pPr>
        <w:spacing w:after="0" w:line="240" w:lineRule="auto"/>
      </w:pPr>
      <w:r>
        <w:t xml:space="preserve">Paulina </w:t>
      </w:r>
      <w:r w:rsidRPr="002D6F99">
        <w:t>Hennig-Kloska</w:t>
      </w:r>
    </w:p>
    <w:p w14:paraId="286293A2" w14:textId="77777777" w:rsidR="00D961B6" w:rsidRPr="00D90584" w:rsidRDefault="00D961B6" w:rsidP="004000C8">
      <w:pPr>
        <w:spacing w:after="0" w:line="240" w:lineRule="auto"/>
      </w:pPr>
    </w:p>
    <w:p w14:paraId="68C67B8D" w14:textId="77777777" w:rsidR="00D961B6" w:rsidRPr="00D90584" w:rsidRDefault="00D961B6" w:rsidP="004000C8">
      <w:pPr>
        <w:spacing w:after="0" w:line="240" w:lineRule="auto"/>
      </w:pPr>
    </w:p>
    <w:p w14:paraId="217EB7ED" w14:textId="77777777" w:rsidR="00D961B6" w:rsidRPr="00D90584" w:rsidRDefault="00D961B6" w:rsidP="004000C8">
      <w:pPr>
        <w:spacing w:after="0" w:line="240" w:lineRule="auto"/>
      </w:pPr>
      <w:bookmarkStart w:id="0" w:name="ezdSprawaZnak"/>
      <w:r w:rsidRPr="00D90584">
        <w:t>BKA-RI.0831.14.2023</w:t>
      </w:r>
      <w:bookmarkEnd w:id="0"/>
      <w:r w:rsidRPr="00D90584">
        <w:t>.</w:t>
      </w:r>
      <w:bookmarkStart w:id="1" w:name="ezdAutorInicjaly"/>
      <w:r w:rsidRPr="00D90584">
        <w:t>JP</w:t>
      </w:r>
      <w:bookmarkEnd w:id="1"/>
    </w:p>
    <w:p w14:paraId="76432F00" w14:textId="77777777" w:rsidR="004E032B" w:rsidRPr="00880541" w:rsidRDefault="004E032B" w:rsidP="004E032B">
      <w:pPr>
        <w:spacing w:after="0" w:line="240" w:lineRule="auto"/>
        <w:rPr>
          <w:sz w:val="18"/>
          <w:szCs w:val="18"/>
        </w:rPr>
      </w:pPr>
      <w:bookmarkStart w:id="2" w:name="ezdIdentyfikatorDokumentuPDF"/>
      <w:r w:rsidRPr="00880541">
        <w:rPr>
          <w:sz w:val="18"/>
          <w:szCs w:val="18"/>
        </w:rPr>
        <w:t>$</w:t>
      </w:r>
      <w:proofErr w:type="spellStart"/>
      <w:r w:rsidRPr="00880541">
        <w:rPr>
          <w:sz w:val="18"/>
          <w:szCs w:val="18"/>
        </w:rPr>
        <w:t>Id_pisma</w:t>
      </w:r>
      <w:bookmarkEnd w:id="2"/>
      <w:proofErr w:type="spellEnd"/>
    </w:p>
    <w:p w14:paraId="0A6F0019" w14:textId="77777777" w:rsidR="004E032B" w:rsidRPr="004215B7" w:rsidRDefault="004E032B" w:rsidP="004E032B">
      <w:pPr>
        <w:spacing w:after="0" w:line="240" w:lineRule="auto"/>
      </w:pPr>
      <w:r w:rsidRPr="004215B7">
        <w:t xml:space="preserve">Warszawa, </w:t>
      </w:r>
      <w:bookmarkStart w:id="3" w:name="ezdDataPodpisu"/>
      <w:r>
        <w:t>$Data</w:t>
      </w:r>
      <w:bookmarkEnd w:id="3"/>
    </w:p>
    <w:p w14:paraId="08A86936" w14:textId="77777777" w:rsidR="00D961B6" w:rsidRPr="00D90584" w:rsidRDefault="00D961B6" w:rsidP="004000C8">
      <w:pPr>
        <w:spacing w:after="0" w:line="240" w:lineRule="auto"/>
      </w:pPr>
    </w:p>
    <w:p w14:paraId="3FD9036D" w14:textId="77777777" w:rsidR="00D961B6" w:rsidRPr="00D90584" w:rsidRDefault="00D961B6" w:rsidP="004000C8">
      <w:pPr>
        <w:spacing w:after="0" w:line="240" w:lineRule="auto"/>
      </w:pPr>
    </w:p>
    <w:p w14:paraId="03653907" w14:textId="77777777" w:rsidR="00D961B6" w:rsidRPr="00D90584" w:rsidRDefault="00D961B6" w:rsidP="004000C8">
      <w:pPr>
        <w:spacing w:after="0" w:line="240" w:lineRule="auto"/>
        <w:rPr>
          <w:b/>
          <w:bCs/>
          <w:color w:val="000000" w:themeColor="text1"/>
          <w:szCs w:val="20"/>
        </w:rPr>
      </w:pPr>
      <w:r w:rsidRPr="00D90584">
        <w:rPr>
          <w:b/>
          <w:bCs/>
          <w:color w:val="000000" w:themeColor="text1"/>
          <w:szCs w:val="20"/>
        </w:rPr>
        <w:t>Pan</w:t>
      </w:r>
    </w:p>
    <w:p w14:paraId="5D497F82" w14:textId="77777777" w:rsidR="00D961B6" w:rsidRPr="00D90584" w:rsidRDefault="00D961B6" w:rsidP="004000C8">
      <w:pPr>
        <w:spacing w:after="0" w:line="240" w:lineRule="auto"/>
        <w:rPr>
          <w:rFonts w:cstheme="minorHAnsi"/>
          <w:b/>
          <w:bCs/>
          <w:color w:val="000000" w:themeColor="text1"/>
          <w:szCs w:val="20"/>
        </w:rPr>
      </w:pPr>
      <w:r w:rsidRPr="00D90584">
        <w:rPr>
          <w:rFonts w:cstheme="minorHAnsi"/>
          <w:b/>
          <w:bCs/>
          <w:color w:val="000000" w:themeColor="text1"/>
          <w:szCs w:val="20"/>
        </w:rPr>
        <w:t>Marek Kowalewski</w:t>
      </w:r>
    </w:p>
    <w:p w14:paraId="67AD8061" w14:textId="77777777" w:rsidR="00D961B6" w:rsidRPr="00D90584" w:rsidRDefault="00D961B6" w:rsidP="004000C8">
      <w:pPr>
        <w:spacing w:before="120" w:after="0" w:line="240" w:lineRule="auto"/>
        <w:rPr>
          <w:rFonts w:cstheme="minorHAnsi"/>
          <w:b/>
          <w:bCs/>
          <w:color w:val="000000" w:themeColor="text1"/>
          <w:szCs w:val="20"/>
        </w:rPr>
      </w:pPr>
      <w:r w:rsidRPr="00D90584">
        <w:rPr>
          <w:rFonts w:cstheme="minorHAnsi"/>
          <w:b/>
          <w:bCs/>
          <w:color w:val="000000" w:themeColor="text1"/>
          <w:szCs w:val="20"/>
        </w:rPr>
        <w:t>Dyrektor</w:t>
      </w:r>
    </w:p>
    <w:p w14:paraId="0623077F" w14:textId="77777777" w:rsidR="00D961B6" w:rsidRPr="00D90584" w:rsidRDefault="00D961B6" w:rsidP="004000C8">
      <w:pPr>
        <w:spacing w:after="0" w:line="240" w:lineRule="auto"/>
        <w:rPr>
          <w:rFonts w:eastAsia="Times New Roman" w:cstheme="minorHAnsi"/>
          <w:b/>
          <w:bCs/>
          <w:color w:val="000000" w:themeColor="text1"/>
          <w:szCs w:val="20"/>
          <w:lang w:eastAsia="pl-PL"/>
        </w:rPr>
      </w:pPr>
      <w:r w:rsidRPr="00D90584">
        <w:rPr>
          <w:rFonts w:eastAsia="Times New Roman" w:cstheme="minorHAnsi"/>
          <w:b/>
          <w:bCs/>
          <w:color w:val="000000" w:themeColor="text1"/>
          <w:szCs w:val="20"/>
          <w:lang w:eastAsia="pl-PL"/>
        </w:rPr>
        <w:t>Regionalnej Dyrekcji Lasów Państwowych w Gdańsku</w:t>
      </w:r>
    </w:p>
    <w:p w14:paraId="08E34917" w14:textId="77777777" w:rsidR="00D961B6" w:rsidRPr="00D90584" w:rsidRDefault="00D961B6" w:rsidP="004000C8">
      <w:pPr>
        <w:autoSpaceDE w:val="0"/>
        <w:autoSpaceDN w:val="0"/>
        <w:adjustRightInd w:val="0"/>
        <w:spacing w:after="0" w:line="240" w:lineRule="auto"/>
        <w:rPr>
          <w:rFonts w:cstheme="minorHAnsi"/>
          <w:b/>
          <w:bCs/>
          <w:color w:val="000000" w:themeColor="text1"/>
          <w:szCs w:val="20"/>
        </w:rPr>
      </w:pPr>
      <w:r w:rsidRPr="00D90584">
        <w:rPr>
          <w:rFonts w:cstheme="minorHAnsi"/>
          <w:b/>
          <w:bCs/>
          <w:color w:val="000000" w:themeColor="text1"/>
          <w:szCs w:val="20"/>
        </w:rPr>
        <w:t>ul. Ks. Franciszka Rogaczewskiego 9/19</w:t>
      </w:r>
    </w:p>
    <w:p w14:paraId="1277A271" w14:textId="77777777" w:rsidR="00D961B6" w:rsidRPr="00D90584" w:rsidRDefault="00D961B6" w:rsidP="004000C8">
      <w:pPr>
        <w:autoSpaceDE w:val="0"/>
        <w:autoSpaceDN w:val="0"/>
        <w:adjustRightInd w:val="0"/>
        <w:spacing w:after="120" w:line="240" w:lineRule="auto"/>
        <w:rPr>
          <w:rFonts w:cstheme="minorHAnsi"/>
          <w:b/>
          <w:bCs/>
          <w:color w:val="000000" w:themeColor="text1"/>
          <w:szCs w:val="20"/>
        </w:rPr>
      </w:pPr>
      <w:r w:rsidRPr="00D90584">
        <w:rPr>
          <w:rFonts w:cstheme="minorHAnsi"/>
          <w:b/>
          <w:bCs/>
          <w:color w:val="000000" w:themeColor="text1"/>
          <w:szCs w:val="20"/>
        </w:rPr>
        <w:t>80-804 Gdańsk</w:t>
      </w:r>
    </w:p>
    <w:p w14:paraId="129F8D8A" w14:textId="77777777" w:rsidR="00D961B6" w:rsidRPr="00D90584" w:rsidRDefault="00D961B6" w:rsidP="004000C8">
      <w:pPr>
        <w:autoSpaceDE w:val="0"/>
        <w:autoSpaceDN w:val="0"/>
        <w:adjustRightInd w:val="0"/>
        <w:spacing w:after="120" w:line="240" w:lineRule="auto"/>
        <w:rPr>
          <w:rFonts w:cstheme="minorHAnsi"/>
          <w:b/>
          <w:bCs/>
          <w:color w:val="000000" w:themeColor="text1"/>
          <w:szCs w:val="20"/>
        </w:rPr>
      </w:pPr>
    </w:p>
    <w:p w14:paraId="0825E30E" w14:textId="4FA3555B" w:rsidR="00D961B6" w:rsidRPr="00D90584" w:rsidRDefault="004E032B" w:rsidP="006944E2">
      <w:pPr>
        <w:shd w:val="clear" w:color="auto" w:fill="FFFFFF" w:themeFill="background1"/>
        <w:suppressAutoHyphens/>
        <w:spacing w:before="240" w:after="0" w:line="240" w:lineRule="auto"/>
        <w:jc w:val="center"/>
        <w:rPr>
          <w:rFonts w:cs="Times New Roman"/>
          <w:b/>
          <w:bCs/>
          <w:color w:val="000000" w:themeColor="text1"/>
          <w:szCs w:val="20"/>
        </w:rPr>
      </w:pPr>
      <w:r>
        <w:rPr>
          <w:rFonts w:cs="Times New Roman"/>
          <w:b/>
          <w:bCs/>
          <w:color w:val="000000" w:themeColor="text1"/>
          <w:szCs w:val="20"/>
        </w:rPr>
        <w:t>WYSTĄPIENIE POKONTROLNE</w:t>
      </w:r>
    </w:p>
    <w:p w14:paraId="5CA242AC" w14:textId="77777777" w:rsidR="00D961B6" w:rsidRPr="00D90584" w:rsidRDefault="00D961B6" w:rsidP="004000C8">
      <w:pPr>
        <w:shd w:val="clear" w:color="auto" w:fill="FFFFFF" w:themeFill="background1"/>
        <w:suppressAutoHyphens/>
        <w:spacing w:after="0" w:line="240" w:lineRule="auto"/>
        <w:rPr>
          <w:rFonts w:cs="Times New Roman"/>
          <w:b/>
          <w:bCs/>
          <w:color w:val="000000" w:themeColor="text1"/>
          <w:szCs w:val="20"/>
        </w:rPr>
      </w:pPr>
    </w:p>
    <w:p w14:paraId="57E4B5BF" w14:textId="667C80DF" w:rsidR="00D961B6" w:rsidRPr="00D90584" w:rsidRDefault="00D961B6" w:rsidP="00926A63">
      <w:pPr>
        <w:suppressAutoHyphens/>
        <w:spacing w:before="120" w:after="60" w:line="240" w:lineRule="auto"/>
        <w:rPr>
          <w:rFonts w:eastAsia="Times New Roman" w:cs="Times New Roman"/>
          <w:bCs/>
          <w:color w:val="000000" w:themeColor="text1"/>
          <w:szCs w:val="20"/>
          <w:lang w:eastAsia="pl-PL"/>
        </w:rPr>
      </w:pPr>
      <w:r w:rsidRPr="00D90584">
        <w:rPr>
          <w:rFonts w:cs="Times New Roman"/>
          <w:color w:val="000000" w:themeColor="text1"/>
          <w:szCs w:val="20"/>
        </w:rPr>
        <w:t xml:space="preserve">Przedstawiam Panu Dyrektorowi </w:t>
      </w:r>
      <w:r w:rsidR="008E2C11" w:rsidRPr="00A909EA">
        <w:rPr>
          <w:rFonts w:cs="Times New Roman"/>
          <w:iCs/>
        </w:rPr>
        <w:t xml:space="preserve">Wystąpienie pokontrolne </w:t>
      </w:r>
      <w:r w:rsidR="008E2C11">
        <w:rPr>
          <w:rFonts w:cs="Times New Roman"/>
          <w:iCs/>
        </w:rPr>
        <w:t xml:space="preserve">(dalej: </w:t>
      </w:r>
      <w:r w:rsidR="008E2C11" w:rsidRPr="00011D94">
        <w:rPr>
          <w:rFonts w:cs="Times New Roman"/>
          <w:i/>
        </w:rPr>
        <w:t>Wystąpienie</w:t>
      </w:r>
      <w:r w:rsidR="008E2C11">
        <w:rPr>
          <w:rFonts w:cs="Times New Roman"/>
          <w:iCs/>
        </w:rPr>
        <w:t xml:space="preserve">) </w:t>
      </w:r>
      <w:r w:rsidRPr="00D90584">
        <w:rPr>
          <w:rFonts w:cs="Times New Roman"/>
          <w:color w:val="000000" w:themeColor="text1"/>
          <w:szCs w:val="20"/>
        </w:rPr>
        <w:t>z kontroli przeprowadzonej</w:t>
      </w:r>
      <w:r w:rsidR="004E032B">
        <w:rPr>
          <w:rStyle w:val="Odwoanieprzypisudolnego"/>
          <w:rFonts w:cs="Times New Roman"/>
          <w:color w:val="000000" w:themeColor="text1"/>
          <w:szCs w:val="20"/>
        </w:rPr>
        <w:footnoteReference w:id="1"/>
      </w:r>
      <w:r w:rsidRPr="00D90584">
        <w:rPr>
          <w:rFonts w:cs="Times New Roman"/>
          <w:color w:val="000000" w:themeColor="text1"/>
          <w:szCs w:val="20"/>
        </w:rPr>
        <w:t xml:space="preserve"> przez Ministerstwo Klimatu i Środowiska </w:t>
      </w:r>
      <w:r w:rsidRPr="00D90584">
        <w:rPr>
          <w:szCs w:val="20"/>
        </w:rPr>
        <w:t xml:space="preserve">(dalej: </w:t>
      </w:r>
      <w:proofErr w:type="spellStart"/>
      <w:r w:rsidRPr="00D90584">
        <w:rPr>
          <w:szCs w:val="20"/>
        </w:rPr>
        <w:t>MKiŚ</w:t>
      </w:r>
      <w:proofErr w:type="spellEnd"/>
      <w:r w:rsidRPr="00D90584">
        <w:rPr>
          <w:szCs w:val="20"/>
        </w:rPr>
        <w:t xml:space="preserve">) </w:t>
      </w:r>
      <w:r w:rsidRPr="00D90584">
        <w:rPr>
          <w:rFonts w:eastAsia="Times New Roman" w:cs="Times New Roman"/>
          <w:bCs/>
          <w:color w:val="000000" w:themeColor="text1"/>
          <w:szCs w:val="20"/>
          <w:lang w:eastAsia="pl-PL"/>
        </w:rPr>
        <w:t>w Regionalnej Dyrekcji Lasów Państwowych w Gdańsku (dalej: RDLP lub Regionalna Dyrekcja) w latach 2021-2024</w:t>
      </w:r>
      <w:r>
        <w:rPr>
          <w:rStyle w:val="Odwoanieprzypisudolnego"/>
          <w:rFonts w:eastAsia="Times New Roman" w:cs="Times New Roman"/>
          <w:bCs/>
          <w:color w:val="000000" w:themeColor="text1"/>
          <w:szCs w:val="20"/>
          <w:lang w:eastAsia="pl-PL"/>
        </w:rPr>
        <w:footnoteReference w:id="2"/>
      </w:r>
      <w:r w:rsidRPr="00D90584">
        <w:rPr>
          <w:rFonts w:eastAsia="Times New Roman" w:cs="Times New Roman"/>
          <w:bCs/>
          <w:color w:val="000000" w:themeColor="text1"/>
          <w:szCs w:val="20"/>
          <w:lang w:eastAsia="pl-PL"/>
        </w:rPr>
        <w:t xml:space="preserve"> w przedmiocie:</w:t>
      </w:r>
    </w:p>
    <w:p w14:paraId="7C1D447D" w14:textId="77777777" w:rsidR="00D961B6" w:rsidRPr="00D90584" w:rsidRDefault="00D961B6" w:rsidP="006944E2">
      <w:pPr>
        <w:pStyle w:val="Akapitzlist"/>
        <w:numPr>
          <w:ilvl w:val="0"/>
          <w:numId w:val="16"/>
        </w:numPr>
        <w:suppressAutoHyphens/>
        <w:spacing w:after="60" w:line="240" w:lineRule="auto"/>
        <w:ind w:left="284" w:hanging="284"/>
        <w:contextualSpacing w:val="0"/>
        <w:jc w:val="both"/>
        <w:rPr>
          <w:rFonts w:ascii="Lato" w:eastAsia="Times New Roman" w:hAnsi="Lato" w:cs="Times New Roman"/>
          <w:bCs/>
          <w:color w:val="000000" w:themeColor="text1"/>
          <w:spacing w:val="-5"/>
          <w:sz w:val="20"/>
          <w:szCs w:val="20"/>
          <w:lang w:eastAsia="pl-PL"/>
        </w:rPr>
      </w:pPr>
      <w:r w:rsidRPr="00D90584">
        <w:rPr>
          <w:rFonts w:ascii="Lato" w:eastAsia="Times New Roman" w:hAnsi="Lato" w:cs="Times New Roman"/>
          <w:bCs/>
          <w:color w:val="000000" w:themeColor="text1"/>
          <w:spacing w:val="-5"/>
          <w:sz w:val="20"/>
          <w:szCs w:val="20"/>
          <w:lang w:eastAsia="pl-PL"/>
        </w:rPr>
        <w:t>nadzoru i działań Dyrektora RDLP w zakresie wynajmowania i zbywania nieruchomości znajdujących się w zasobach Nadleśnictwa Gdańsk, RDLP przez jednostki organizacyjne Lasów Państwowych na rzecz pracowników, członków ich rodzin i innych uprawnionych osób;</w:t>
      </w:r>
    </w:p>
    <w:p w14:paraId="09D96307" w14:textId="77777777" w:rsidR="00D961B6" w:rsidRPr="00D90584" w:rsidRDefault="00D961B6" w:rsidP="00F04E66">
      <w:pPr>
        <w:pStyle w:val="Akapitzlist"/>
        <w:numPr>
          <w:ilvl w:val="0"/>
          <w:numId w:val="16"/>
        </w:numPr>
        <w:suppressAutoHyphens/>
        <w:spacing w:after="120" w:line="240" w:lineRule="auto"/>
        <w:ind w:left="284" w:hanging="284"/>
        <w:contextualSpacing w:val="0"/>
        <w:jc w:val="both"/>
        <w:rPr>
          <w:rFonts w:ascii="Lato" w:eastAsia="Times New Roman" w:hAnsi="Lato" w:cs="Times New Roman"/>
          <w:bCs/>
          <w:color w:val="000000" w:themeColor="text1"/>
          <w:sz w:val="20"/>
          <w:szCs w:val="20"/>
          <w:lang w:eastAsia="pl-PL"/>
        </w:rPr>
      </w:pPr>
      <w:r w:rsidRPr="00D90584">
        <w:rPr>
          <w:rFonts w:ascii="Lato" w:eastAsia="Times New Roman" w:hAnsi="Lato" w:cs="Times New Roman"/>
          <w:bCs/>
          <w:color w:val="000000" w:themeColor="text1"/>
          <w:sz w:val="20"/>
          <w:szCs w:val="20"/>
          <w:lang w:eastAsia="pl-PL"/>
        </w:rPr>
        <w:t>wybranych działań Dyrektora RDLP w zakresie polityki kadrowej w RDLP, podległych nadleśnictwach i jednostkach organizacyjnych o zasięgu regionalnym.</w:t>
      </w:r>
    </w:p>
    <w:p w14:paraId="73B8C181" w14:textId="77777777" w:rsidR="00D961B6" w:rsidRPr="00D90584" w:rsidRDefault="00D961B6" w:rsidP="006944E2">
      <w:pPr>
        <w:suppressAutoHyphens/>
        <w:spacing w:after="60" w:line="240" w:lineRule="auto"/>
        <w:rPr>
          <w:rFonts w:cs="Times New Roman"/>
          <w:color w:val="000000" w:themeColor="text1"/>
          <w:sz w:val="16"/>
          <w:szCs w:val="16"/>
          <w:u w:val="single"/>
        </w:rPr>
      </w:pPr>
      <w:r w:rsidRPr="00D90584">
        <w:rPr>
          <w:rFonts w:cs="Times New Roman"/>
          <w:b/>
          <w:bCs/>
          <w:color w:val="000000" w:themeColor="text1"/>
          <w:sz w:val="16"/>
          <w:szCs w:val="16"/>
          <w:u w:val="single"/>
        </w:rPr>
        <w:t>Podstawa prawna</w:t>
      </w:r>
      <w:r w:rsidRPr="00D90584">
        <w:rPr>
          <w:rFonts w:cs="Times New Roman"/>
          <w:color w:val="000000" w:themeColor="text1"/>
          <w:sz w:val="16"/>
          <w:szCs w:val="16"/>
          <w:u w:val="single"/>
        </w:rPr>
        <w:t>:</w:t>
      </w:r>
    </w:p>
    <w:p w14:paraId="11E47A63" w14:textId="11B8D3A6" w:rsidR="00D961B6" w:rsidRPr="00D90584" w:rsidRDefault="00D961B6" w:rsidP="009D4A19">
      <w:pPr>
        <w:pStyle w:val="Akapitzlist"/>
        <w:numPr>
          <w:ilvl w:val="0"/>
          <w:numId w:val="8"/>
        </w:numPr>
        <w:suppressAutoHyphens/>
        <w:spacing w:after="0" w:line="240" w:lineRule="auto"/>
        <w:ind w:left="284" w:hanging="284"/>
        <w:contextualSpacing w:val="0"/>
        <w:jc w:val="both"/>
        <w:rPr>
          <w:rFonts w:ascii="Lato" w:eastAsia="Calibri" w:hAnsi="Lato" w:cs="Times New Roman"/>
          <w:color w:val="000000" w:themeColor="text1"/>
          <w:sz w:val="16"/>
          <w:szCs w:val="16"/>
          <w:lang w:eastAsia="ar-SA"/>
        </w:rPr>
      </w:pPr>
      <w:r w:rsidRPr="00D90584">
        <w:rPr>
          <w:rFonts w:ascii="Lato" w:hAnsi="Lato" w:cs="Times New Roman"/>
          <w:color w:val="000000" w:themeColor="text1"/>
          <w:sz w:val="16"/>
          <w:szCs w:val="16"/>
          <w:lang w:eastAsia="pl-PL"/>
        </w:rPr>
        <w:t>art. 6 ust. 3 pkt 2</w:t>
      </w:r>
      <w:r w:rsidR="00CB435A">
        <w:rPr>
          <w:rFonts w:ascii="Lato" w:hAnsi="Lato" w:cs="Times New Roman"/>
          <w:color w:val="000000" w:themeColor="text1"/>
          <w:sz w:val="16"/>
          <w:szCs w:val="16"/>
          <w:lang w:eastAsia="pl-PL"/>
        </w:rPr>
        <w:t xml:space="preserve">, art. 46 </w:t>
      </w:r>
      <w:r w:rsidR="00926A63">
        <w:rPr>
          <w:rFonts w:ascii="Lato" w:hAnsi="Lato" w:cs="Times New Roman"/>
          <w:color w:val="000000" w:themeColor="text1"/>
          <w:sz w:val="16"/>
          <w:szCs w:val="16"/>
          <w:lang w:eastAsia="pl-PL"/>
        </w:rPr>
        <w:t xml:space="preserve">ust. 1 i 3 </w:t>
      </w:r>
      <w:r w:rsidR="00CB435A">
        <w:rPr>
          <w:rFonts w:ascii="Lato" w:hAnsi="Lato" w:cs="Times New Roman"/>
          <w:color w:val="000000" w:themeColor="text1"/>
          <w:sz w:val="16"/>
          <w:szCs w:val="16"/>
          <w:lang w:eastAsia="pl-PL"/>
        </w:rPr>
        <w:t xml:space="preserve">i </w:t>
      </w:r>
      <w:r w:rsidR="00926A63">
        <w:rPr>
          <w:rFonts w:ascii="Lato" w:hAnsi="Lato" w:cs="Times New Roman"/>
          <w:color w:val="000000" w:themeColor="text1"/>
          <w:sz w:val="16"/>
          <w:szCs w:val="16"/>
          <w:lang w:eastAsia="pl-PL"/>
        </w:rPr>
        <w:t xml:space="preserve">art. </w:t>
      </w:r>
      <w:r w:rsidR="00CB435A">
        <w:rPr>
          <w:rFonts w:ascii="Lato" w:hAnsi="Lato" w:cs="Times New Roman"/>
          <w:color w:val="000000" w:themeColor="text1"/>
          <w:sz w:val="16"/>
          <w:szCs w:val="16"/>
          <w:lang w:eastAsia="pl-PL"/>
        </w:rPr>
        <w:t>47</w:t>
      </w:r>
      <w:r w:rsidRPr="00D90584">
        <w:rPr>
          <w:rFonts w:ascii="Lato" w:hAnsi="Lato" w:cs="Times New Roman"/>
          <w:color w:val="000000" w:themeColor="text1"/>
          <w:sz w:val="16"/>
          <w:szCs w:val="16"/>
          <w:lang w:eastAsia="pl-PL"/>
        </w:rPr>
        <w:t xml:space="preserve"> </w:t>
      </w:r>
      <w:r w:rsidRPr="00D90584">
        <w:rPr>
          <w:rFonts w:ascii="Lato" w:hAnsi="Lato" w:cs="Times New Roman"/>
          <w:color w:val="000000" w:themeColor="text1"/>
          <w:sz w:val="16"/>
          <w:szCs w:val="16"/>
        </w:rPr>
        <w:t>ustawy z dnia 15 lipca 2011 r</w:t>
      </w:r>
      <w:r w:rsidRPr="00D90584">
        <w:rPr>
          <w:rFonts w:ascii="Lato" w:hAnsi="Lato" w:cs="Times New Roman"/>
          <w:i/>
          <w:iCs/>
          <w:color w:val="000000" w:themeColor="text1"/>
          <w:sz w:val="16"/>
          <w:szCs w:val="16"/>
        </w:rPr>
        <w:t xml:space="preserve">. </w:t>
      </w:r>
      <w:r w:rsidRPr="00D90584">
        <w:rPr>
          <w:rFonts w:ascii="Lato" w:hAnsi="Lato" w:cs="Times New Roman"/>
          <w:color w:val="000000" w:themeColor="text1"/>
          <w:sz w:val="16"/>
          <w:szCs w:val="16"/>
        </w:rPr>
        <w:t>o kontroli w administracji rządowej</w:t>
      </w:r>
      <w:r>
        <w:rPr>
          <w:rFonts w:ascii="Lato" w:hAnsi="Lato" w:cs="Times New Roman"/>
          <w:color w:val="000000" w:themeColor="text1"/>
          <w:sz w:val="16"/>
          <w:szCs w:val="16"/>
          <w:vertAlign w:val="superscript"/>
        </w:rPr>
        <w:footnoteReference w:id="3"/>
      </w:r>
      <w:r w:rsidRPr="00D90584">
        <w:rPr>
          <w:rFonts w:ascii="Lato" w:hAnsi="Lato" w:cs="Times New Roman"/>
          <w:color w:val="000000" w:themeColor="text1"/>
          <w:sz w:val="16"/>
          <w:szCs w:val="16"/>
        </w:rPr>
        <w:t xml:space="preserve"> (dalej: ustawa o kontroli);</w:t>
      </w:r>
    </w:p>
    <w:p w14:paraId="0537D9A5" w14:textId="77777777" w:rsidR="00D961B6" w:rsidRPr="00D90584" w:rsidRDefault="00D961B6" w:rsidP="009D4A19">
      <w:pPr>
        <w:pStyle w:val="Akapitzlist"/>
        <w:numPr>
          <w:ilvl w:val="0"/>
          <w:numId w:val="8"/>
        </w:numPr>
        <w:suppressAutoHyphens/>
        <w:spacing w:after="0" w:line="240" w:lineRule="auto"/>
        <w:ind w:left="284" w:hanging="284"/>
        <w:contextualSpacing w:val="0"/>
        <w:jc w:val="both"/>
        <w:rPr>
          <w:rFonts w:ascii="Lato" w:eastAsia="Calibri" w:hAnsi="Lato" w:cs="Times New Roman"/>
          <w:color w:val="000000" w:themeColor="text1"/>
          <w:sz w:val="16"/>
          <w:szCs w:val="16"/>
          <w:lang w:eastAsia="ar-SA"/>
        </w:rPr>
      </w:pPr>
      <w:r w:rsidRPr="00D90584">
        <w:rPr>
          <w:rFonts w:ascii="Lato" w:hAnsi="Lato" w:cs="Times New Roman"/>
          <w:color w:val="000000" w:themeColor="text1"/>
          <w:sz w:val="16"/>
          <w:szCs w:val="16"/>
          <w:lang w:eastAsia="pl-PL"/>
        </w:rPr>
        <w:t xml:space="preserve">art. 4 ust. 4 </w:t>
      </w:r>
      <w:r w:rsidRPr="00D90584">
        <w:rPr>
          <w:rFonts w:ascii="Lato" w:eastAsia="Calibri" w:hAnsi="Lato" w:cs="Times New Roman"/>
          <w:iCs/>
          <w:color w:val="000000" w:themeColor="text1"/>
          <w:sz w:val="16"/>
          <w:szCs w:val="16"/>
          <w:lang w:eastAsia="ar-SA"/>
        </w:rPr>
        <w:t>ustawy z dnia 28 września 1991 r. o lasach</w:t>
      </w:r>
      <w:r>
        <w:rPr>
          <w:rFonts w:ascii="Lato" w:eastAsia="Calibri" w:hAnsi="Lato" w:cs="Times New Roman"/>
          <w:color w:val="000000" w:themeColor="text1"/>
          <w:sz w:val="16"/>
          <w:szCs w:val="16"/>
          <w:vertAlign w:val="superscript"/>
          <w:lang w:eastAsia="ar-SA"/>
        </w:rPr>
        <w:footnoteReference w:id="4"/>
      </w:r>
      <w:r w:rsidRPr="00D90584">
        <w:rPr>
          <w:rFonts w:ascii="Lato" w:eastAsia="Calibri" w:hAnsi="Lato" w:cs="Times New Roman"/>
          <w:iCs/>
          <w:color w:val="000000" w:themeColor="text1"/>
          <w:sz w:val="16"/>
          <w:szCs w:val="16"/>
          <w:vertAlign w:val="superscript"/>
          <w:lang w:eastAsia="ar-SA"/>
        </w:rPr>
        <w:t xml:space="preserve"> </w:t>
      </w:r>
      <w:r w:rsidRPr="00D90584">
        <w:rPr>
          <w:rFonts w:ascii="Lato" w:eastAsia="Calibri" w:hAnsi="Lato" w:cs="Times New Roman"/>
          <w:iCs/>
          <w:color w:val="000000" w:themeColor="text1"/>
          <w:sz w:val="16"/>
          <w:szCs w:val="16"/>
          <w:lang w:eastAsia="ar-SA"/>
        </w:rPr>
        <w:t>(dalej: ustawa o lasach);</w:t>
      </w:r>
    </w:p>
    <w:p w14:paraId="4AA552D3" w14:textId="77777777" w:rsidR="00D961B6" w:rsidRPr="00D90584" w:rsidRDefault="00D961B6" w:rsidP="009D4A19">
      <w:pPr>
        <w:pStyle w:val="Akapitzlist"/>
        <w:numPr>
          <w:ilvl w:val="0"/>
          <w:numId w:val="8"/>
        </w:numPr>
        <w:suppressAutoHyphens/>
        <w:spacing w:after="0" w:line="240" w:lineRule="auto"/>
        <w:ind w:left="284" w:hanging="284"/>
        <w:contextualSpacing w:val="0"/>
        <w:jc w:val="both"/>
        <w:rPr>
          <w:rFonts w:ascii="Lato" w:eastAsia="Calibri" w:hAnsi="Lato" w:cs="Times New Roman"/>
          <w:color w:val="000000" w:themeColor="text1"/>
          <w:sz w:val="16"/>
          <w:szCs w:val="16"/>
          <w:lang w:eastAsia="ar-SA"/>
        </w:rPr>
      </w:pPr>
      <w:r w:rsidRPr="00D90584">
        <w:rPr>
          <w:rFonts w:ascii="Lato" w:eastAsia="Calibri" w:hAnsi="Lato" w:cs="Times New Roman"/>
          <w:iCs/>
          <w:color w:val="000000" w:themeColor="text1"/>
          <w:sz w:val="16"/>
          <w:szCs w:val="16"/>
          <w:lang w:eastAsia="ar-SA"/>
        </w:rPr>
        <w:t>obwieszczenie Ministra Klimatu i Środowiska z dnia 3 kwietnia 2025 r. w sprawie wykazu jednostek organizacyjnych podległych Ministrowi Klimatu i Środowiska lub przez niego nadzorowanych</w:t>
      </w:r>
      <w:r>
        <w:rPr>
          <w:rFonts w:ascii="Lato" w:eastAsia="Calibri" w:hAnsi="Lato" w:cs="Times New Roman"/>
          <w:iCs/>
          <w:color w:val="000000" w:themeColor="text1"/>
          <w:sz w:val="16"/>
          <w:szCs w:val="16"/>
          <w:vertAlign w:val="superscript"/>
          <w:lang w:eastAsia="ar-SA"/>
        </w:rPr>
        <w:footnoteReference w:id="5"/>
      </w:r>
      <w:r w:rsidRPr="00D90584">
        <w:rPr>
          <w:rFonts w:ascii="Lato" w:eastAsia="Calibri" w:hAnsi="Lato" w:cs="Times New Roman"/>
          <w:iCs/>
          <w:color w:val="000000" w:themeColor="text1"/>
          <w:sz w:val="16"/>
          <w:szCs w:val="16"/>
          <w:lang w:eastAsia="ar-SA"/>
        </w:rPr>
        <w:t>.</w:t>
      </w:r>
    </w:p>
    <w:p w14:paraId="43675838" w14:textId="77777777" w:rsidR="00D961B6" w:rsidRPr="00D90584" w:rsidRDefault="00D961B6" w:rsidP="006944E2">
      <w:pPr>
        <w:spacing w:before="120" w:after="60" w:line="240" w:lineRule="auto"/>
        <w:rPr>
          <w:rFonts w:eastAsia="Calibri" w:cs="Times New Roman"/>
          <w:sz w:val="16"/>
          <w:szCs w:val="16"/>
          <w:u w:val="single"/>
          <w:lang w:eastAsia="ar-SA"/>
        </w:rPr>
      </w:pPr>
      <w:r w:rsidRPr="00D90584">
        <w:rPr>
          <w:rFonts w:eastAsia="Calibri" w:cs="Times New Roman"/>
          <w:sz w:val="16"/>
          <w:szCs w:val="16"/>
          <w:u w:val="single"/>
          <w:lang w:eastAsia="ar-SA"/>
        </w:rPr>
        <w:t>Informacje o kontrolowanym podmiocie</w:t>
      </w:r>
    </w:p>
    <w:p w14:paraId="6EB047F0" w14:textId="77777777" w:rsidR="00D961B6" w:rsidRPr="00D90584" w:rsidRDefault="00D961B6" w:rsidP="00772200">
      <w:pPr>
        <w:spacing w:after="0" w:line="240" w:lineRule="auto"/>
        <w:rPr>
          <w:color w:val="000000" w:themeColor="text1"/>
          <w:szCs w:val="20"/>
        </w:rPr>
      </w:pPr>
      <w:r w:rsidRPr="00D90584">
        <w:rPr>
          <w:rFonts w:cstheme="minorHAnsi"/>
          <w:color w:val="000000" w:themeColor="text1"/>
          <w:sz w:val="16"/>
          <w:szCs w:val="16"/>
        </w:rPr>
        <w:t>Regionalna Dyrekcja Lasów Państwowych jest jednostką organizacyjną Państwowego Gospodarstwa Leśnego Lasy Państwowe (dalej: PGL LP), stanowiącą aparat wykonawczy dyrektora regionalnego. Działa na podstawie ustawy o lasach, rozporządzenia Rady Ministrów z dnia 6 grudnia 1994 r. w sprawie szczegółowych zasad prowadzenia gospodarki finansowej w PGL LP</w:t>
      </w:r>
      <w:r>
        <w:rPr>
          <w:rStyle w:val="Odwoanieprzypisudolnego"/>
          <w:rFonts w:cstheme="minorHAnsi"/>
          <w:color w:val="000000" w:themeColor="text1"/>
          <w:sz w:val="16"/>
          <w:szCs w:val="16"/>
        </w:rPr>
        <w:footnoteReference w:id="6"/>
      </w:r>
      <w:r w:rsidRPr="00D90584">
        <w:rPr>
          <w:rFonts w:cstheme="minorHAnsi"/>
          <w:color w:val="000000" w:themeColor="text1"/>
          <w:sz w:val="16"/>
          <w:szCs w:val="16"/>
        </w:rPr>
        <w:t xml:space="preserve"> oraz Statutu PGL LP</w:t>
      </w:r>
      <w:r>
        <w:rPr>
          <w:rStyle w:val="Odwoanieprzypisudolnego"/>
          <w:rFonts w:cstheme="minorHAnsi"/>
          <w:color w:val="000000" w:themeColor="text1"/>
          <w:sz w:val="16"/>
          <w:szCs w:val="16"/>
        </w:rPr>
        <w:footnoteReference w:id="7"/>
      </w:r>
      <w:r w:rsidRPr="00D90584">
        <w:rPr>
          <w:rFonts w:cstheme="minorHAnsi"/>
          <w:color w:val="000000" w:themeColor="text1"/>
          <w:sz w:val="16"/>
          <w:szCs w:val="16"/>
        </w:rPr>
        <w:t>.</w:t>
      </w:r>
    </w:p>
    <w:p w14:paraId="7BC4BC18" w14:textId="77777777" w:rsidR="00D961B6" w:rsidRPr="00D90584" w:rsidRDefault="00D961B6" w:rsidP="00772200">
      <w:pPr>
        <w:spacing w:before="120" w:after="0" w:line="240" w:lineRule="auto"/>
        <w:rPr>
          <w:rFonts w:cstheme="minorHAnsi"/>
          <w:color w:val="000000" w:themeColor="text1"/>
          <w:sz w:val="16"/>
          <w:szCs w:val="16"/>
        </w:rPr>
      </w:pPr>
      <w:r w:rsidRPr="00D90584">
        <w:rPr>
          <w:rFonts w:cstheme="minorHAnsi"/>
          <w:color w:val="000000" w:themeColor="text1"/>
          <w:sz w:val="16"/>
          <w:szCs w:val="16"/>
        </w:rPr>
        <w:t>Dyrektor Regionalnej Dyrekcji Lasów Państwowych m.in.:</w:t>
      </w:r>
    </w:p>
    <w:p w14:paraId="4570D2F0" w14:textId="77777777" w:rsidR="00D961B6" w:rsidRPr="00D90584" w:rsidRDefault="00D961B6" w:rsidP="00670EF4">
      <w:pPr>
        <w:pStyle w:val="Akapitzlist"/>
        <w:numPr>
          <w:ilvl w:val="0"/>
          <w:numId w:val="17"/>
        </w:numPr>
        <w:spacing w:after="120" w:line="240" w:lineRule="auto"/>
        <w:ind w:left="284" w:hanging="284"/>
        <w:jc w:val="both"/>
        <w:rPr>
          <w:rFonts w:ascii="Lato" w:hAnsi="Lato" w:cstheme="minorHAnsi"/>
          <w:color w:val="000000" w:themeColor="text1"/>
          <w:kern w:val="0"/>
          <w:sz w:val="16"/>
          <w:szCs w:val="16"/>
          <w14:ligatures w14:val="none"/>
        </w:rPr>
      </w:pPr>
      <w:r w:rsidRPr="00D90584">
        <w:rPr>
          <w:rFonts w:ascii="Lato" w:hAnsi="Lato" w:cstheme="minorHAnsi"/>
          <w:color w:val="000000" w:themeColor="text1"/>
          <w:kern w:val="0"/>
          <w:sz w:val="16"/>
          <w:szCs w:val="16"/>
          <w14:ligatures w14:val="none"/>
        </w:rPr>
        <w:t>reprezentuje Skarb Państwa w stosunkach cywilnoprawnych, w zakresie swojego działania;</w:t>
      </w:r>
    </w:p>
    <w:p w14:paraId="14592286" w14:textId="77777777" w:rsidR="00D961B6" w:rsidRPr="00D90584" w:rsidRDefault="00D961B6" w:rsidP="00670EF4">
      <w:pPr>
        <w:pStyle w:val="Akapitzlist"/>
        <w:numPr>
          <w:ilvl w:val="0"/>
          <w:numId w:val="17"/>
        </w:numPr>
        <w:spacing w:after="120" w:line="240" w:lineRule="auto"/>
        <w:ind w:left="284" w:hanging="284"/>
        <w:jc w:val="both"/>
        <w:rPr>
          <w:rFonts w:ascii="Lato" w:hAnsi="Lato" w:cstheme="minorHAnsi"/>
          <w:color w:val="000000" w:themeColor="text1"/>
          <w:kern w:val="0"/>
          <w:sz w:val="16"/>
          <w:szCs w:val="16"/>
          <w14:ligatures w14:val="none"/>
        </w:rPr>
      </w:pPr>
      <w:r w:rsidRPr="00D90584">
        <w:rPr>
          <w:rFonts w:ascii="Lato" w:hAnsi="Lato" w:cstheme="minorHAnsi"/>
          <w:color w:val="000000" w:themeColor="text1"/>
          <w:kern w:val="0"/>
          <w:sz w:val="16"/>
          <w:szCs w:val="16"/>
          <w14:ligatures w14:val="none"/>
        </w:rPr>
        <w:t>zarządza gruntami i innymi nieruchomościami na potrzeby Regionalnej Dyrekcji Lasów Państwowych;</w:t>
      </w:r>
    </w:p>
    <w:p w14:paraId="3A8E2048" w14:textId="77777777" w:rsidR="00D961B6" w:rsidRPr="00D90584" w:rsidRDefault="00D961B6" w:rsidP="00F04E66">
      <w:pPr>
        <w:pStyle w:val="Akapitzlist"/>
        <w:numPr>
          <w:ilvl w:val="0"/>
          <w:numId w:val="17"/>
        </w:numPr>
        <w:spacing w:after="120" w:line="240" w:lineRule="auto"/>
        <w:ind w:left="284" w:hanging="284"/>
        <w:rPr>
          <w:rFonts w:ascii="Lato" w:hAnsi="Lato" w:cstheme="minorHAnsi"/>
          <w:color w:val="000000" w:themeColor="text1"/>
          <w:kern w:val="0"/>
          <w:sz w:val="16"/>
          <w:szCs w:val="16"/>
          <w14:ligatures w14:val="none"/>
        </w:rPr>
      </w:pPr>
      <w:r w:rsidRPr="00D90584">
        <w:rPr>
          <w:rFonts w:ascii="Lato" w:hAnsi="Lato" w:cstheme="minorHAnsi"/>
          <w:color w:val="000000" w:themeColor="text1"/>
          <w:kern w:val="0"/>
          <w:sz w:val="16"/>
          <w:szCs w:val="16"/>
          <w14:ligatures w14:val="none"/>
        </w:rPr>
        <w:t>powołuje i odwołuje nadleśniczych;</w:t>
      </w:r>
    </w:p>
    <w:p w14:paraId="79794D6F" w14:textId="77777777" w:rsidR="00D961B6" w:rsidRPr="00D90584" w:rsidRDefault="00D961B6" w:rsidP="006E1810">
      <w:pPr>
        <w:pStyle w:val="Akapitzlist"/>
        <w:numPr>
          <w:ilvl w:val="0"/>
          <w:numId w:val="17"/>
        </w:numPr>
        <w:spacing w:after="120" w:line="240" w:lineRule="auto"/>
        <w:ind w:left="284" w:hanging="284"/>
        <w:contextualSpacing w:val="0"/>
        <w:rPr>
          <w:rFonts w:ascii="Lato" w:hAnsi="Lato" w:cstheme="minorHAnsi"/>
          <w:color w:val="000000" w:themeColor="text1"/>
          <w:sz w:val="16"/>
          <w:szCs w:val="16"/>
        </w:rPr>
      </w:pPr>
      <w:r w:rsidRPr="00D90584">
        <w:rPr>
          <w:rFonts w:ascii="Lato" w:hAnsi="Lato" w:cstheme="minorHAnsi"/>
          <w:color w:val="000000" w:themeColor="text1"/>
          <w:kern w:val="0"/>
          <w:sz w:val="16"/>
          <w:szCs w:val="16"/>
          <w14:ligatures w14:val="none"/>
        </w:rPr>
        <w:t xml:space="preserve">inicjuje, koordynuje oraz nadzoruje działalność nadleśniczych, w tym </w:t>
      </w:r>
      <w:r w:rsidRPr="00D90584">
        <w:rPr>
          <w:rFonts w:ascii="Lato" w:hAnsi="Lato" w:cstheme="minorHAnsi"/>
          <w:color w:val="000000" w:themeColor="text1"/>
          <w:sz w:val="16"/>
          <w:szCs w:val="16"/>
        </w:rPr>
        <w:t>zatwierdza lub odmawia zatwierdzenia Programu Gospodarowania Zasobami Lokalowymi</w:t>
      </w:r>
      <w:r>
        <w:rPr>
          <w:rStyle w:val="Odwoanieprzypisudolnego"/>
          <w:rFonts w:ascii="Lato" w:hAnsi="Lato" w:cstheme="minorHAnsi"/>
          <w:color w:val="000000" w:themeColor="text1"/>
          <w:sz w:val="16"/>
          <w:szCs w:val="16"/>
        </w:rPr>
        <w:footnoteReference w:id="8"/>
      </w:r>
      <w:r w:rsidRPr="00D90584">
        <w:rPr>
          <w:rFonts w:ascii="Lato" w:hAnsi="Lato" w:cstheme="minorHAnsi"/>
          <w:color w:val="000000" w:themeColor="text1"/>
          <w:sz w:val="16"/>
          <w:szCs w:val="16"/>
        </w:rPr>
        <w:t>.</w:t>
      </w:r>
    </w:p>
    <w:p w14:paraId="3D9C8F04" w14:textId="77777777" w:rsidR="00D961B6" w:rsidRPr="00D90584" w:rsidRDefault="00D961B6" w:rsidP="006E1810">
      <w:pPr>
        <w:spacing w:before="120" w:after="240" w:line="240" w:lineRule="auto"/>
        <w:rPr>
          <w:rFonts w:cstheme="minorHAnsi"/>
          <w:color w:val="000000" w:themeColor="text1"/>
          <w:sz w:val="16"/>
          <w:szCs w:val="16"/>
        </w:rPr>
      </w:pPr>
      <w:r w:rsidRPr="00D90584">
        <w:rPr>
          <w:rFonts w:cstheme="minorHAnsi"/>
          <w:color w:val="000000" w:themeColor="text1"/>
          <w:sz w:val="16"/>
          <w:szCs w:val="16"/>
        </w:rPr>
        <w:lastRenderedPageBreak/>
        <w:t xml:space="preserve">Dyrektorem Regionalnej Dyrekcji Lasów Państwowych w Gdańsku w okresie od 25 stycznia 2018 r. do 15 stycznia 2024 r. był Bartłomiej Obajtek (dalej: były Dyrektor RDLP). Następnie, od 15 stycznia 2024 r. do 8 sierpnia 2024 r., funkcję tę pełnił Andrzej </w:t>
      </w:r>
      <w:proofErr w:type="spellStart"/>
      <w:r w:rsidRPr="00D90584">
        <w:rPr>
          <w:rFonts w:cstheme="minorHAnsi"/>
          <w:color w:val="000000" w:themeColor="text1"/>
          <w:sz w:val="16"/>
          <w:szCs w:val="16"/>
        </w:rPr>
        <w:t>Schleser</w:t>
      </w:r>
      <w:proofErr w:type="spellEnd"/>
      <w:r w:rsidRPr="00D90584">
        <w:rPr>
          <w:rFonts w:cstheme="minorHAnsi"/>
          <w:color w:val="000000" w:themeColor="text1"/>
          <w:sz w:val="16"/>
          <w:szCs w:val="16"/>
        </w:rPr>
        <w:t>.</w:t>
      </w:r>
    </w:p>
    <w:p w14:paraId="3A275150" w14:textId="77777777" w:rsidR="00D961B6" w:rsidRPr="00D90584" w:rsidRDefault="00D961B6" w:rsidP="004000C8">
      <w:pPr>
        <w:spacing w:after="120" w:line="240" w:lineRule="auto"/>
        <w:rPr>
          <w:b/>
          <w:bCs/>
          <w:color w:val="000000" w:themeColor="text1"/>
          <w:szCs w:val="20"/>
        </w:rPr>
      </w:pPr>
      <w:r w:rsidRPr="00D90584">
        <w:rPr>
          <w:b/>
          <w:bCs/>
          <w:color w:val="000000" w:themeColor="text1"/>
          <w:szCs w:val="20"/>
        </w:rPr>
        <w:t>OCENA OGÓLNA KONTROLOWANEGO OBSZARU</w:t>
      </w:r>
    </w:p>
    <w:p w14:paraId="11674122" w14:textId="77777777" w:rsidR="00D961B6" w:rsidRPr="00D90584" w:rsidRDefault="00D961B6" w:rsidP="005C6BB4">
      <w:pPr>
        <w:suppressAutoHyphens/>
        <w:spacing w:before="240" w:after="120" w:line="240" w:lineRule="auto"/>
        <w:rPr>
          <w:rFonts w:eastAsia="Times New Roman" w:cs="Times New Roman"/>
          <w:bCs/>
          <w:color w:val="000000" w:themeColor="text1"/>
          <w:szCs w:val="20"/>
          <w:lang w:eastAsia="pl-PL"/>
        </w:rPr>
      </w:pPr>
      <w:r w:rsidRPr="00D90584">
        <w:rPr>
          <w:rFonts w:eastAsia="Times New Roman" w:cs="Times New Roman"/>
          <w:bCs/>
          <w:color w:val="000000" w:themeColor="text1"/>
          <w:szCs w:val="20"/>
          <w:lang w:eastAsia="pl-PL"/>
        </w:rPr>
        <w:t xml:space="preserve">Negatywnie oceniono </w:t>
      </w:r>
      <w:r>
        <w:rPr>
          <w:rFonts w:eastAsia="Times New Roman" w:cs="Times New Roman"/>
          <w:bCs/>
          <w:color w:val="000000" w:themeColor="text1"/>
          <w:szCs w:val="20"/>
          <w:lang w:eastAsia="pl-PL"/>
        </w:rPr>
        <w:t xml:space="preserve">nielegalne </w:t>
      </w:r>
      <w:r w:rsidRPr="00D90584">
        <w:rPr>
          <w:rFonts w:eastAsia="Times New Roman" w:cs="Times New Roman"/>
          <w:bCs/>
          <w:color w:val="000000" w:themeColor="text1"/>
          <w:szCs w:val="20"/>
          <w:lang w:eastAsia="pl-PL"/>
        </w:rPr>
        <w:t xml:space="preserve">działania byłego Dyrektora RDLP, Bartłomieja </w:t>
      </w:r>
      <w:proofErr w:type="spellStart"/>
      <w:r w:rsidRPr="00D90584">
        <w:rPr>
          <w:rFonts w:eastAsia="Times New Roman" w:cs="Times New Roman"/>
          <w:bCs/>
          <w:color w:val="000000" w:themeColor="text1"/>
          <w:szCs w:val="20"/>
          <w:lang w:eastAsia="pl-PL"/>
        </w:rPr>
        <w:t>Obajtka</w:t>
      </w:r>
      <w:proofErr w:type="spellEnd"/>
      <w:r w:rsidRPr="00D90584">
        <w:rPr>
          <w:rFonts w:eastAsia="Times New Roman" w:cs="Times New Roman"/>
          <w:bCs/>
          <w:color w:val="000000" w:themeColor="text1"/>
          <w:szCs w:val="20"/>
          <w:lang w:eastAsia="pl-PL"/>
        </w:rPr>
        <w:t>, w</w:t>
      </w:r>
      <w:r>
        <w:rPr>
          <w:rFonts w:eastAsia="Times New Roman" w:cs="Times New Roman"/>
          <w:bCs/>
          <w:color w:val="000000" w:themeColor="text1"/>
          <w:szCs w:val="20"/>
          <w:lang w:eastAsia="pl-PL"/>
        </w:rPr>
        <w:t> </w:t>
      </w:r>
      <w:r w:rsidRPr="00D90584">
        <w:rPr>
          <w:rFonts w:eastAsia="Times New Roman" w:cs="Times New Roman"/>
          <w:bCs/>
          <w:color w:val="000000" w:themeColor="text1"/>
          <w:szCs w:val="20"/>
          <w:lang w:eastAsia="pl-PL"/>
        </w:rPr>
        <w:t xml:space="preserve">obu kontrolowanych obszarach, </w:t>
      </w:r>
      <w:r>
        <w:rPr>
          <w:rFonts w:eastAsia="Times New Roman" w:cs="Times New Roman"/>
          <w:bCs/>
          <w:color w:val="000000" w:themeColor="text1"/>
          <w:szCs w:val="20"/>
          <w:lang w:eastAsia="pl-PL"/>
        </w:rPr>
        <w:t xml:space="preserve">które </w:t>
      </w:r>
      <w:r w:rsidRPr="00D90584">
        <w:rPr>
          <w:szCs w:val="20"/>
        </w:rPr>
        <w:t>wbrew poleceniu Ministra Klimatu i Środowiska</w:t>
      </w:r>
      <w:r>
        <w:rPr>
          <w:rFonts w:eastAsia="Times New Roman" w:cs="Times New Roman"/>
          <w:bCs/>
          <w:color w:val="000000" w:themeColor="text1"/>
          <w:szCs w:val="20"/>
          <w:lang w:eastAsia="pl-PL"/>
        </w:rPr>
        <w:t xml:space="preserve"> miały doprowadzić do</w:t>
      </w:r>
      <w:r w:rsidRPr="00D90584">
        <w:rPr>
          <w:rFonts w:eastAsia="Times New Roman" w:cs="Times New Roman"/>
          <w:bCs/>
          <w:color w:val="000000" w:themeColor="text1"/>
          <w:szCs w:val="20"/>
          <w:lang w:eastAsia="pl-PL"/>
        </w:rPr>
        <w:t xml:space="preserve"> szkod</w:t>
      </w:r>
      <w:r>
        <w:rPr>
          <w:rFonts w:eastAsia="Times New Roman" w:cs="Times New Roman"/>
          <w:bCs/>
          <w:color w:val="000000" w:themeColor="text1"/>
          <w:szCs w:val="20"/>
          <w:lang w:eastAsia="pl-PL"/>
        </w:rPr>
        <w:t>y dla</w:t>
      </w:r>
      <w:r w:rsidRPr="00D90584">
        <w:rPr>
          <w:rFonts w:eastAsia="Times New Roman" w:cs="Times New Roman"/>
          <w:bCs/>
          <w:color w:val="000000" w:themeColor="text1"/>
          <w:szCs w:val="20"/>
          <w:lang w:eastAsia="pl-PL"/>
        </w:rPr>
        <w:t xml:space="preserve"> interesów PGL LP.</w:t>
      </w:r>
    </w:p>
    <w:p w14:paraId="413A6B60" w14:textId="77777777" w:rsidR="00D961B6" w:rsidRPr="00D90584" w:rsidRDefault="00D961B6" w:rsidP="005C6BB4">
      <w:pPr>
        <w:suppressAutoHyphens/>
        <w:spacing w:before="120" w:after="120" w:line="240" w:lineRule="auto"/>
      </w:pPr>
      <w:r w:rsidRPr="00D90584">
        <w:rPr>
          <w:rFonts w:eastAsia="Times New Roman" w:cs="Times New Roman"/>
          <w:bCs/>
          <w:color w:val="000000" w:themeColor="text1"/>
          <w:szCs w:val="20"/>
          <w:lang w:eastAsia="pl-PL"/>
        </w:rPr>
        <w:t>Były Dyrektor Regionalnej Dyrekcji, z naruszeniem przepisów prawa, dążył</w:t>
      </w:r>
      <w:r w:rsidRPr="00D90584">
        <w:rPr>
          <w:rFonts w:cs="Calibri"/>
          <w:color w:val="000000" w:themeColor="text1"/>
          <w:szCs w:val="20"/>
        </w:rPr>
        <w:t xml:space="preserve"> do sprzedaży na jego prywatną rzecz przez p.o. Nadleśniczego Nadleśnictwa Gdańsk nieruchomości mieszkalnej położonej </w:t>
      </w:r>
      <w:r w:rsidRPr="00D90584">
        <w:rPr>
          <w:rFonts w:eastAsia="Times New Roman" w:cs="Times New Roman"/>
          <w:bCs/>
          <w:color w:val="000000" w:themeColor="text1"/>
          <w:szCs w:val="20"/>
          <w:lang w:eastAsia="pl-PL"/>
        </w:rPr>
        <w:t>przy ulicy Morskiej 200A w Gdyni</w:t>
      </w:r>
      <w:r w:rsidRPr="00D90584">
        <w:rPr>
          <w:rFonts w:cs="Calibri"/>
          <w:color w:val="000000" w:themeColor="text1"/>
          <w:szCs w:val="20"/>
        </w:rPr>
        <w:t xml:space="preserve">, z bonifikatą w wysokości 95% wartości nieruchomości. </w:t>
      </w:r>
      <w:r w:rsidRPr="00D90584">
        <w:t>Nieruchomość mieszkalna</w:t>
      </w:r>
      <w:r>
        <w:rPr>
          <w:vertAlign w:val="superscript"/>
        </w:rPr>
        <w:footnoteReference w:id="9"/>
      </w:r>
      <w:r w:rsidRPr="00D90584">
        <w:t xml:space="preserve"> o wartości 672 100 zł miała mu zostać sprzedana za kwotę 33 605 zł (5% wartości rynkowej).</w:t>
      </w:r>
    </w:p>
    <w:p w14:paraId="79361A4A" w14:textId="77777777" w:rsidR="00D961B6" w:rsidRPr="00D90584" w:rsidRDefault="00D961B6" w:rsidP="00672FA6">
      <w:pPr>
        <w:rPr>
          <w:rFonts w:eastAsia="Times New Roman" w:cs="Times New Roman"/>
          <w:bCs/>
          <w:color w:val="000000" w:themeColor="text1"/>
          <w:szCs w:val="20"/>
          <w:lang w:eastAsia="pl-PL"/>
        </w:rPr>
      </w:pPr>
      <w:r w:rsidRPr="00D90584">
        <w:rPr>
          <w:rFonts w:eastAsia="Times New Roman" w:cs="Times New Roman"/>
          <w:bCs/>
          <w:color w:val="000000" w:themeColor="text1"/>
          <w:szCs w:val="20"/>
          <w:lang w:eastAsia="pl-PL"/>
        </w:rPr>
        <w:t>Możliwość sprzedaży nieruchomości mieszkalnej na rzecz byłego Dyrektora RDLP wynikała z faktu, że były Dyrektor RDLP, pozostając w konflikcie interesów, zatwierdził nierzetelny Program Gospodarowania Zasobami Lokalowymi dla Nadleśnictwa Gdańsk. Program ten uznawał za zbędną dla PGL LP nieruchomość zamieszkiwaną przez byłego Dyrektora Regionalnej Dyrekcji oraz jego ówczesnego Zastępcę ds. Ekonomicznych (następnie p.o. Nadleśniczego Nadleśnictwa Gdańsk), pomimo obiektywnych przesłanek świadczących o przydatności tej nieruchomości dla PGL LP, w szczególności z uwagi na jej wartość historyczną, lokalizację oraz lokalną specyfikę mieszkaniową.</w:t>
      </w:r>
    </w:p>
    <w:p w14:paraId="2B9B6F9C" w14:textId="77777777" w:rsidR="00D961B6" w:rsidRPr="00D90584" w:rsidRDefault="00D961B6" w:rsidP="00BF459F">
      <w:pPr>
        <w:suppressAutoHyphens/>
        <w:spacing w:after="120" w:line="240" w:lineRule="auto"/>
        <w:rPr>
          <w:rFonts w:eastAsia="Times New Roman" w:cs="Times New Roman"/>
          <w:bCs/>
          <w:color w:val="000000" w:themeColor="text1"/>
          <w:szCs w:val="20"/>
          <w:lang w:eastAsia="pl-PL"/>
        </w:rPr>
      </w:pPr>
      <w:r w:rsidRPr="00D90584">
        <w:rPr>
          <w:rFonts w:cs="Calibri"/>
          <w:color w:val="000000" w:themeColor="text1"/>
          <w:szCs w:val="20"/>
        </w:rPr>
        <w:t>W celu doprowadzenia do sprzedaży nieruchomości były Dyrektor RDLP</w:t>
      </w:r>
      <w:r w:rsidRPr="00D90584">
        <w:rPr>
          <w:rFonts w:eastAsia="Times New Roman" w:cs="Times New Roman"/>
          <w:bCs/>
          <w:color w:val="000000" w:themeColor="text1"/>
          <w:szCs w:val="20"/>
          <w:lang w:eastAsia="pl-PL"/>
        </w:rPr>
        <w:t xml:space="preserve"> nielegalnie i niecelowo powierzył pełnienie obowiązków Nadleśniczego Nadleśnictwa Gdańsk osobie, która nie spełniała wymagań formalnych do zajmowania tego stanowiska, tj. nie posiadała wyższego wykształcenia leśnego.</w:t>
      </w:r>
    </w:p>
    <w:p w14:paraId="05158EB7" w14:textId="77777777" w:rsidR="00D961B6" w:rsidRPr="00D90584" w:rsidRDefault="00D961B6" w:rsidP="00BF459F">
      <w:pPr>
        <w:suppressAutoHyphens/>
        <w:spacing w:after="120" w:line="240" w:lineRule="auto"/>
        <w:rPr>
          <w:rFonts w:eastAsia="Times New Roman" w:cs="Times New Roman"/>
          <w:color w:val="000000" w:themeColor="text1"/>
          <w:szCs w:val="20"/>
          <w:lang w:eastAsia="pl-PL"/>
        </w:rPr>
      </w:pPr>
      <w:r w:rsidRPr="00D90584">
        <w:rPr>
          <w:rFonts w:eastAsia="Times New Roman" w:cs="Times New Roman"/>
          <w:bCs/>
          <w:color w:val="000000" w:themeColor="text1"/>
          <w:szCs w:val="20"/>
          <w:lang w:eastAsia="pl-PL"/>
        </w:rPr>
        <w:t>Ze wspomnianą osobą</w:t>
      </w:r>
      <w:r w:rsidRPr="00D90584">
        <w:rPr>
          <w:rFonts w:eastAsia="Times New Roman" w:cs="Times New Roman"/>
          <w:color w:val="000000" w:themeColor="text1"/>
          <w:szCs w:val="20"/>
          <w:lang w:eastAsia="pl-PL"/>
        </w:rPr>
        <w:t xml:space="preserve"> nie nawiązano prawidłowo stosunku pracy, ponieważ niezgodnie z art. 34 ust. 2b lit. b ustawy o lasach oraz § 3 ust. 1 Ponadzakładowego Układu Zbiorowego Pracy dla Pracowników PGL LP</w:t>
      </w:r>
      <w:r>
        <w:rPr>
          <w:rFonts w:eastAsia="Times New Roman" w:cs="Times New Roman"/>
          <w:bCs/>
          <w:szCs w:val="20"/>
          <w:vertAlign w:val="superscript"/>
          <w:lang w:eastAsia="pl-PL"/>
        </w:rPr>
        <w:footnoteReference w:id="10"/>
      </w:r>
      <w:r w:rsidRPr="00D90584">
        <w:rPr>
          <w:rFonts w:eastAsia="Times New Roman" w:cs="Times New Roman"/>
          <w:color w:val="000000" w:themeColor="text1"/>
          <w:szCs w:val="20"/>
          <w:lang w:eastAsia="pl-PL"/>
        </w:rPr>
        <w:t xml:space="preserve"> (dalej: PUZP) zamiast powołania na stanowisko nadleśniczego, byłemu pracownikowi RDLP (wcześniej Zastępcy Dyrektora RDLP ds. Ekonomicznych) „powierzono obowiązki” nadleśniczego wyłącznie na podstawie pisma byłego Dyrektora RDLP. Tym samym nielegalne działanie byłego Dyrektora RDLP spowodowało sytuację, w której wszelkie działania p.o. Nadleśniczego Nadleśnictwa Gdańsk prowadzone w okresie od 6 grudnia 2023 r. do 17 stycznia 2024 r. należy uznać za podjęte przez osobę nieuprawnioną. Ponadto były Dyrektor RDLP nie zapewnił protokolarnego przejęcia przez p.o. Nadleśniczego majątku i dokumentów Nadleśnictwa Gdańsk przed podjęciem przez niego jakichkolwiek działań związanych z zarządzaniem tym majątkiem.</w:t>
      </w:r>
    </w:p>
    <w:p w14:paraId="2710AA32" w14:textId="77777777" w:rsidR="00D961B6" w:rsidRPr="00D90584" w:rsidRDefault="00D961B6" w:rsidP="00CA4A7D">
      <w:pPr>
        <w:suppressAutoHyphens/>
        <w:spacing w:after="240" w:line="240" w:lineRule="auto"/>
        <w:rPr>
          <w:szCs w:val="20"/>
        </w:rPr>
      </w:pPr>
      <w:r w:rsidRPr="00D90584">
        <w:rPr>
          <w:rFonts w:eastAsia="Times New Roman" w:cs="Times New Roman"/>
          <w:color w:val="000000" w:themeColor="text1"/>
          <w:szCs w:val="20"/>
          <w:lang w:eastAsia="pl-PL"/>
        </w:rPr>
        <w:t xml:space="preserve">Jednym z takich działań było podpisanie przedwstępnej umowy sprzedaży nieruchomości mieszkalnej między p.o. Nadleśniczego Nadleśnictwa Gdańsk a osobą pełniącą funkcję byłego Dyrektora RDLP. Były Dyrektor RDLP w sytuacji konfliktu pomiędzy jego prywatnym interesem a interesami PGL LP nie podejmował działań nadzorczych względem p.o. Nadleśniczego, mimo że przystępując do wspomnianej umowy, działał on niezgodnie z poleceniem </w:t>
      </w:r>
      <w:r w:rsidRPr="00D90584">
        <w:rPr>
          <w:szCs w:val="20"/>
        </w:rPr>
        <w:t>Ministra Klimatu i Środowiska zakazującym sprzedaży wspomnianej nieruchomości.</w:t>
      </w:r>
    </w:p>
    <w:p w14:paraId="455DFDFB" w14:textId="77777777" w:rsidR="00D961B6" w:rsidRPr="00D90584" w:rsidRDefault="00D961B6" w:rsidP="004000C8">
      <w:pPr>
        <w:suppressAutoHyphens/>
        <w:spacing w:after="120" w:line="240" w:lineRule="auto"/>
        <w:rPr>
          <w:rFonts w:eastAsia="Times New Roman" w:cs="Times New Roman"/>
          <w:b/>
          <w:color w:val="000000" w:themeColor="text1"/>
          <w:szCs w:val="20"/>
          <w:lang w:eastAsia="pl-PL"/>
        </w:rPr>
      </w:pPr>
    </w:p>
    <w:p w14:paraId="41E55A67" w14:textId="77777777" w:rsidR="00D961B6" w:rsidRPr="00D90584" w:rsidRDefault="00D961B6" w:rsidP="004000C8">
      <w:pPr>
        <w:suppressAutoHyphens/>
        <w:spacing w:after="120" w:line="240" w:lineRule="auto"/>
        <w:rPr>
          <w:rFonts w:eastAsia="Times New Roman" w:cs="Times New Roman"/>
          <w:b/>
          <w:color w:val="000000" w:themeColor="text1"/>
          <w:szCs w:val="20"/>
          <w:lang w:eastAsia="pl-PL"/>
        </w:rPr>
      </w:pPr>
      <w:r w:rsidRPr="00D90584">
        <w:rPr>
          <w:rFonts w:eastAsia="Times New Roman" w:cs="Times New Roman"/>
          <w:b/>
          <w:color w:val="000000" w:themeColor="text1"/>
          <w:szCs w:val="20"/>
          <w:lang w:eastAsia="pl-PL"/>
        </w:rPr>
        <w:lastRenderedPageBreak/>
        <w:t>OCENY I USTALENIA SZCZEGÓŁOWE</w:t>
      </w:r>
    </w:p>
    <w:p w14:paraId="16CA018E" w14:textId="77777777" w:rsidR="00D961B6" w:rsidRPr="00D90584" w:rsidRDefault="00D961B6" w:rsidP="004000C8">
      <w:pPr>
        <w:pStyle w:val="Akapitzlist"/>
        <w:numPr>
          <w:ilvl w:val="0"/>
          <w:numId w:val="12"/>
        </w:numPr>
        <w:suppressAutoHyphens/>
        <w:spacing w:after="0" w:line="240" w:lineRule="auto"/>
        <w:ind w:left="0" w:firstLine="0"/>
        <w:jc w:val="both"/>
        <w:rPr>
          <w:rFonts w:ascii="Lato" w:eastAsia="Times New Roman" w:hAnsi="Lato" w:cs="Times New Roman"/>
          <w:bCs/>
          <w:color w:val="000000" w:themeColor="text1"/>
          <w:sz w:val="20"/>
          <w:szCs w:val="20"/>
          <w:lang w:eastAsia="pl-PL"/>
        </w:rPr>
      </w:pPr>
      <w:r w:rsidRPr="00D90584">
        <w:rPr>
          <w:rFonts w:ascii="Lato" w:eastAsia="Times New Roman" w:hAnsi="Lato" w:cs="Times New Roman"/>
          <w:b/>
          <w:color w:val="000000" w:themeColor="text1"/>
          <w:sz w:val="20"/>
          <w:szCs w:val="20"/>
          <w:lang w:eastAsia="pl-PL"/>
        </w:rPr>
        <w:t xml:space="preserve">[Powierzenie p.o. Nadleśniczego Nadleśnictwa Gdańsk] </w:t>
      </w:r>
      <w:r w:rsidRPr="00D90584">
        <w:rPr>
          <w:rFonts w:ascii="Lato" w:eastAsia="Times New Roman" w:hAnsi="Lato" w:cs="Times New Roman"/>
          <w:bCs/>
          <w:color w:val="000000" w:themeColor="text1"/>
          <w:sz w:val="20"/>
          <w:szCs w:val="20"/>
          <w:lang w:eastAsia="pl-PL"/>
        </w:rPr>
        <w:t xml:space="preserve">Negatywnie oceniono, że były Dyrektor Regionalnej Dyrekcji w sposób nielegalny i niecelowy powierzył pełnienie obowiązków Nadleśniczego Nadleśnictwa Gdańsk osobie, która nie spełniała wymagań do zajmowania tego stanowiska, tj. nie posiadała wyższego wykształcenia leśnego (wcześniejszemu Zastępcy Dyrektora RDLP ds. Ekonomicznych). Działanie takie stanowiło naruszenie art. 34 ust. 2b lit. b ustawy o lasach, przepisów rozporządzenia </w:t>
      </w:r>
      <w:r w:rsidRPr="00D90584">
        <w:rPr>
          <w:rFonts w:ascii="Lato" w:hAnsi="Lato"/>
          <w:bCs/>
          <w:color w:val="000000" w:themeColor="text1"/>
          <w:sz w:val="20"/>
          <w:szCs w:val="20"/>
        </w:rPr>
        <w:t xml:space="preserve">w sprawie </w:t>
      </w:r>
      <w:r w:rsidRPr="00D90584">
        <w:rPr>
          <w:rFonts w:ascii="Lato" w:eastAsia="Times New Roman" w:hAnsi="Lato" w:cs="Times New Roman"/>
          <w:bCs/>
          <w:color w:val="000000" w:themeColor="text1"/>
          <w:sz w:val="20"/>
          <w:szCs w:val="20"/>
          <w:lang w:eastAsia="pl-PL"/>
        </w:rPr>
        <w:t>stanowisk w Służbie Leśnej</w:t>
      </w:r>
      <w:r>
        <w:rPr>
          <w:rStyle w:val="Odwoanieprzypisudolnego"/>
          <w:rFonts w:ascii="Lato" w:eastAsia="Times New Roman" w:hAnsi="Lato" w:cs="Times New Roman"/>
          <w:bCs/>
          <w:color w:val="000000" w:themeColor="text1"/>
          <w:sz w:val="20"/>
          <w:szCs w:val="20"/>
          <w:lang w:eastAsia="pl-PL"/>
        </w:rPr>
        <w:footnoteReference w:id="11"/>
      </w:r>
      <w:r w:rsidRPr="00D90584">
        <w:rPr>
          <w:rFonts w:ascii="Lato" w:eastAsia="Times New Roman" w:hAnsi="Lato" w:cs="Times New Roman"/>
          <w:bCs/>
          <w:color w:val="000000" w:themeColor="text1"/>
          <w:sz w:val="20"/>
          <w:szCs w:val="20"/>
          <w:lang w:eastAsia="pl-PL"/>
        </w:rPr>
        <w:t xml:space="preserve"> oraz § 3 ust. 1 i § 6 PUZP.</w:t>
      </w:r>
    </w:p>
    <w:p w14:paraId="48434C82" w14:textId="76030479" w:rsidR="00D961B6" w:rsidRPr="00D90584" w:rsidRDefault="00D961B6" w:rsidP="00926A63">
      <w:pPr>
        <w:spacing w:before="120" w:after="0" w:line="240" w:lineRule="auto"/>
        <w:ind w:left="567" w:right="567"/>
        <w:rPr>
          <w:rFonts w:cstheme="minorHAnsi"/>
          <w:color w:val="000000" w:themeColor="text1"/>
          <w:sz w:val="16"/>
          <w:szCs w:val="16"/>
        </w:rPr>
      </w:pPr>
      <w:r w:rsidRPr="00D90584">
        <w:rPr>
          <w:rFonts w:eastAsia="Times New Roman" w:cs="Times New Roman"/>
          <w:color w:val="000000" w:themeColor="text1"/>
          <w:sz w:val="16"/>
          <w:szCs w:val="16"/>
          <w:lang w:eastAsia="pl-PL"/>
        </w:rPr>
        <w:t>Zgodnie z rozporządzeniem w sprawie stanowisk w Służbie Leśnej wymaganiem niezbędnym do objęcia stanowiska nadleśniczego jest posiadanie wykształcenia wyższego leśnego. Były Dyrektor RDLP 6 grudnia 2023 r. powierzył pełnienie obowiązków nadleśniczego osobie nieposiadającej takiego wykształcenia. Według byłego Dyrektora RDLP</w:t>
      </w:r>
      <w:r>
        <w:rPr>
          <w:rStyle w:val="Odwoanieprzypisudolnego"/>
          <w:rFonts w:eastAsia="Times New Roman" w:cs="Times New Roman"/>
          <w:color w:val="000000" w:themeColor="text1"/>
          <w:sz w:val="16"/>
          <w:szCs w:val="16"/>
          <w:lang w:eastAsia="pl-PL"/>
        </w:rPr>
        <w:footnoteReference w:id="12"/>
      </w:r>
      <w:r w:rsidRPr="00D90584">
        <w:rPr>
          <w:rFonts w:eastAsia="Times New Roman" w:cs="Times New Roman"/>
          <w:color w:val="000000" w:themeColor="text1"/>
          <w:sz w:val="16"/>
          <w:szCs w:val="16"/>
          <w:lang w:eastAsia="pl-PL"/>
        </w:rPr>
        <w:t xml:space="preserve"> </w:t>
      </w:r>
      <w:r w:rsidRPr="00D90584">
        <w:rPr>
          <w:rFonts w:cstheme="minorHAnsi"/>
          <w:color w:val="000000" w:themeColor="text1"/>
          <w:sz w:val="16"/>
          <w:szCs w:val="16"/>
        </w:rPr>
        <w:t xml:space="preserve">powierzenie obowiązków nadleśniczego swojemu byłemu zastępcy ds. ekonomicznych, tj. osobie z 42-letnim stażem oraz posiadającej wykształcenie ekonomiczne, </w:t>
      </w:r>
      <w:r w:rsidRPr="00D90584">
        <w:rPr>
          <w:rFonts w:eastAsia="Times New Roman" w:cs="Times New Roman"/>
          <w:color w:val="000000" w:themeColor="text1"/>
          <w:sz w:val="16"/>
          <w:szCs w:val="16"/>
          <w:lang w:eastAsia="pl-PL"/>
        </w:rPr>
        <w:t xml:space="preserve">wynikało </w:t>
      </w:r>
      <w:r w:rsidRPr="00D90584">
        <w:rPr>
          <w:rFonts w:cstheme="minorHAnsi"/>
          <w:color w:val="000000" w:themeColor="text1"/>
          <w:sz w:val="16"/>
          <w:szCs w:val="16"/>
        </w:rPr>
        <w:t>z troski o właściwą realizację zadań nadleśniczego. Były Dyrektor RDLP uważał swoją decyzję za „naturalną”, a jej celem według niego miała być pomoc nadleśnictwu w trudnym okresie.</w:t>
      </w:r>
      <w:r w:rsidRPr="00D90584">
        <w:rPr>
          <w:rFonts w:eastAsia="Times New Roman" w:cs="Times New Roman"/>
          <w:color w:val="000000" w:themeColor="text1"/>
          <w:sz w:val="16"/>
          <w:szCs w:val="16"/>
          <w:lang w:eastAsia="pl-PL"/>
        </w:rPr>
        <w:t xml:space="preserve"> </w:t>
      </w:r>
      <w:r w:rsidRPr="00D90584">
        <w:rPr>
          <w:rFonts w:cstheme="minorHAnsi"/>
          <w:color w:val="000000" w:themeColor="text1"/>
          <w:sz w:val="16"/>
          <w:szCs w:val="16"/>
        </w:rPr>
        <w:t>Były Zastępca Dyrektora RDLP ds. Ekonomicznych, a następnie p.o. Nadleśniczego Nadleśnictwa Gdańsk wyjaśnił</w:t>
      </w:r>
      <w:r>
        <w:rPr>
          <w:rFonts w:cstheme="minorHAnsi"/>
          <w:sz w:val="16"/>
          <w:szCs w:val="16"/>
          <w:vertAlign w:val="superscript"/>
        </w:rPr>
        <w:footnoteReference w:id="13"/>
      </w:r>
      <w:r w:rsidRPr="00D90584">
        <w:rPr>
          <w:rFonts w:cstheme="minorHAnsi"/>
          <w:color w:val="000000" w:themeColor="text1"/>
          <w:sz w:val="16"/>
          <w:szCs w:val="16"/>
        </w:rPr>
        <w:t>, że przyjęcie obowiązków nadleśniczego wynikało z jego inicjatywy i było związane z chęcią służenia pomocą w osłabionym kadrowo nadleśnictwie, obciążonym w szczególności dużą liczbą zadań, zakończeniem inwestycji w ogrodzie botanicznym, przetargami na usługi leśne i sprzedaż drewna.</w:t>
      </w:r>
    </w:p>
    <w:p w14:paraId="58DB04EC" w14:textId="77777777" w:rsidR="00D961B6" w:rsidRPr="00D90584" w:rsidRDefault="00D961B6" w:rsidP="00926A63">
      <w:pPr>
        <w:spacing w:before="120" w:after="120" w:line="240" w:lineRule="auto"/>
        <w:rPr>
          <w:color w:val="000000" w:themeColor="text1"/>
          <w:szCs w:val="20"/>
        </w:rPr>
      </w:pPr>
      <w:r w:rsidRPr="00D90584">
        <w:rPr>
          <w:rFonts w:eastAsia="Times New Roman" w:cs="Times New Roman"/>
          <w:color w:val="000000" w:themeColor="text1"/>
          <w:szCs w:val="20"/>
          <w:lang w:eastAsia="pl-PL"/>
        </w:rPr>
        <w:t xml:space="preserve">Podstawowym wymaganiem prawnym na stanowisku nadleśniczego jest wykształcenie leśne, z uwagi na fakt, że nadleśniczy prowadzi samodzielnie gospodarkę leśną w nadleśnictwie. Przedstawione argumenty nie stanowią racjonalnego uzasadnienia dla powierzenia osobie bez odpowiedniego wykształcenia zadań z zakresu gospodarki leśnej. </w:t>
      </w:r>
      <w:r w:rsidRPr="00D90584">
        <w:rPr>
          <w:szCs w:val="20"/>
        </w:rPr>
        <w:t>Całokształt okoliczności i nieprawidłowości prowadzących do próby nabycia przez byłego Dyrektora RDLP nieruchomości mieszkalnej w ramach umowy z p.o. Nadleśniczego Nadleśnictwa Gdańsk świadczą o tym, że były Dyrektor RDLP działał w ramach konfliktu interesów na szkodę PGL LP, a częścią tych działań było powierzenie obowiązków Nadleśniczego byłemu Zastępcy Dyrektora RDLP ds. Ekonomicznych.</w:t>
      </w:r>
    </w:p>
    <w:p w14:paraId="6558A893" w14:textId="77777777" w:rsidR="00D961B6" w:rsidRPr="00D90584" w:rsidRDefault="00D961B6" w:rsidP="004000C8">
      <w:pPr>
        <w:pStyle w:val="Akapitzlist"/>
        <w:numPr>
          <w:ilvl w:val="0"/>
          <w:numId w:val="12"/>
        </w:numPr>
        <w:suppressAutoHyphens/>
        <w:spacing w:after="0" w:line="240" w:lineRule="auto"/>
        <w:ind w:left="0" w:firstLine="0"/>
        <w:jc w:val="both"/>
        <w:rPr>
          <w:rFonts w:ascii="Lato" w:eastAsia="Times New Roman" w:hAnsi="Lato" w:cs="Times New Roman"/>
          <w:color w:val="000000" w:themeColor="text1"/>
          <w:sz w:val="20"/>
          <w:szCs w:val="20"/>
          <w:lang w:eastAsia="pl-PL"/>
        </w:rPr>
      </w:pPr>
      <w:r w:rsidRPr="00D90584">
        <w:rPr>
          <w:rFonts w:ascii="Lato" w:eastAsia="Times New Roman" w:hAnsi="Lato" w:cs="Times New Roman"/>
          <w:color w:val="000000" w:themeColor="text1"/>
          <w:sz w:val="20"/>
          <w:szCs w:val="20"/>
          <w:lang w:eastAsia="pl-PL"/>
        </w:rPr>
        <w:t xml:space="preserve">Forma powierzenia przez byłego Dyrektora RDLP pełnienia obowiązków Nadleśniczego Nadleśnictwa Gdańsk była nielegalna, ponieważ </w:t>
      </w:r>
      <w:r w:rsidRPr="00D90584">
        <w:rPr>
          <w:rFonts w:ascii="Lato" w:eastAsia="Times New Roman" w:hAnsi="Lato" w:cs="Times New Roman"/>
          <w:bCs/>
          <w:color w:val="000000" w:themeColor="text1"/>
          <w:sz w:val="20"/>
          <w:szCs w:val="20"/>
          <w:lang w:eastAsia="pl-PL"/>
        </w:rPr>
        <w:t>art. 34 ust. 2b lit. b</w:t>
      </w:r>
      <w:r w:rsidRPr="00D90584">
        <w:rPr>
          <w:rFonts w:ascii="Lato" w:eastAsia="Times New Roman" w:hAnsi="Lato" w:cs="Times New Roman"/>
          <w:color w:val="000000" w:themeColor="text1"/>
          <w:sz w:val="20"/>
          <w:szCs w:val="20"/>
          <w:lang w:eastAsia="pl-PL"/>
        </w:rPr>
        <w:t xml:space="preserve"> ustawy o lasach przewiduje powołanie na stanowisko nadleśniczego, a </w:t>
      </w:r>
      <w:r w:rsidRPr="00D90584">
        <w:rPr>
          <w:rFonts w:ascii="Lato" w:eastAsia="Times New Roman" w:hAnsi="Lato" w:cs="Times New Roman"/>
          <w:bCs/>
          <w:color w:val="000000" w:themeColor="text1"/>
          <w:sz w:val="20"/>
          <w:szCs w:val="20"/>
          <w:lang w:eastAsia="pl-PL"/>
        </w:rPr>
        <w:t>§ 3 ust. 1 PUZP</w:t>
      </w:r>
      <w:r w:rsidRPr="00D90584">
        <w:rPr>
          <w:rFonts w:ascii="Lato" w:eastAsia="Times New Roman" w:hAnsi="Lato" w:cs="Times New Roman"/>
          <w:color w:val="000000" w:themeColor="text1"/>
          <w:sz w:val="20"/>
          <w:szCs w:val="20"/>
          <w:lang w:eastAsia="pl-PL"/>
        </w:rPr>
        <w:t xml:space="preserve"> nie dopuszcza takiej formy nawiązania stosunku pracy jak powierzenie obowiązków. Skutkiem tego z p.o. Nadleśniczego nie nawiązano prawidłowo stosunku pracy. W konsekwencji wszystkie czynności przeprowadzone przez p.o. Nadleśniczego w okresie od 6 grudnia 2023 r. do 17 stycznia 2024 r. należy uznać za podjęte przez osobę nieuprawnioną.</w:t>
      </w:r>
    </w:p>
    <w:p w14:paraId="1547FD40" w14:textId="77777777" w:rsidR="00D961B6" w:rsidRPr="00D90584" w:rsidRDefault="00D961B6" w:rsidP="004000C8">
      <w:pPr>
        <w:spacing w:before="120" w:after="120" w:line="240" w:lineRule="auto"/>
        <w:ind w:left="567" w:right="567"/>
        <w:rPr>
          <w:rFonts w:eastAsia="Times New Roman" w:cs="Times New Roman"/>
          <w:color w:val="000000" w:themeColor="text1"/>
          <w:sz w:val="16"/>
          <w:szCs w:val="16"/>
          <w:lang w:eastAsia="pl-PL"/>
        </w:rPr>
      </w:pPr>
      <w:r w:rsidRPr="00D90584">
        <w:rPr>
          <w:rFonts w:eastAsia="Times New Roman" w:cs="Times New Roman"/>
          <w:color w:val="000000" w:themeColor="text1"/>
          <w:sz w:val="16"/>
          <w:szCs w:val="16"/>
          <w:lang w:eastAsia="pl-PL"/>
        </w:rPr>
        <w:t>Były Dyrektor RDLP rozwiązał umowę o pracę z Zastępcą Dyrektora RDLP ds. Ekonomicznych 5 grudnia 2023 r. Z dniem 6 grudnia 2023 r. osobie tej powierzono</w:t>
      </w:r>
      <w:r>
        <w:rPr>
          <w:rStyle w:val="Odwoanieprzypisudolnego"/>
          <w:rFonts w:eastAsia="Times New Roman" w:cs="Times New Roman"/>
          <w:color w:val="000000" w:themeColor="text1"/>
          <w:sz w:val="16"/>
          <w:szCs w:val="16"/>
          <w:lang w:eastAsia="pl-PL"/>
        </w:rPr>
        <w:footnoteReference w:id="14"/>
      </w:r>
      <w:r w:rsidRPr="00D90584">
        <w:rPr>
          <w:rFonts w:eastAsia="Times New Roman" w:cs="Times New Roman"/>
          <w:color w:val="000000" w:themeColor="text1"/>
          <w:sz w:val="16"/>
          <w:szCs w:val="16"/>
          <w:lang w:eastAsia="pl-PL"/>
        </w:rPr>
        <w:t xml:space="preserve"> „do odwołania” pełnienie obowiązków Nadleśniczego Nadleśnictwa Gdańsk.</w:t>
      </w:r>
    </w:p>
    <w:p w14:paraId="05CB3EAB" w14:textId="77777777" w:rsidR="00D961B6" w:rsidRPr="00D90584" w:rsidRDefault="00D961B6" w:rsidP="00034ADF">
      <w:pPr>
        <w:pStyle w:val="Akapitzlist"/>
        <w:spacing w:before="120" w:after="120" w:line="240" w:lineRule="auto"/>
        <w:ind w:left="567" w:right="567"/>
        <w:contextualSpacing w:val="0"/>
        <w:jc w:val="both"/>
        <w:rPr>
          <w:rFonts w:ascii="Lato" w:hAnsi="Lato" w:cs="Times New Roman"/>
          <w:color w:val="000000" w:themeColor="text1"/>
          <w:sz w:val="16"/>
          <w:szCs w:val="16"/>
          <w:lang w:eastAsia="pl-PL"/>
        </w:rPr>
      </w:pPr>
      <w:r w:rsidRPr="00D90584">
        <w:rPr>
          <w:rFonts w:ascii="Lato" w:hAnsi="Lato" w:cs="Times New Roman"/>
          <w:color w:val="000000" w:themeColor="text1"/>
          <w:sz w:val="16"/>
          <w:szCs w:val="16"/>
          <w:lang w:eastAsia="pl-PL"/>
        </w:rPr>
        <w:t>Jako podstawę prawną dokumentu powierzającego obowiązki Nadleśniczego wskazano § 6 PUZP, który stanowi, że p</w:t>
      </w:r>
      <w:r w:rsidRPr="00D90584">
        <w:rPr>
          <w:rFonts w:ascii="Lato" w:hAnsi="Lato" w:cstheme="minorHAnsi"/>
          <w:color w:val="000000" w:themeColor="text1"/>
          <w:sz w:val="16"/>
          <w:szCs w:val="16"/>
        </w:rPr>
        <w:t>racownikowi w przypadkach uzasadnionych potrzebami pracodawcy, można powierzyć inną pracę niż określona w umowie o pracę, na okres nie przekraczający 3 miesięcy w roku kalendarzowym, jeżeli jest ona zgodna z kwalifikacjami pracownika. Żaden z ww. warunków PUZP nie został spełniony.</w:t>
      </w:r>
      <w:r w:rsidRPr="00D90584">
        <w:rPr>
          <w:rFonts w:ascii="Lato" w:hAnsi="Lato" w:cs="Times New Roman"/>
          <w:color w:val="000000" w:themeColor="text1"/>
          <w:sz w:val="16"/>
          <w:szCs w:val="16"/>
          <w:lang w:eastAsia="pl-PL"/>
        </w:rPr>
        <w:t xml:space="preserve"> </w:t>
      </w:r>
    </w:p>
    <w:p w14:paraId="612FE55C" w14:textId="77777777" w:rsidR="00D961B6" w:rsidRPr="00D90584" w:rsidRDefault="00D961B6" w:rsidP="00034ADF">
      <w:pPr>
        <w:pStyle w:val="Akapitzlist"/>
        <w:spacing w:before="120" w:after="120" w:line="240" w:lineRule="auto"/>
        <w:ind w:left="567" w:right="567"/>
        <w:jc w:val="both"/>
        <w:rPr>
          <w:rFonts w:ascii="Lato" w:hAnsi="Lato" w:cs="Times New Roman"/>
          <w:color w:val="000000" w:themeColor="text1"/>
          <w:sz w:val="16"/>
          <w:szCs w:val="16"/>
          <w:lang w:eastAsia="pl-PL"/>
        </w:rPr>
      </w:pPr>
      <w:r w:rsidRPr="00D90584">
        <w:rPr>
          <w:rFonts w:ascii="Lato" w:hAnsi="Lato" w:cs="Times New Roman"/>
          <w:color w:val="000000" w:themeColor="text1"/>
          <w:sz w:val="16"/>
          <w:szCs w:val="16"/>
          <w:lang w:eastAsia="pl-PL"/>
        </w:rPr>
        <w:t>Przepisy Kodeksu pracy</w:t>
      </w:r>
      <w:r>
        <w:rPr>
          <w:rStyle w:val="Odwoanieprzypisudolnego"/>
          <w:rFonts w:ascii="Lato" w:hAnsi="Lato" w:cs="Times New Roman"/>
          <w:color w:val="000000" w:themeColor="text1"/>
          <w:sz w:val="16"/>
          <w:szCs w:val="16"/>
          <w:lang w:eastAsia="pl-PL"/>
        </w:rPr>
        <w:footnoteReference w:id="15"/>
      </w:r>
      <w:r w:rsidRPr="00D90584">
        <w:rPr>
          <w:rFonts w:ascii="Lato" w:hAnsi="Lato" w:cs="Times New Roman"/>
          <w:color w:val="000000" w:themeColor="text1"/>
          <w:sz w:val="16"/>
          <w:szCs w:val="16"/>
          <w:lang w:eastAsia="pl-PL"/>
        </w:rPr>
        <w:t xml:space="preserve">, ustawy o lasach ani PUZP nie przewidują nawiązania stosunku pracy w formie powierzenia obowiązków. Stosownie do PUZP nie może dojść do powierzenia obowiązków osobie niebędącej już pracownikiem PGL LP, a </w:t>
      </w:r>
      <w:r w:rsidRPr="00D90584">
        <w:rPr>
          <w:rFonts w:ascii="Lato" w:hAnsi="Lato" w:cs="Times New Roman"/>
          <w:bCs/>
          <w:iCs/>
          <w:sz w:val="16"/>
          <w:szCs w:val="16"/>
        </w:rPr>
        <w:t>w momencie rozpoczęcia pracy przez p.o. Nadleśniczego w dniu 6 grudnia 2023 r. nie był on już pracownikiem PGL LP, ponieważ jego poprzedni stosunek pracy uległ zakończeniu dzień wcześniej, tj. 5 grudnia 2023 r. Czasowe powierzenie obowiązków</w:t>
      </w:r>
      <w:r w:rsidRPr="00D90584">
        <w:rPr>
          <w:rFonts w:ascii="Lato" w:hAnsi="Lato" w:cs="Times New Roman"/>
          <w:color w:val="000000" w:themeColor="text1"/>
          <w:sz w:val="16"/>
          <w:szCs w:val="16"/>
          <w:lang w:eastAsia="pl-PL"/>
        </w:rPr>
        <w:t xml:space="preserve"> może mieć miejsce jedynie w sytuacji odwołania nadleśniczego i czasowego powierzenia jego obowiązków osobie pozostającej w stosunku pracy z PGL LP, bez </w:t>
      </w:r>
      <w:r w:rsidRPr="00D90584">
        <w:rPr>
          <w:rFonts w:ascii="Lato" w:hAnsi="Lato" w:cs="Times New Roman"/>
          <w:color w:val="000000" w:themeColor="text1"/>
          <w:sz w:val="16"/>
          <w:szCs w:val="16"/>
          <w:lang w:eastAsia="pl-PL"/>
        </w:rPr>
        <w:lastRenderedPageBreak/>
        <w:t>zmiany jej dotychczasowego stanowiska. Jednocześnie osoba powołana na p.o. nadleśniczego nie posiadała wymaganych prawem kwalifikacji, a okres powołania przekraczał 3 miesiące.</w:t>
      </w:r>
    </w:p>
    <w:p w14:paraId="057EDFF4" w14:textId="77777777" w:rsidR="00D961B6" w:rsidRPr="00D90584" w:rsidRDefault="00D961B6" w:rsidP="004000C8">
      <w:pPr>
        <w:autoSpaceDE w:val="0"/>
        <w:autoSpaceDN w:val="0"/>
        <w:adjustRightInd w:val="0"/>
        <w:spacing w:before="120" w:after="0" w:line="240" w:lineRule="auto"/>
        <w:ind w:left="567" w:right="567"/>
        <w:rPr>
          <w:rFonts w:cstheme="minorHAnsi"/>
          <w:i/>
          <w:iCs/>
          <w:color w:val="000000" w:themeColor="text1"/>
          <w:sz w:val="16"/>
          <w:szCs w:val="16"/>
        </w:rPr>
      </w:pPr>
      <w:r w:rsidRPr="00D90584">
        <w:rPr>
          <w:rFonts w:eastAsia="Times New Roman" w:cs="Times New Roman"/>
          <w:color w:val="000000" w:themeColor="text1"/>
          <w:sz w:val="16"/>
          <w:szCs w:val="16"/>
          <w:lang w:eastAsia="pl-PL"/>
        </w:rPr>
        <w:t>Były Dyrektor RDLP wyjaśnił</w:t>
      </w:r>
      <w:r>
        <w:rPr>
          <w:rStyle w:val="Odwoanieprzypisudolnego"/>
          <w:rFonts w:eastAsia="Times New Roman" w:cs="Times New Roman"/>
          <w:color w:val="000000" w:themeColor="text1"/>
          <w:sz w:val="16"/>
          <w:szCs w:val="16"/>
          <w:lang w:eastAsia="pl-PL"/>
        </w:rPr>
        <w:footnoteReference w:id="16"/>
      </w:r>
      <w:r w:rsidRPr="00D90584">
        <w:rPr>
          <w:rFonts w:eastAsia="Times New Roman" w:cs="Times New Roman"/>
          <w:color w:val="000000" w:themeColor="text1"/>
          <w:sz w:val="16"/>
          <w:szCs w:val="16"/>
          <w:lang w:eastAsia="pl-PL"/>
        </w:rPr>
        <w:t xml:space="preserve">, że </w:t>
      </w:r>
      <w:r w:rsidRPr="00D90584">
        <w:rPr>
          <w:rFonts w:cstheme="minorHAnsi"/>
          <w:i/>
          <w:iCs/>
          <w:color w:val="000000" w:themeColor="text1"/>
          <w:sz w:val="16"/>
          <w:szCs w:val="16"/>
        </w:rPr>
        <w:t>rozwiązanie stosunku pracy było na wniosek strony i odbyło się za porozumieniem stron, co jest zgodne z obowiązującym prawem tj. kodeksem pacy. Zgodnie z § 2 PUZP, układ stosuje się do wszystkich pracowników zatrudnionych w jednostkach LP. Dokumentację w tym zakresie sporządził Wydział Kadr RDLP i uzgodnił z działem prawnym.</w:t>
      </w:r>
    </w:p>
    <w:p w14:paraId="2904336D" w14:textId="77777777" w:rsidR="00D961B6" w:rsidRPr="00D90584" w:rsidRDefault="00D961B6" w:rsidP="004000C8">
      <w:pPr>
        <w:spacing w:before="120" w:after="120" w:line="240" w:lineRule="auto"/>
        <w:rPr>
          <w:rFonts w:eastAsia="Times New Roman" w:cs="Times New Roman"/>
          <w:color w:val="000000" w:themeColor="text1"/>
          <w:szCs w:val="20"/>
          <w:lang w:eastAsia="pl-PL"/>
        </w:rPr>
      </w:pPr>
      <w:r w:rsidRPr="00D90584">
        <w:rPr>
          <w:rFonts w:eastAsia="Times New Roman" w:cs="Times New Roman"/>
          <w:color w:val="000000" w:themeColor="text1"/>
          <w:szCs w:val="20"/>
          <w:lang w:eastAsia="pl-PL"/>
        </w:rPr>
        <w:t>Nie można zgodzić się z przedstawionymi wyjaśnieniami, ponieważ były Dyrektor RDLP zgodnie z § 6 PUZP mógł powierzyć inną pracę wyłącznie pracownikowi PGL LP, natomiast osoba, której powierzono pełnienie obowiązków Nadleśniczego takim pracownikiem w dniu 6 grudnia 2023 r. już nie była, ponieważ jej</w:t>
      </w:r>
      <w:r w:rsidRPr="00D90584">
        <w:rPr>
          <w:rFonts w:cs="Arial"/>
          <w:color w:val="2B2B2B"/>
          <w:szCs w:val="20"/>
        </w:rPr>
        <w:t xml:space="preserve"> poprzedni stosunek pracy na stanowisku Zastępcy Dyrektora RDLP ds. Ekonomicznych uległ zakończeniu dzień wcześniej, tj. 5 grudnia 2023 r.</w:t>
      </w:r>
    </w:p>
    <w:p w14:paraId="2135989E" w14:textId="77777777" w:rsidR="00D961B6" w:rsidRPr="00D90584" w:rsidRDefault="00D961B6" w:rsidP="004000C8">
      <w:pPr>
        <w:pStyle w:val="Akapitzlist"/>
        <w:numPr>
          <w:ilvl w:val="0"/>
          <w:numId w:val="12"/>
        </w:numPr>
        <w:suppressAutoHyphens/>
        <w:spacing w:after="0" w:line="240" w:lineRule="auto"/>
        <w:ind w:left="0" w:firstLine="0"/>
        <w:jc w:val="both"/>
        <w:rPr>
          <w:rFonts w:ascii="Lato" w:hAnsi="Lato" w:cs="Calibri"/>
          <w:color w:val="000000" w:themeColor="text1"/>
          <w:sz w:val="20"/>
          <w:szCs w:val="20"/>
        </w:rPr>
      </w:pPr>
      <w:r w:rsidRPr="00D90584">
        <w:rPr>
          <w:rFonts w:ascii="Lato" w:eastAsia="Times New Roman" w:hAnsi="Lato" w:cs="Times New Roman"/>
          <w:b/>
          <w:color w:val="000000" w:themeColor="text1"/>
          <w:sz w:val="20"/>
          <w:szCs w:val="20"/>
          <w:lang w:eastAsia="pl-PL"/>
        </w:rPr>
        <w:t>[</w:t>
      </w:r>
      <w:r w:rsidRPr="00D90584">
        <w:rPr>
          <w:rFonts w:ascii="Lato" w:hAnsi="Lato"/>
          <w:b/>
          <w:color w:val="000000" w:themeColor="text1"/>
          <w:sz w:val="20"/>
          <w:szCs w:val="20"/>
        </w:rPr>
        <w:t>Zatwierdzenie</w:t>
      </w:r>
      <w:r w:rsidRPr="00D90584">
        <w:rPr>
          <w:rFonts w:ascii="Lato" w:hAnsi="Lato"/>
          <w:b/>
          <w:bCs/>
          <w:color w:val="000000" w:themeColor="text1"/>
          <w:sz w:val="20"/>
          <w:szCs w:val="20"/>
        </w:rPr>
        <w:t xml:space="preserve"> </w:t>
      </w:r>
      <w:r>
        <w:rPr>
          <w:rFonts w:ascii="Lato" w:hAnsi="Lato"/>
          <w:b/>
          <w:bCs/>
          <w:color w:val="000000" w:themeColor="text1"/>
          <w:sz w:val="20"/>
          <w:szCs w:val="20"/>
        </w:rPr>
        <w:t xml:space="preserve">nierzetelnego </w:t>
      </w:r>
      <w:r w:rsidRPr="00D90584">
        <w:rPr>
          <w:rFonts w:ascii="Lato" w:hAnsi="Lato"/>
          <w:b/>
          <w:bCs/>
          <w:color w:val="000000" w:themeColor="text1"/>
          <w:sz w:val="20"/>
          <w:szCs w:val="20"/>
        </w:rPr>
        <w:t xml:space="preserve">PGZL Nadleśnictwa Gdańsk] </w:t>
      </w:r>
      <w:r w:rsidRPr="00D90584">
        <w:rPr>
          <w:rFonts w:ascii="Lato" w:eastAsia="Times New Roman" w:hAnsi="Lato" w:cs="Times New Roman"/>
          <w:bCs/>
          <w:color w:val="000000" w:themeColor="text1"/>
          <w:sz w:val="20"/>
          <w:szCs w:val="20"/>
          <w:lang w:eastAsia="pl-PL"/>
        </w:rPr>
        <w:t>Były Dyrektor RDLP, działając w ramach konfliktu interesów, zatwierdził Program Gospodarowania Zasobami Lokalowymi dla Nadleśnictwa Gdańsk (dalej: PGZL lub Program) i jego zmianę, w sposób nieobiektywny i nierzetelny określając ryzyka i potrzeby mieszkaniowe Nadleśnictwa Gdańsk oraz RDLP. W Programie zakwalifikowano do sprzedaży mieszkania, których najemcami byli były Dyrektor Regionalny oraz jego Zastępca ds. Ekonomicznych, któremu następnie powierzono pełnienie obowiązków Nadleśniczego Nadleśnictwa Gdańsk.</w:t>
      </w:r>
    </w:p>
    <w:p w14:paraId="202CABD5" w14:textId="77777777" w:rsidR="00D961B6" w:rsidRPr="00D90584" w:rsidRDefault="00D961B6" w:rsidP="00CA42B3">
      <w:pPr>
        <w:pStyle w:val="Akapitzlist"/>
        <w:suppressAutoHyphens/>
        <w:spacing w:before="120" w:after="120" w:line="240" w:lineRule="auto"/>
        <w:ind w:left="567" w:right="567"/>
        <w:contextualSpacing w:val="0"/>
        <w:jc w:val="both"/>
        <w:rPr>
          <w:rFonts w:ascii="Lato" w:hAnsi="Lato" w:cstheme="minorHAnsi"/>
          <w:color w:val="000000" w:themeColor="text1"/>
          <w:sz w:val="16"/>
          <w:szCs w:val="16"/>
        </w:rPr>
      </w:pPr>
      <w:r w:rsidRPr="00D90584">
        <w:rPr>
          <w:rFonts w:ascii="Lato" w:eastAsia="Times New Roman" w:hAnsi="Lato" w:cs="Times New Roman"/>
          <w:bCs/>
          <w:color w:val="000000" w:themeColor="text1"/>
          <w:sz w:val="16"/>
          <w:szCs w:val="16"/>
          <w:lang w:eastAsia="pl-PL"/>
        </w:rPr>
        <w:t>Celem</w:t>
      </w:r>
      <w:r w:rsidRPr="00D90584">
        <w:rPr>
          <w:rFonts w:ascii="Lato" w:hAnsi="Lato" w:cs="Cambria"/>
          <w:color w:val="000000" w:themeColor="text1"/>
          <w:sz w:val="16"/>
          <w:szCs w:val="16"/>
        </w:rPr>
        <w:t xml:space="preserve"> PGZL jest określenie odpowiedniego stanu liczbowego lokali niezbędnych i przydatnych do realizacji założeń racjonalnej gospodarki leśnej, jak również określenie sposobu postępowania z lokalami zbędnymi. </w:t>
      </w:r>
      <w:r w:rsidRPr="00D90584">
        <w:rPr>
          <w:rFonts w:ascii="Lato" w:hAnsi="Lato" w:cstheme="minorHAnsi"/>
          <w:color w:val="000000" w:themeColor="text1"/>
          <w:sz w:val="16"/>
          <w:szCs w:val="16"/>
        </w:rPr>
        <w:t>PGZL opracowuje nadleśniczy, a zatwierdza Dyrektor RDLP</w:t>
      </w:r>
      <w:r>
        <w:rPr>
          <w:rStyle w:val="Odwoanieprzypisudolnego"/>
          <w:rFonts w:ascii="Lato" w:hAnsi="Lato" w:cstheme="minorHAnsi"/>
          <w:color w:val="000000" w:themeColor="text1"/>
          <w:sz w:val="16"/>
          <w:szCs w:val="16"/>
        </w:rPr>
        <w:footnoteReference w:id="17"/>
      </w:r>
      <w:r w:rsidRPr="00D90584">
        <w:rPr>
          <w:rFonts w:ascii="Lato" w:hAnsi="Lato" w:cstheme="minorHAnsi"/>
          <w:color w:val="000000" w:themeColor="text1"/>
          <w:sz w:val="16"/>
          <w:szCs w:val="16"/>
        </w:rPr>
        <w:t>.</w:t>
      </w:r>
    </w:p>
    <w:p w14:paraId="6CC8DA53" w14:textId="77777777" w:rsidR="00D961B6" w:rsidRPr="00D90584" w:rsidRDefault="00D961B6" w:rsidP="00CA42B3">
      <w:pPr>
        <w:pStyle w:val="Akapitzlist"/>
        <w:suppressAutoHyphens/>
        <w:spacing w:before="120" w:after="120" w:line="240" w:lineRule="auto"/>
        <w:ind w:left="567" w:right="567"/>
        <w:contextualSpacing w:val="0"/>
        <w:jc w:val="both"/>
        <w:rPr>
          <w:rFonts w:ascii="Lato" w:eastAsia="Times New Roman" w:hAnsi="Lato" w:cs="Times New Roman"/>
          <w:bCs/>
          <w:color w:val="000000" w:themeColor="text1"/>
          <w:sz w:val="16"/>
          <w:szCs w:val="16"/>
          <w:lang w:eastAsia="pl-PL"/>
        </w:rPr>
      </w:pPr>
      <w:bookmarkStart w:id="4" w:name="_Hlk199961224"/>
      <w:r w:rsidRPr="00D90584">
        <w:rPr>
          <w:rFonts w:ascii="Lato" w:hAnsi="Lato" w:cstheme="minorHAnsi"/>
          <w:color w:val="000000" w:themeColor="text1"/>
          <w:sz w:val="16"/>
          <w:szCs w:val="16"/>
        </w:rPr>
        <w:t>Szczegółowemu badaniu poddano działania byłego Dyrektora RDLP związane z nieruchomością położoną w Gdyni przy ul. Morskiej 200A. Dobór próby miał charakter celowy.</w:t>
      </w:r>
    </w:p>
    <w:bookmarkEnd w:id="4"/>
    <w:p w14:paraId="706C9B16" w14:textId="77777777" w:rsidR="00D961B6" w:rsidRPr="00D90584" w:rsidRDefault="00D961B6" w:rsidP="004000C8">
      <w:pPr>
        <w:suppressAutoHyphens/>
        <w:spacing w:after="120" w:line="240" w:lineRule="auto"/>
        <w:ind w:left="567" w:right="567"/>
        <w:rPr>
          <w:rFonts w:eastAsia="Times New Roman" w:cs="Times New Roman"/>
          <w:bCs/>
          <w:color w:val="000000" w:themeColor="text1"/>
          <w:sz w:val="16"/>
          <w:szCs w:val="16"/>
          <w:lang w:eastAsia="pl-PL"/>
        </w:rPr>
      </w:pPr>
      <w:r w:rsidRPr="00D90584">
        <w:rPr>
          <w:rFonts w:eastAsia="Times New Roman" w:cs="Times New Roman"/>
          <w:bCs/>
          <w:color w:val="000000" w:themeColor="text1"/>
          <w:sz w:val="16"/>
          <w:szCs w:val="16"/>
          <w:lang w:eastAsia="pl-PL"/>
        </w:rPr>
        <w:t>Były Dyrektor Regionalnej Dyrekcji zatwierdził przygotowany przez Nadleśnictwo Gdańsk PGZL z 2018 r. Początkowo w dokumencie tym do sprzedaży zakwalifikowano jako zbędne Nadleśnictwu Gdańsk mieszkania o nr 3 i 4 w budynku przy ul. Morskiej 200A w Gdyni, a ich sprzedaż zaplanowano na 2021 r. W 2022 r. w ramach kolejnej zmiany PGZL jako zbędne i przeznaczone do sprzedaży zakwalifikowano także pozostałe lokale mieszkalne nr 1 i 2, w tym samym budynku.</w:t>
      </w:r>
    </w:p>
    <w:p w14:paraId="11867B6E" w14:textId="77777777" w:rsidR="00D961B6" w:rsidRPr="00D90584" w:rsidRDefault="00D961B6" w:rsidP="002F08FF">
      <w:pPr>
        <w:suppressAutoHyphens/>
        <w:spacing w:after="0" w:line="240" w:lineRule="auto"/>
        <w:ind w:left="567" w:right="565"/>
        <w:rPr>
          <w:rFonts w:cstheme="minorHAnsi"/>
          <w:color w:val="000000" w:themeColor="text1"/>
          <w:kern w:val="2"/>
          <w:sz w:val="16"/>
          <w:szCs w:val="16"/>
          <w14:ligatures w14:val="standardContextual"/>
        </w:rPr>
      </w:pPr>
      <w:r w:rsidRPr="00D90584">
        <w:rPr>
          <w:rFonts w:cstheme="minorHAnsi"/>
          <w:color w:val="000000" w:themeColor="text1"/>
          <w:kern w:val="2"/>
          <w:sz w:val="16"/>
          <w:szCs w:val="16"/>
          <w14:ligatures w14:val="standardContextual"/>
        </w:rPr>
        <w:t>Podkreślić należy, że to w pionie RDLP</w:t>
      </w:r>
      <w:r>
        <w:rPr>
          <w:rFonts w:cstheme="minorHAnsi"/>
          <w:kern w:val="2"/>
          <w:sz w:val="16"/>
          <w:szCs w:val="16"/>
          <w:vertAlign w:val="superscript"/>
          <w14:ligatures w14:val="standardContextual"/>
        </w:rPr>
        <w:footnoteReference w:id="18"/>
      </w:r>
      <w:r w:rsidRPr="00D90584">
        <w:rPr>
          <w:rFonts w:cstheme="minorHAnsi"/>
          <w:color w:val="000000" w:themeColor="text1"/>
          <w:kern w:val="2"/>
          <w:sz w:val="16"/>
          <w:szCs w:val="16"/>
          <w14:ligatures w14:val="standardContextual"/>
        </w:rPr>
        <w:t>, nadzorowanym przez byłego Zastępcę Dyrektora RDLP ds. Ekonomicznych, dokonano weryfikacji i aktualizacji dokumentów związanych z PGZL przygotowanym przez Nadleśnictwo Gdańsk, podczas gdy najemcami lokali przeznaczonych do sprzedaży byli były Dyrektor RDLP oraz jego Zastępca ds. Ekonomicznych.</w:t>
      </w:r>
    </w:p>
    <w:p w14:paraId="18C9CF5D" w14:textId="77777777" w:rsidR="00D961B6" w:rsidRPr="00D90584" w:rsidRDefault="00D961B6" w:rsidP="005D0E62">
      <w:pPr>
        <w:pStyle w:val="Akapitzlist"/>
        <w:numPr>
          <w:ilvl w:val="0"/>
          <w:numId w:val="12"/>
        </w:numPr>
        <w:suppressAutoHyphens/>
        <w:spacing w:before="120" w:after="0" w:line="240" w:lineRule="auto"/>
        <w:ind w:left="0" w:firstLine="0"/>
        <w:jc w:val="both"/>
        <w:rPr>
          <w:rFonts w:ascii="Lato" w:hAnsi="Lato" w:cs="Times New Roman"/>
          <w:sz w:val="20"/>
          <w:szCs w:val="20"/>
        </w:rPr>
      </w:pPr>
      <w:r w:rsidRPr="00D90584">
        <w:rPr>
          <w:rFonts w:ascii="Lato" w:hAnsi="Lato" w:cs="Times New Roman"/>
          <w:bCs/>
          <w:iCs/>
          <w:sz w:val="20"/>
          <w:szCs w:val="20"/>
        </w:rPr>
        <w:t xml:space="preserve">PGZL został zatwierdzony przez byłego Dyrektora RDLP, pomimo że </w:t>
      </w:r>
      <w:r w:rsidRPr="00D90584">
        <w:rPr>
          <w:rFonts w:ascii="Lato" w:hAnsi="Lato" w:cs="Times New Roman"/>
          <w:bCs/>
          <w:color w:val="000000" w:themeColor="text1"/>
          <w:sz w:val="20"/>
          <w:szCs w:val="20"/>
          <w:lang w:eastAsia="pl-PL"/>
        </w:rPr>
        <w:t xml:space="preserve">pominięto w nim kryteria wskazujące na przydatność nieruchomości dla potrzeb racjonalnej gospodarki leśnej, co </w:t>
      </w:r>
      <w:r w:rsidRPr="00D90584">
        <w:rPr>
          <w:rFonts w:ascii="Lato" w:hAnsi="Lato"/>
          <w:color w:val="000000" w:themeColor="text1"/>
          <w:sz w:val="20"/>
          <w:szCs w:val="20"/>
        </w:rPr>
        <w:t>stanowiło naruszenie art. 40a ust. 1 ustawy o lasach oraz § 2 pkt 5 lit. c, e, f Wytycznych do opracowania PGZL</w:t>
      </w:r>
      <w:r w:rsidRPr="00D90584">
        <w:rPr>
          <w:rFonts w:ascii="Lato" w:hAnsi="Lato" w:cs="Times New Roman"/>
          <w:bCs/>
          <w:color w:val="000000" w:themeColor="text1"/>
          <w:sz w:val="20"/>
          <w:szCs w:val="20"/>
          <w:lang w:eastAsia="pl-PL"/>
        </w:rPr>
        <w:t xml:space="preserve">. W szczególności nie uwzględniono specyfiki położenia nieruchomości (ogrodzony teren siedziby Nadleśnictwa) oraz zabezpieczenia </w:t>
      </w:r>
      <w:r w:rsidRPr="00D90584">
        <w:rPr>
          <w:rFonts w:ascii="Lato" w:hAnsi="Lato"/>
          <w:color w:val="000000" w:themeColor="text1"/>
          <w:sz w:val="20"/>
          <w:szCs w:val="20"/>
        </w:rPr>
        <w:t>zasobów lokalowych dla obecnych i przyszłych pracowników Nadleśnictwa, jak również nie przeprowadzono analiz alternatywnych sposobów wykorzystania budynku.</w:t>
      </w:r>
      <w:r w:rsidRPr="00D90584">
        <w:rPr>
          <w:rFonts w:ascii="Lato" w:hAnsi="Lato" w:cs="Times New Roman"/>
          <w:sz w:val="20"/>
          <w:szCs w:val="20"/>
        </w:rPr>
        <w:t xml:space="preserve"> Podkreślić należy, że s</w:t>
      </w:r>
      <w:r w:rsidRPr="00D90584">
        <w:rPr>
          <w:rFonts w:ascii="Lato" w:hAnsi="Lato"/>
          <w:color w:val="000000" w:themeColor="text1"/>
          <w:sz w:val="20"/>
          <w:szCs w:val="20"/>
        </w:rPr>
        <w:t>przedaż nieruchomości prowadząca do trwałego pozbycia się z zasobów PGL LP jej aktywów jest działaniem, którego korzyść ekonomiczna dla PGL LP nie powinna budzić żadnych wątpliwości, biorąc pod uwagę wszelkie aspekty wymagane dla przeprowadzenia takiej analizy.</w:t>
      </w:r>
    </w:p>
    <w:p w14:paraId="1124E7A6" w14:textId="77777777" w:rsidR="00D961B6" w:rsidRPr="00D90584" w:rsidRDefault="00D961B6" w:rsidP="004000C8">
      <w:pPr>
        <w:spacing w:before="120" w:after="60" w:line="240" w:lineRule="auto"/>
        <w:ind w:left="567" w:right="567"/>
        <w:rPr>
          <w:color w:val="000000" w:themeColor="text1"/>
          <w:sz w:val="16"/>
          <w:szCs w:val="16"/>
        </w:rPr>
      </w:pPr>
      <w:r w:rsidRPr="00D90584">
        <w:rPr>
          <w:color w:val="000000" w:themeColor="text1"/>
          <w:sz w:val="16"/>
          <w:szCs w:val="16"/>
        </w:rPr>
        <w:t>Były Dyrektor RDLP zatwierdził PGZL Nadleśnictwa Gdańsk, w którym zakwalifikowano nieruchomości jako zbędne bez analizy części przesłanek, o których mowa w § 2 pkt 5 lit. c, e, f Wytycznych do opracowania PGZL. Zgodnie z tymi Wytycznymi lokal pozostały niezbędny – przydatny dla potrzeb racjonalnej gospodarki leśnej, to taki, który:</w:t>
      </w:r>
    </w:p>
    <w:p w14:paraId="4FD77C02" w14:textId="77777777" w:rsidR="00D961B6" w:rsidRPr="00D90584" w:rsidRDefault="00D961B6" w:rsidP="00666417">
      <w:pPr>
        <w:pStyle w:val="Akapitzlist"/>
        <w:numPr>
          <w:ilvl w:val="0"/>
          <w:numId w:val="18"/>
        </w:numPr>
        <w:spacing w:after="0" w:line="240" w:lineRule="auto"/>
        <w:ind w:right="567" w:hanging="153"/>
        <w:jc w:val="both"/>
        <w:rPr>
          <w:rFonts w:ascii="Lato" w:hAnsi="Lato" w:cstheme="minorHAnsi"/>
          <w:color w:val="000000" w:themeColor="text1"/>
          <w:sz w:val="16"/>
          <w:szCs w:val="16"/>
        </w:rPr>
      </w:pPr>
      <w:r w:rsidRPr="00D90584">
        <w:rPr>
          <w:rFonts w:ascii="Lato" w:hAnsi="Lato" w:cstheme="minorHAnsi"/>
          <w:i/>
          <w:iCs/>
          <w:color w:val="000000" w:themeColor="text1"/>
          <w:sz w:val="16"/>
          <w:szCs w:val="16"/>
        </w:rPr>
        <w:t>posiada dużą wartość historyczną</w:t>
      </w:r>
      <w:r w:rsidRPr="00D90584">
        <w:rPr>
          <w:rFonts w:ascii="Lato" w:hAnsi="Lato" w:cstheme="minorHAnsi"/>
          <w:color w:val="000000" w:themeColor="text1"/>
          <w:sz w:val="16"/>
          <w:szCs w:val="16"/>
        </w:rPr>
        <w:t xml:space="preserve"> – wspomniany budynek jako pozostałość zabudowań dawnego nadleśnictwa Chylonia wpisany został do gminnej ewidencji zabytków m. Gdynia;</w:t>
      </w:r>
    </w:p>
    <w:p w14:paraId="18BD351E" w14:textId="77777777" w:rsidR="00D961B6" w:rsidRPr="00D90584" w:rsidRDefault="00D961B6" w:rsidP="001F6E91">
      <w:pPr>
        <w:pStyle w:val="Akapitzlist"/>
        <w:numPr>
          <w:ilvl w:val="0"/>
          <w:numId w:val="18"/>
        </w:numPr>
        <w:spacing w:after="0" w:line="240" w:lineRule="auto"/>
        <w:ind w:right="567" w:hanging="153"/>
        <w:contextualSpacing w:val="0"/>
        <w:jc w:val="both"/>
        <w:rPr>
          <w:rFonts w:ascii="Lato" w:hAnsi="Lato" w:cstheme="minorHAnsi"/>
          <w:color w:val="000000" w:themeColor="text1"/>
          <w:sz w:val="16"/>
          <w:szCs w:val="16"/>
        </w:rPr>
      </w:pPr>
      <w:r w:rsidRPr="00D90584">
        <w:rPr>
          <w:rFonts w:ascii="Lato" w:hAnsi="Lato" w:cstheme="minorHAnsi"/>
          <w:color w:val="000000" w:themeColor="text1"/>
          <w:sz w:val="16"/>
          <w:szCs w:val="16"/>
        </w:rPr>
        <w:lastRenderedPageBreak/>
        <w:t>jest atrakcyjny</w:t>
      </w:r>
      <w:r w:rsidRPr="00D90584">
        <w:rPr>
          <w:rFonts w:ascii="Lato" w:hAnsi="Lato" w:cstheme="minorHAnsi"/>
          <w:i/>
          <w:iCs/>
          <w:color w:val="000000" w:themeColor="text1"/>
          <w:sz w:val="16"/>
          <w:szCs w:val="16"/>
        </w:rPr>
        <w:t xml:space="preserve"> ze względu na lokalizację</w:t>
      </w:r>
      <w:r w:rsidRPr="00D90584">
        <w:rPr>
          <w:rFonts w:ascii="Lato" w:hAnsi="Lato" w:cstheme="minorHAnsi"/>
          <w:color w:val="000000" w:themeColor="text1"/>
          <w:sz w:val="16"/>
          <w:szCs w:val="16"/>
        </w:rPr>
        <w:t xml:space="preserve"> – budynek znajduje się w odległości około 45 m od siedziby Nadleśnictwa Gdańsk, na działce wydzielonej jako enklawa wewnątrz ogrodzonej działki, na terenie zieleni, otoczony z trzech stron osiedlami mieszkaniowymi, w dobrze skomunikowanym rejonie miasta Gdynia. </w:t>
      </w:r>
      <w:r w:rsidRPr="00D90584">
        <w:rPr>
          <w:rFonts w:ascii="Lato" w:hAnsi="Lato" w:cs="Times New Roman"/>
          <w:bCs/>
          <w:color w:val="000000" w:themeColor="text1"/>
          <w:sz w:val="16"/>
          <w:szCs w:val="16"/>
          <w:lang w:eastAsia="pl-PL"/>
        </w:rPr>
        <w:t>Dopuszczenie do sprzedaży nieruchomości mieszkalnych wiązało się z koniecznością ustanowienia</w:t>
      </w:r>
      <w:r w:rsidRPr="00D90584">
        <w:rPr>
          <w:rFonts w:ascii="Lato" w:hAnsi="Lato"/>
          <w:sz w:val="16"/>
          <w:szCs w:val="16"/>
        </w:rPr>
        <w:t xml:space="preserve"> na rzecz każdorazowych właścicieli sprzedanych lokali</w:t>
      </w:r>
      <w:r w:rsidRPr="00D90584">
        <w:rPr>
          <w:rFonts w:ascii="Lato" w:hAnsi="Lato" w:cs="Times New Roman"/>
          <w:bCs/>
          <w:color w:val="000000" w:themeColor="text1"/>
          <w:sz w:val="16"/>
          <w:szCs w:val="16"/>
          <w:lang w:eastAsia="pl-PL"/>
        </w:rPr>
        <w:t xml:space="preserve"> służebności dojazdu poprzez ogrodzoną działkę, na której znajduje się siedziba Nadleśnictwa. Sprzedaż nieruchomości </w:t>
      </w:r>
      <w:r w:rsidRPr="00D90584">
        <w:rPr>
          <w:rFonts w:ascii="Lato" w:hAnsi="Lato"/>
          <w:color w:val="000000" w:themeColor="text1"/>
          <w:sz w:val="16"/>
          <w:szCs w:val="16"/>
        </w:rPr>
        <w:t xml:space="preserve">zwiększa zagrożenie fizyczne przez niekontrolowany dostęp osób trzecich, jak również powoduje </w:t>
      </w:r>
      <w:r w:rsidRPr="00D90584">
        <w:rPr>
          <w:rFonts w:ascii="Lato" w:hAnsi="Lato"/>
          <w:sz w:val="16"/>
          <w:szCs w:val="16"/>
        </w:rPr>
        <w:t>konieczność ponoszenia przez Nadleśnictwo zwiększonych kosztów ochrony i zabezpieczenia swojej siedziby;</w:t>
      </w:r>
    </w:p>
    <w:p w14:paraId="2DAB71F4" w14:textId="0FB36E4B" w:rsidR="00D961B6" w:rsidRPr="00D90584" w:rsidRDefault="00D961B6" w:rsidP="00B5200B">
      <w:pPr>
        <w:pStyle w:val="Akapitzlist"/>
        <w:numPr>
          <w:ilvl w:val="0"/>
          <w:numId w:val="18"/>
        </w:numPr>
        <w:spacing w:after="0" w:line="240" w:lineRule="auto"/>
        <w:ind w:right="567" w:hanging="153"/>
        <w:contextualSpacing w:val="0"/>
        <w:jc w:val="both"/>
        <w:rPr>
          <w:rFonts w:ascii="Lato" w:hAnsi="Lato" w:cstheme="minorHAnsi"/>
          <w:color w:val="000000" w:themeColor="text1"/>
          <w:sz w:val="16"/>
          <w:szCs w:val="16"/>
        </w:rPr>
      </w:pPr>
      <w:r w:rsidRPr="00D90584">
        <w:rPr>
          <w:rFonts w:ascii="Lato" w:hAnsi="Lato" w:cstheme="minorHAnsi"/>
          <w:i/>
          <w:iCs/>
          <w:color w:val="000000" w:themeColor="text1"/>
          <w:sz w:val="16"/>
          <w:szCs w:val="16"/>
        </w:rPr>
        <w:t>uwzględnia lokalną specyfikę struktury rynku mieszkaniowego</w:t>
      </w:r>
      <w:r w:rsidRPr="00D90584">
        <w:rPr>
          <w:rFonts w:ascii="Lato" w:hAnsi="Lato" w:cstheme="minorHAnsi"/>
          <w:color w:val="000000" w:themeColor="text1"/>
          <w:sz w:val="16"/>
          <w:szCs w:val="16"/>
        </w:rPr>
        <w:t xml:space="preserve"> – ze względu na wysokie</w:t>
      </w:r>
      <w:r>
        <w:rPr>
          <w:rFonts w:ascii="Lato" w:hAnsi="Lato" w:cstheme="minorHAnsi"/>
          <w:color w:val="000000" w:themeColor="text1"/>
          <w:sz w:val="16"/>
          <w:szCs w:val="16"/>
        </w:rPr>
        <w:t xml:space="preserve"> oraz rosnące</w:t>
      </w:r>
      <w:r w:rsidRPr="00D90584">
        <w:rPr>
          <w:rFonts w:ascii="Lato" w:hAnsi="Lato" w:cstheme="minorHAnsi"/>
          <w:color w:val="000000" w:themeColor="text1"/>
          <w:sz w:val="16"/>
          <w:szCs w:val="16"/>
        </w:rPr>
        <w:t xml:space="preserve"> ceny nieruchomości na terenie Trójmiasta w przyszłości ewentualne nabycie mieszkań lub budynków mieszkalnych na potrzeby Nadleśnictwa lub RDLP wiązałoby się ze znacznie zwiększonymi nakładami.</w:t>
      </w:r>
    </w:p>
    <w:p w14:paraId="253F5E02" w14:textId="77777777" w:rsidR="00D961B6" w:rsidRPr="00D90584" w:rsidRDefault="00D961B6" w:rsidP="00B5200B">
      <w:pPr>
        <w:pStyle w:val="Akapitzlist"/>
        <w:numPr>
          <w:ilvl w:val="0"/>
          <w:numId w:val="12"/>
        </w:numPr>
        <w:suppressAutoHyphens/>
        <w:spacing w:before="120" w:after="0" w:line="240" w:lineRule="auto"/>
        <w:ind w:left="0" w:firstLine="0"/>
        <w:contextualSpacing w:val="0"/>
        <w:jc w:val="both"/>
        <w:rPr>
          <w:rFonts w:ascii="Lato" w:hAnsi="Lato"/>
          <w:color w:val="000000" w:themeColor="text1"/>
          <w:sz w:val="20"/>
          <w:szCs w:val="20"/>
        </w:rPr>
      </w:pPr>
      <w:r w:rsidRPr="00D90584">
        <w:rPr>
          <w:rFonts w:ascii="Lato" w:hAnsi="Lato" w:cs="Times New Roman"/>
          <w:b/>
          <w:bCs/>
          <w:color w:val="000000" w:themeColor="text1"/>
          <w:sz w:val="20"/>
          <w:szCs w:val="20"/>
        </w:rPr>
        <w:t>[Brak nadzoru nad p.o. Nadleśniczego]</w:t>
      </w:r>
      <w:r w:rsidRPr="00D90584">
        <w:rPr>
          <w:rFonts w:ascii="Lato" w:hAnsi="Lato" w:cs="Times New Roman"/>
          <w:color w:val="000000" w:themeColor="text1"/>
          <w:sz w:val="20"/>
          <w:szCs w:val="20"/>
        </w:rPr>
        <w:t xml:space="preserve"> Były Dyrektor RDLP, pozostając w konflikcie interesów w obszarze nadzoru nad zbywaniem nieruchomości przez Nadleśnictwo Gdańsk, dążył do podpisania umowy przedwstępnej zbycia przez Nadleśnictwo nieruchomości na jego rzecz, mimo że było to działanie na szkodę PGL LP oraz wbrew </w:t>
      </w:r>
      <w:r w:rsidRPr="00D90584">
        <w:rPr>
          <w:rFonts w:ascii="Lato" w:hAnsi="Lato"/>
          <w:sz w:val="20"/>
          <w:szCs w:val="20"/>
        </w:rPr>
        <w:t>poleceniu Ministra Klimatu i Środowiska zakazującemu takiej sprzedaży do czasu zakończenia kontroli prowadzonej w RDLP.</w:t>
      </w:r>
    </w:p>
    <w:p w14:paraId="0B062754" w14:textId="77777777" w:rsidR="00D961B6" w:rsidRPr="00D90584" w:rsidRDefault="00D961B6" w:rsidP="004000C8">
      <w:pPr>
        <w:shd w:val="clear" w:color="auto" w:fill="FFFFFF" w:themeFill="background1"/>
        <w:suppressAutoHyphens/>
        <w:spacing w:before="120" w:after="120" w:line="240" w:lineRule="auto"/>
        <w:ind w:left="567" w:right="565"/>
        <w:rPr>
          <w:rFonts w:cs="Times New Roman"/>
          <w:bCs/>
          <w:sz w:val="16"/>
          <w:szCs w:val="16"/>
        </w:rPr>
      </w:pPr>
      <w:r w:rsidRPr="00D90584">
        <w:rPr>
          <w:rFonts w:cs="Times New Roman"/>
          <w:sz w:val="16"/>
          <w:szCs w:val="16"/>
        </w:rPr>
        <w:t xml:space="preserve">Minister Klimatu i Środowiska 5 stycznia 2024 r. wydał i przekazał byłemu Dyrektorowi RDLP polecenie dotyczące powstrzymania się od rozporządzania lasami, gruntami i innymi nieruchomościami stanowiącymi własność Skarbu Państwa będącymi w zarządzie PGL LP – </w:t>
      </w:r>
      <w:r w:rsidRPr="00D90584">
        <w:rPr>
          <w:rFonts w:cs="Times New Roman"/>
          <w:bCs/>
          <w:sz w:val="16"/>
          <w:szCs w:val="16"/>
        </w:rPr>
        <w:t>RDLP.</w:t>
      </w:r>
    </w:p>
    <w:p w14:paraId="02C92411" w14:textId="35D87335" w:rsidR="00D961B6" w:rsidRPr="00D90584" w:rsidRDefault="00D961B6" w:rsidP="00926A63">
      <w:pPr>
        <w:spacing w:before="120" w:after="0" w:line="240" w:lineRule="auto"/>
        <w:ind w:left="567" w:right="567"/>
        <w:rPr>
          <w:sz w:val="16"/>
          <w:szCs w:val="16"/>
        </w:rPr>
      </w:pPr>
      <w:r w:rsidRPr="00D90584">
        <w:rPr>
          <w:sz w:val="16"/>
          <w:szCs w:val="16"/>
        </w:rPr>
        <w:t>8 stycznia 2024 r. były Dyrektor RDLP, działając jako osoba fizyczna, podpisał z p.o. Nadleśniczego Nadleśnictwa Gdańsk przedwstępną umowę sprzedaży lokalu mieszkalnego zlokalizowanego w Gdyni przy ulicy Morskiej 200A/4. Umowa została podpisana w formie aktu notarialnego.</w:t>
      </w:r>
    </w:p>
    <w:p w14:paraId="79794DA7" w14:textId="77777777" w:rsidR="00D961B6" w:rsidRPr="00D90584" w:rsidRDefault="00D961B6" w:rsidP="00926A63">
      <w:pPr>
        <w:pStyle w:val="Akapitzlist"/>
        <w:numPr>
          <w:ilvl w:val="0"/>
          <w:numId w:val="12"/>
        </w:numPr>
        <w:suppressAutoHyphens/>
        <w:spacing w:before="120" w:after="0" w:line="240" w:lineRule="auto"/>
        <w:ind w:left="0" w:firstLine="0"/>
        <w:contextualSpacing w:val="0"/>
        <w:jc w:val="both"/>
        <w:rPr>
          <w:rFonts w:ascii="Lato" w:hAnsi="Lato"/>
          <w:b/>
          <w:color w:val="000000" w:themeColor="text1"/>
          <w:sz w:val="20"/>
          <w:szCs w:val="20"/>
        </w:rPr>
      </w:pPr>
      <w:r w:rsidRPr="00D90584">
        <w:rPr>
          <w:rFonts w:ascii="Lato" w:eastAsia="Times New Roman" w:hAnsi="Lato" w:cs="Times New Roman"/>
          <w:bCs/>
          <w:color w:val="000000" w:themeColor="text1"/>
          <w:sz w:val="20"/>
          <w:szCs w:val="20"/>
          <w:lang w:eastAsia="pl-PL"/>
        </w:rPr>
        <w:t>Były Dyrektor RDLP w ramach sprawowanego nadzoru nad działaniami p.o. Nadleśniczego Nadleśnictwa Gdańsk n</w:t>
      </w:r>
      <w:r w:rsidRPr="00D90584">
        <w:rPr>
          <w:rFonts w:ascii="Lato" w:hAnsi="Lato"/>
          <w:bCs/>
          <w:color w:val="000000" w:themeColor="text1"/>
          <w:sz w:val="20"/>
          <w:szCs w:val="20"/>
        </w:rPr>
        <w:t xml:space="preserve">ie zapewnił protokolarnego przekazania–przejęcia majątku i dokumentacji Nadleśnictwa Gdańsk. Obowiązek taki wynikał z </w:t>
      </w:r>
      <w:r w:rsidRPr="00D90584">
        <w:rPr>
          <w:rFonts w:ascii="Lato" w:hAnsi="Lato" w:cstheme="minorHAnsi"/>
          <w:bCs/>
          <w:color w:val="000000" w:themeColor="text1"/>
          <w:sz w:val="20"/>
          <w:szCs w:val="20"/>
        </w:rPr>
        <w:t>§ 3</w:t>
      </w:r>
      <w:r w:rsidRPr="00D90584">
        <w:rPr>
          <w:rFonts w:ascii="Lato" w:hAnsi="Lato" w:cstheme="minorHAnsi"/>
          <w:bCs/>
          <w:i/>
          <w:iCs/>
          <w:color w:val="000000" w:themeColor="text1"/>
          <w:sz w:val="20"/>
          <w:szCs w:val="20"/>
        </w:rPr>
        <w:t xml:space="preserve"> </w:t>
      </w:r>
      <w:r w:rsidRPr="00D90584">
        <w:rPr>
          <w:rFonts w:ascii="Lato" w:hAnsi="Lato" w:cstheme="minorHAnsi"/>
          <w:bCs/>
          <w:color w:val="000000" w:themeColor="text1"/>
          <w:sz w:val="20"/>
          <w:szCs w:val="20"/>
        </w:rPr>
        <w:t xml:space="preserve">ust. 1 </w:t>
      </w:r>
      <w:r w:rsidRPr="00D90584">
        <w:rPr>
          <w:rFonts w:ascii="Lato" w:hAnsi="Lato"/>
          <w:bCs/>
          <w:color w:val="000000" w:themeColor="text1"/>
          <w:sz w:val="20"/>
          <w:szCs w:val="20"/>
        </w:rPr>
        <w:t xml:space="preserve">zarządzenia </w:t>
      </w:r>
      <w:r w:rsidRPr="00D90584">
        <w:rPr>
          <w:rFonts w:ascii="Lato" w:hAnsi="Lato" w:cstheme="minorHAnsi"/>
          <w:bCs/>
          <w:color w:val="000000" w:themeColor="text1"/>
          <w:sz w:val="20"/>
          <w:szCs w:val="20"/>
        </w:rPr>
        <w:t>w sprawie obowiązujących na terenie RDLP zasad przekazywania i przejmowania powierzonego majątku</w:t>
      </w:r>
      <w:r>
        <w:rPr>
          <w:rStyle w:val="Odwoanieprzypisudolnego"/>
          <w:rFonts w:ascii="Lato" w:hAnsi="Lato" w:cstheme="minorHAnsi"/>
          <w:bCs/>
          <w:color w:val="000000" w:themeColor="text1"/>
          <w:sz w:val="20"/>
          <w:szCs w:val="20"/>
        </w:rPr>
        <w:footnoteReference w:id="19"/>
      </w:r>
      <w:r w:rsidRPr="00D90584">
        <w:rPr>
          <w:rFonts w:ascii="Lato" w:hAnsi="Lato" w:cstheme="minorHAnsi"/>
          <w:bCs/>
          <w:color w:val="000000" w:themeColor="text1"/>
          <w:sz w:val="20"/>
          <w:szCs w:val="20"/>
        </w:rPr>
        <w:t xml:space="preserve">. </w:t>
      </w:r>
      <w:r w:rsidRPr="00D90584">
        <w:rPr>
          <w:rFonts w:ascii="Lato" w:hAnsi="Lato" w:cs="Times New Roman"/>
          <w:bCs/>
          <w:iCs/>
          <w:sz w:val="20"/>
          <w:szCs w:val="20"/>
        </w:rPr>
        <w:t>Brak protokolarnego przekazania majątku i dokumentów powodował brak aktualnej i kompletnej wiedzy na temat</w:t>
      </w:r>
      <w:r w:rsidRPr="00D90584">
        <w:rPr>
          <w:rFonts w:ascii="Lato" w:hAnsi="Lato" w:cs="Times New Roman"/>
          <w:sz w:val="20"/>
          <w:szCs w:val="20"/>
        </w:rPr>
        <w:t xml:space="preserve"> stanu majątkowego w zarządzie Nadleśnictwa oraz</w:t>
      </w:r>
      <w:r w:rsidRPr="00D90584">
        <w:rPr>
          <w:rFonts w:ascii="Lato" w:hAnsi="Lato" w:cs="Times New Roman"/>
          <w:bCs/>
          <w:iCs/>
          <w:sz w:val="20"/>
          <w:szCs w:val="20"/>
        </w:rPr>
        <w:t xml:space="preserve"> rodził ryzyko defraudacji lub zagubienia składników majątkowych stanowiących mienie Skarbu Państwa.</w:t>
      </w:r>
    </w:p>
    <w:p w14:paraId="7F7185D1" w14:textId="555E68DC" w:rsidR="00D961B6" w:rsidRPr="00926A63" w:rsidRDefault="00D961B6" w:rsidP="00926A63">
      <w:pPr>
        <w:autoSpaceDE w:val="0"/>
        <w:autoSpaceDN w:val="0"/>
        <w:adjustRightInd w:val="0"/>
        <w:spacing w:before="120" w:after="120" w:line="240" w:lineRule="auto"/>
        <w:ind w:left="567" w:right="567"/>
        <w:rPr>
          <w:rFonts w:cstheme="minorHAnsi"/>
          <w:color w:val="000000" w:themeColor="text1"/>
          <w:sz w:val="16"/>
          <w:szCs w:val="16"/>
        </w:rPr>
      </w:pPr>
      <w:r w:rsidRPr="00D90584">
        <w:rPr>
          <w:rFonts w:cstheme="minorHAnsi"/>
          <w:bCs/>
          <w:color w:val="000000" w:themeColor="text1"/>
          <w:sz w:val="16"/>
          <w:szCs w:val="16"/>
        </w:rPr>
        <w:t>§ 3</w:t>
      </w:r>
      <w:r w:rsidRPr="00D90584">
        <w:rPr>
          <w:rFonts w:cstheme="minorHAnsi"/>
          <w:bCs/>
          <w:i/>
          <w:iCs/>
          <w:color w:val="000000" w:themeColor="text1"/>
          <w:sz w:val="16"/>
          <w:szCs w:val="16"/>
        </w:rPr>
        <w:t xml:space="preserve"> </w:t>
      </w:r>
      <w:r w:rsidRPr="00D90584">
        <w:rPr>
          <w:rFonts w:cstheme="minorHAnsi"/>
          <w:bCs/>
          <w:color w:val="000000" w:themeColor="text1"/>
          <w:sz w:val="16"/>
          <w:szCs w:val="16"/>
        </w:rPr>
        <w:t xml:space="preserve">ust. 1 </w:t>
      </w:r>
      <w:r w:rsidRPr="00D90584">
        <w:rPr>
          <w:bCs/>
          <w:color w:val="000000" w:themeColor="text1"/>
          <w:sz w:val="16"/>
          <w:szCs w:val="16"/>
        </w:rPr>
        <w:t xml:space="preserve">zarządzenia </w:t>
      </w:r>
      <w:proofErr w:type="spellStart"/>
      <w:r w:rsidRPr="00D90584">
        <w:rPr>
          <w:rFonts w:cstheme="minorHAnsi"/>
          <w:bCs/>
          <w:color w:val="000000" w:themeColor="text1"/>
          <w:sz w:val="16"/>
          <w:szCs w:val="16"/>
        </w:rPr>
        <w:t>ws</w:t>
      </w:r>
      <w:proofErr w:type="spellEnd"/>
      <w:r w:rsidRPr="00D90584">
        <w:rPr>
          <w:rFonts w:cstheme="minorHAnsi"/>
          <w:bCs/>
          <w:color w:val="000000" w:themeColor="text1"/>
          <w:sz w:val="16"/>
          <w:szCs w:val="16"/>
        </w:rPr>
        <w:t xml:space="preserve">. obowiązujących na terenie RDLP zasad przekazywania i przejmowania powierzonego majątku wymaga protokolarnego </w:t>
      </w:r>
      <w:r w:rsidRPr="00D90584">
        <w:rPr>
          <w:bCs/>
          <w:color w:val="000000" w:themeColor="text1"/>
          <w:sz w:val="16"/>
          <w:szCs w:val="16"/>
        </w:rPr>
        <w:t xml:space="preserve">przejęcia majątku i dokumentacji nadleśnictwa </w:t>
      </w:r>
      <w:r w:rsidRPr="00D90584">
        <w:rPr>
          <w:color w:val="000000" w:themeColor="text1"/>
          <w:sz w:val="16"/>
          <w:szCs w:val="16"/>
        </w:rPr>
        <w:t xml:space="preserve">w terminie </w:t>
      </w:r>
      <w:r w:rsidRPr="00D90584">
        <w:rPr>
          <w:rFonts w:cstheme="minorHAnsi"/>
          <w:color w:val="000000" w:themeColor="text1"/>
          <w:sz w:val="16"/>
          <w:szCs w:val="16"/>
        </w:rPr>
        <w:t>30 dni</w:t>
      </w:r>
      <w:r w:rsidRPr="00D90584">
        <w:rPr>
          <w:rFonts w:cstheme="minorHAnsi"/>
          <w:b/>
          <w:bCs/>
          <w:i/>
          <w:iCs/>
          <w:color w:val="000000" w:themeColor="text1"/>
          <w:sz w:val="16"/>
          <w:szCs w:val="16"/>
        </w:rPr>
        <w:t xml:space="preserve"> </w:t>
      </w:r>
      <w:r w:rsidRPr="00D90584">
        <w:rPr>
          <w:rFonts w:cstheme="minorHAnsi"/>
          <w:color w:val="000000" w:themeColor="text1"/>
          <w:sz w:val="16"/>
          <w:szCs w:val="16"/>
        </w:rPr>
        <w:t>od</w:t>
      </w:r>
      <w:r w:rsidRPr="00D90584">
        <w:rPr>
          <w:rFonts w:cstheme="minorHAnsi"/>
          <w:i/>
          <w:iCs/>
          <w:color w:val="000000" w:themeColor="text1"/>
          <w:sz w:val="16"/>
          <w:szCs w:val="16"/>
        </w:rPr>
        <w:t xml:space="preserve"> </w:t>
      </w:r>
      <w:r w:rsidRPr="00D90584">
        <w:rPr>
          <w:rFonts w:cstheme="minorHAnsi"/>
          <w:color w:val="000000" w:themeColor="text1"/>
          <w:sz w:val="16"/>
          <w:szCs w:val="16"/>
        </w:rPr>
        <w:t>zmiany na stanowisku kierownika jednostki organizacyjnej. Dokumentacja taka nie została jednak sporządzona po powierzeniu obowiązków Nadleśniczego Gdańsk z dniem 6 grudnia 2023 r.</w:t>
      </w:r>
      <w:r w:rsidRPr="00D90584">
        <w:rPr>
          <w:rFonts w:cs="Calibri"/>
          <w:color w:val="000000" w:themeColor="text1"/>
          <w:sz w:val="16"/>
          <w:szCs w:val="16"/>
        </w:rPr>
        <w:t xml:space="preserve"> </w:t>
      </w:r>
      <w:r w:rsidRPr="00D90584">
        <w:rPr>
          <w:rFonts w:eastAsia="Times New Roman" w:cs="Times New Roman"/>
          <w:color w:val="000000" w:themeColor="text1"/>
          <w:sz w:val="16"/>
          <w:szCs w:val="16"/>
          <w:lang w:eastAsia="pl-PL"/>
        </w:rPr>
        <w:t xml:space="preserve">Były Dyrektor RDLP wyjaśnił, że </w:t>
      </w:r>
      <w:r w:rsidRPr="00D90584">
        <w:rPr>
          <w:rFonts w:cstheme="minorHAnsi"/>
          <w:color w:val="000000" w:themeColor="text1"/>
          <w:sz w:val="16"/>
          <w:szCs w:val="16"/>
        </w:rPr>
        <w:t>sporządzenie protokołu odbioru-przekazania może odbyć się po skutecznym zawiadomieniu (podwójne awizo) o odwołaniu, jakie wystosowano do poprzedniego nadleśniczego</w:t>
      </w:r>
      <w:r w:rsidRPr="00D90584">
        <w:rPr>
          <w:rFonts w:cstheme="minorHAnsi"/>
          <w:i/>
          <w:iCs/>
          <w:color w:val="000000" w:themeColor="text1"/>
          <w:sz w:val="16"/>
          <w:szCs w:val="16"/>
        </w:rPr>
        <w:t xml:space="preserve">. </w:t>
      </w:r>
      <w:r w:rsidRPr="00D90584">
        <w:rPr>
          <w:rFonts w:cstheme="minorHAnsi"/>
          <w:color w:val="000000" w:themeColor="text1"/>
          <w:sz w:val="16"/>
          <w:szCs w:val="16"/>
        </w:rPr>
        <w:t>Jak wskazano, brak wyegzekwowania tych działań wynikał z bardzo krótkiego czasu na ewentualne ponaglenie w tym zakresie.</w:t>
      </w:r>
    </w:p>
    <w:p w14:paraId="41279DCF" w14:textId="77777777" w:rsidR="00D961B6" w:rsidRPr="00D90584" w:rsidRDefault="00D961B6" w:rsidP="00CA4A7D">
      <w:pPr>
        <w:spacing w:after="120" w:line="240" w:lineRule="auto"/>
        <w:rPr>
          <w:rFonts w:cstheme="minorHAnsi"/>
          <w:color w:val="000000" w:themeColor="text1"/>
          <w:szCs w:val="20"/>
        </w:rPr>
      </w:pPr>
      <w:r w:rsidRPr="00D90584">
        <w:rPr>
          <w:color w:val="000000" w:themeColor="text1"/>
          <w:szCs w:val="20"/>
        </w:rPr>
        <w:t xml:space="preserve">Nie można zgodzić się z przedstawionymi wyjaśnieniami, ponieważ nieobecność odwołanego nadleśniczego nie stanowiła przeszkody dla pisemnego ustalenia przez byłego Dyrektora RDLP terminu przekazania–przejęcia majątku, a następnie wyegzekwowania sporządzenia stosownych protokołów. Przepisy </w:t>
      </w:r>
      <w:r w:rsidRPr="00D90584">
        <w:rPr>
          <w:rFonts w:cstheme="minorHAnsi"/>
          <w:color w:val="000000" w:themeColor="text1"/>
          <w:szCs w:val="20"/>
        </w:rPr>
        <w:t xml:space="preserve">§ 4 zarządzenia </w:t>
      </w:r>
      <w:proofErr w:type="spellStart"/>
      <w:r w:rsidRPr="00D90584">
        <w:rPr>
          <w:rFonts w:cstheme="minorHAnsi"/>
          <w:bCs/>
          <w:color w:val="000000" w:themeColor="text1"/>
          <w:szCs w:val="20"/>
        </w:rPr>
        <w:t>ws</w:t>
      </w:r>
      <w:proofErr w:type="spellEnd"/>
      <w:r w:rsidRPr="00D90584">
        <w:rPr>
          <w:rFonts w:cstheme="minorHAnsi"/>
          <w:bCs/>
          <w:color w:val="000000" w:themeColor="text1"/>
          <w:szCs w:val="20"/>
        </w:rPr>
        <w:t>. obowiązujących na terenie RDLP zasad przekazywania i przejmowania powierzonego majątku</w:t>
      </w:r>
      <w:r w:rsidRPr="00D90584">
        <w:rPr>
          <w:rFonts w:cstheme="minorHAnsi"/>
          <w:color w:val="000000" w:themeColor="text1"/>
          <w:szCs w:val="20"/>
        </w:rPr>
        <w:t xml:space="preserve"> przewidują bowiem, że w przypadku nieobecności osoby przekazującej majątek i dokumenty, powoływana jest komisja oraz dochodzi do ich jednostronnego przejęcia. </w:t>
      </w:r>
    </w:p>
    <w:p w14:paraId="0DDB74A2" w14:textId="19ED9C1C" w:rsidR="00924C03" w:rsidRPr="00F97534" w:rsidRDefault="00CC5124" w:rsidP="00924C03">
      <w:pPr>
        <w:spacing w:after="120" w:line="240" w:lineRule="auto"/>
        <w:rPr>
          <w:szCs w:val="20"/>
        </w:rPr>
      </w:pPr>
      <w:bookmarkStart w:id="5" w:name="_Hlk202172889"/>
      <w:r w:rsidRPr="00F97534">
        <w:rPr>
          <w:color w:val="000000" w:themeColor="text1"/>
          <w:szCs w:val="20"/>
        </w:rPr>
        <w:t xml:space="preserve">Biorąc pod uwagę przedstawione w </w:t>
      </w:r>
      <w:r w:rsidRPr="00F97534">
        <w:rPr>
          <w:i/>
          <w:iCs/>
          <w:color w:val="000000" w:themeColor="text1"/>
          <w:szCs w:val="20"/>
        </w:rPr>
        <w:t xml:space="preserve">Wystąpieniu </w:t>
      </w:r>
      <w:r w:rsidRPr="00F97534">
        <w:rPr>
          <w:color w:val="000000" w:themeColor="text1"/>
          <w:szCs w:val="20"/>
        </w:rPr>
        <w:t xml:space="preserve">oceny i ustalenia, zalecam Panu </w:t>
      </w:r>
      <w:r w:rsidRPr="00F97534">
        <w:rPr>
          <w:szCs w:val="20"/>
        </w:rPr>
        <w:t>Dyrektorowi:</w:t>
      </w:r>
    </w:p>
    <w:p w14:paraId="406466C9" w14:textId="5E74A7C3" w:rsidR="001F557F" w:rsidRPr="00F97534" w:rsidRDefault="001F557F" w:rsidP="0026364B">
      <w:pPr>
        <w:pStyle w:val="Akapitzlist"/>
        <w:numPr>
          <w:ilvl w:val="0"/>
          <w:numId w:val="33"/>
        </w:numPr>
        <w:spacing w:after="120" w:line="240" w:lineRule="auto"/>
        <w:ind w:left="426" w:hanging="284"/>
        <w:contextualSpacing w:val="0"/>
        <w:jc w:val="both"/>
        <w:rPr>
          <w:rFonts w:ascii="Lato" w:hAnsi="Lato"/>
          <w:sz w:val="20"/>
          <w:szCs w:val="20"/>
        </w:rPr>
      </w:pPr>
      <w:r w:rsidRPr="00F97534">
        <w:rPr>
          <w:rFonts w:ascii="Lato" w:hAnsi="Lato"/>
          <w:sz w:val="20"/>
          <w:szCs w:val="20"/>
        </w:rPr>
        <w:t xml:space="preserve">Zobowiązanie Nadleśnictwa Gdańsk do rzetelnej weryfikacji PGZL, w szczególności dokonania ponownej oceny </w:t>
      </w:r>
      <w:r w:rsidR="001C28AF" w:rsidRPr="00F97534">
        <w:rPr>
          <w:rFonts w:ascii="Lato" w:hAnsi="Lato"/>
          <w:sz w:val="20"/>
          <w:szCs w:val="20"/>
        </w:rPr>
        <w:t xml:space="preserve">wszystkich przesłanek zakwalifikowania nieruchomości </w:t>
      </w:r>
      <w:r w:rsidR="001C28AF" w:rsidRPr="00F97534">
        <w:rPr>
          <w:rFonts w:ascii="Lato" w:hAnsi="Lato"/>
          <w:sz w:val="20"/>
          <w:szCs w:val="20"/>
        </w:rPr>
        <w:lastRenderedPageBreak/>
        <w:t>jako zbędne dla potrzeb racjonalnej gospodarki leśnej</w:t>
      </w:r>
      <w:r w:rsidR="0065010B" w:rsidRPr="00F97534">
        <w:rPr>
          <w:rFonts w:ascii="Lato" w:hAnsi="Lato"/>
          <w:sz w:val="20"/>
          <w:szCs w:val="20"/>
        </w:rPr>
        <w:t>, a następnie wzmocnienie nadzoru nad zatwierdzaniem tego dokumentu.</w:t>
      </w:r>
    </w:p>
    <w:p w14:paraId="482745A2" w14:textId="5A26DF23" w:rsidR="0026364B" w:rsidRPr="00F97534" w:rsidRDefault="0026364B" w:rsidP="00215916">
      <w:pPr>
        <w:pStyle w:val="Akapitzlist"/>
        <w:numPr>
          <w:ilvl w:val="0"/>
          <w:numId w:val="33"/>
        </w:numPr>
        <w:spacing w:after="120" w:line="240" w:lineRule="auto"/>
        <w:ind w:left="426" w:hanging="284"/>
        <w:contextualSpacing w:val="0"/>
        <w:jc w:val="both"/>
        <w:rPr>
          <w:rFonts w:ascii="Lato" w:hAnsi="Lato"/>
          <w:sz w:val="20"/>
          <w:szCs w:val="20"/>
        </w:rPr>
      </w:pPr>
      <w:r w:rsidRPr="00F97534">
        <w:rPr>
          <w:rFonts w:ascii="Lato" w:hAnsi="Lato"/>
          <w:sz w:val="20"/>
          <w:szCs w:val="20"/>
        </w:rPr>
        <w:t xml:space="preserve">Zapewnienie transparentności i obiektywizmu w procesie powoływania osób na stanowisko </w:t>
      </w:r>
      <w:r w:rsidRPr="00D96173">
        <w:rPr>
          <w:rFonts w:ascii="Lato" w:hAnsi="Lato"/>
          <w:sz w:val="20"/>
          <w:szCs w:val="20"/>
        </w:rPr>
        <w:t>nadleśniczego, w szczególności poprzez</w:t>
      </w:r>
      <w:r w:rsidR="00215916" w:rsidRPr="00D96173">
        <w:rPr>
          <w:rFonts w:ascii="Lato" w:hAnsi="Lato"/>
          <w:sz w:val="20"/>
          <w:szCs w:val="20"/>
        </w:rPr>
        <w:t xml:space="preserve"> </w:t>
      </w:r>
      <w:r w:rsidRPr="00D96173">
        <w:rPr>
          <w:rFonts w:ascii="Lato" w:hAnsi="Lato"/>
          <w:sz w:val="20"/>
          <w:szCs w:val="20"/>
        </w:rPr>
        <w:t>przeprowadzanie otwartych i konkurencyjnych konkursów na to</w:t>
      </w:r>
      <w:r w:rsidRPr="00F97534">
        <w:rPr>
          <w:rFonts w:ascii="Lato" w:hAnsi="Lato"/>
          <w:sz w:val="20"/>
          <w:szCs w:val="20"/>
        </w:rPr>
        <w:t xml:space="preserve"> stanowisko</w:t>
      </w:r>
      <w:r w:rsidR="00215916" w:rsidRPr="00F97534">
        <w:rPr>
          <w:rFonts w:ascii="Lato" w:hAnsi="Lato"/>
          <w:sz w:val="20"/>
          <w:szCs w:val="20"/>
        </w:rPr>
        <w:t>.</w:t>
      </w:r>
    </w:p>
    <w:p w14:paraId="06964994" w14:textId="7630D18B" w:rsidR="00F97534" w:rsidRPr="00F97534" w:rsidRDefault="00215916" w:rsidP="00215916">
      <w:pPr>
        <w:pStyle w:val="Akapitzlist"/>
        <w:numPr>
          <w:ilvl w:val="0"/>
          <w:numId w:val="33"/>
        </w:numPr>
        <w:spacing w:after="120" w:line="240" w:lineRule="auto"/>
        <w:ind w:left="426" w:hanging="284"/>
        <w:contextualSpacing w:val="0"/>
        <w:jc w:val="both"/>
        <w:rPr>
          <w:rFonts w:ascii="Lato" w:hAnsi="Lato"/>
          <w:sz w:val="20"/>
          <w:szCs w:val="20"/>
        </w:rPr>
      </w:pPr>
      <w:r w:rsidRPr="00F97534">
        <w:rPr>
          <w:rFonts w:ascii="Lato" w:hAnsi="Lato"/>
          <w:sz w:val="20"/>
          <w:szCs w:val="20"/>
        </w:rPr>
        <w:t>W</w:t>
      </w:r>
      <w:r w:rsidR="0026364B" w:rsidRPr="00F97534">
        <w:rPr>
          <w:rFonts w:ascii="Lato" w:hAnsi="Lato"/>
          <w:sz w:val="20"/>
          <w:szCs w:val="20"/>
        </w:rPr>
        <w:t>drożenie mechanizmów</w:t>
      </w:r>
      <w:r w:rsidR="00F97534" w:rsidRPr="00F97534">
        <w:rPr>
          <w:rFonts w:ascii="Lato" w:hAnsi="Lato"/>
          <w:sz w:val="20"/>
          <w:szCs w:val="20"/>
        </w:rPr>
        <w:t xml:space="preserve"> zapewniających</w:t>
      </w:r>
      <w:r w:rsidR="004A7C75" w:rsidRPr="004A7C75">
        <w:t xml:space="preserve"> </w:t>
      </w:r>
      <w:r w:rsidR="004A7C75" w:rsidRPr="004A7C75">
        <w:rPr>
          <w:rFonts w:ascii="Lato" w:hAnsi="Lato"/>
          <w:sz w:val="20"/>
          <w:szCs w:val="20"/>
        </w:rPr>
        <w:t>powierzanie pełnienia obowiązków nadleśniczego</w:t>
      </w:r>
      <w:r w:rsidR="00F97534" w:rsidRPr="00F97534">
        <w:rPr>
          <w:rFonts w:ascii="Lato" w:hAnsi="Lato"/>
          <w:sz w:val="20"/>
          <w:szCs w:val="20"/>
        </w:rPr>
        <w:t>:</w:t>
      </w:r>
    </w:p>
    <w:p w14:paraId="0BCF9733" w14:textId="2984635B" w:rsidR="00F97534" w:rsidRPr="00F97534" w:rsidRDefault="004A7C75" w:rsidP="00F97534">
      <w:pPr>
        <w:pStyle w:val="Akapitzlist"/>
        <w:numPr>
          <w:ilvl w:val="0"/>
          <w:numId w:val="38"/>
        </w:numPr>
        <w:spacing w:after="120" w:line="240" w:lineRule="auto"/>
        <w:ind w:left="709" w:hanging="283"/>
        <w:contextualSpacing w:val="0"/>
        <w:jc w:val="both"/>
        <w:rPr>
          <w:rFonts w:ascii="Lato" w:hAnsi="Lato"/>
          <w:sz w:val="20"/>
          <w:szCs w:val="20"/>
        </w:rPr>
      </w:pPr>
      <w:r>
        <w:rPr>
          <w:rFonts w:ascii="Lato" w:hAnsi="Lato"/>
          <w:sz w:val="20"/>
          <w:szCs w:val="20"/>
        </w:rPr>
        <w:t>osobie</w:t>
      </w:r>
      <w:r w:rsidR="0026364B" w:rsidRPr="00F97534">
        <w:rPr>
          <w:rFonts w:ascii="Lato" w:hAnsi="Lato"/>
          <w:sz w:val="20"/>
          <w:szCs w:val="20"/>
        </w:rPr>
        <w:t xml:space="preserve"> spełniającej </w:t>
      </w:r>
      <w:r w:rsidR="00F97534" w:rsidRPr="00F97534">
        <w:rPr>
          <w:rFonts w:ascii="Lato" w:hAnsi="Lato"/>
          <w:sz w:val="20"/>
          <w:szCs w:val="20"/>
        </w:rPr>
        <w:t>wymogi</w:t>
      </w:r>
      <w:r w:rsidR="0026364B" w:rsidRPr="00F97534">
        <w:rPr>
          <w:rFonts w:ascii="Lato" w:hAnsi="Lato"/>
          <w:sz w:val="20"/>
          <w:szCs w:val="20"/>
        </w:rPr>
        <w:t xml:space="preserve"> formaln</w:t>
      </w:r>
      <w:r w:rsidR="00F97534" w:rsidRPr="00F97534">
        <w:rPr>
          <w:rFonts w:ascii="Lato" w:hAnsi="Lato"/>
          <w:sz w:val="20"/>
          <w:szCs w:val="20"/>
        </w:rPr>
        <w:t>e;</w:t>
      </w:r>
    </w:p>
    <w:p w14:paraId="657B96F0" w14:textId="56E4630A" w:rsidR="0026364B" w:rsidRPr="00F97534" w:rsidRDefault="00F97534" w:rsidP="00F97534">
      <w:pPr>
        <w:pStyle w:val="Akapitzlist"/>
        <w:numPr>
          <w:ilvl w:val="0"/>
          <w:numId w:val="38"/>
        </w:numPr>
        <w:spacing w:after="120" w:line="240" w:lineRule="auto"/>
        <w:ind w:left="709" w:hanging="283"/>
        <w:contextualSpacing w:val="0"/>
        <w:jc w:val="both"/>
        <w:rPr>
          <w:rFonts w:ascii="Lato" w:hAnsi="Lato"/>
          <w:sz w:val="20"/>
          <w:szCs w:val="20"/>
        </w:rPr>
      </w:pPr>
      <w:r w:rsidRPr="00F97534">
        <w:rPr>
          <w:rFonts w:ascii="Lato" w:hAnsi="Lato"/>
          <w:sz w:val="20"/>
          <w:szCs w:val="20"/>
        </w:rPr>
        <w:t>będącej pracownikiem nadleśnictwa.</w:t>
      </w:r>
    </w:p>
    <w:p w14:paraId="64918F64" w14:textId="65993B87" w:rsidR="0026364B" w:rsidRPr="00F97534" w:rsidRDefault="0026364B" w:rsidP="0026364B">
      <w:pPr>
        <w:pStyle w:val="Akapitzlist"/>
        <w:numPr>
          <w:ilvl w:val="0"/>
          <w:numId w:val="33"/>
        </w:numPr>
        <w:spacing w:after="120" w:line="240" w:lineRule="auto"/>
        <w:ind w:left="426" w:hanging="284"/>
        <w:contextualSpacing w:val="0"/>
        <w:jc w:val="both"/>
        <w:rPr>
          <w:rFonts w:ascii="Lato" w:hAnsi="Lato"/>
          <w:sz w:val="20"/>
          <w:szCs w:val="20"/>
        </w:rPr>
      </w:pPr>
      <w:r w:rsidRPr="00F97534">
        <w:rPr>
          <w:rFonts w:ascii="Lato" w:hAnsi="Lato"/>
          <w:sz w:val="20"/>
          <w:szCs w:val="20"/>
        </w:rPr>
        <w:t>Egzekwowanie obowiązku protokolarnego przekazania majątku i dokumentacji przy każdej zmianie na stanowisku kierowniczym.</w:t>
      </w:r>
    </w:p>
    <w:p w14:paraId="1ACA9C99" w14:textId="6BCC66B8" w:rsidR="00617E89" w:rsidRPr="00D96173" w:rsidRDefault="0065010B" w:rsidP="001F557F">
      <w:pPr>
        <w:pStyle w:val="Akapitzlist"/>
        <w:numPr>
          <w:ilvl w:val="0"/>
          <w:numId w:val="33"/>
        </w:numPr>
        <w:spacing w:after="120" w:line="240" w:lineRule="auto"/>
        <w:ind w:left="426" w:hanging="284"/>
        <w:jc w:val="both"/>
        <w:rPr>
          <w:rFonts w:ascii="Lato" w:hAnsi="Lato"/>
          <w:sz w:val="20"/>
          <w:szCs w:val="20"/>
        </w:rPr>
      </w:pPr>
      <w:r w:rsidRPr="00F97534">
        <w:rPr>
          <w:rFonts w:ascii="Lato" w:hAnsi="Lato"/>
          <w:sz w:val="20"/>
          <w:szCs w:val="20"/>
        </w:rPr>
        <w:t>Informowani</w:t>
      </w:r>
      <w:r w:rsidR="00BC2664" w:rsidRPr="00F97534">
        <w:rPr>
          <w:rFonts w:ascii="Lato" w:hAnsi="Lato"/>
          <w:sz w:val="20"/>
          <w:szCs w:val="20"/>
        </w:rPr>
        <w:t>e</w:t>
      </w:r>
      <w:r w:rsidRPr="00F97534">
        <w:rPr>
          <w:rFonts w:ascii="Lato" w:hAnsi="Lato"/>
          <w:sz w:val="20"/>
          <w:szCs w:val="20"/>
        </w:rPr>
        <w:t xml:space="preserve"> </w:t>
      </w:r>
      <w:r w:rsidR="00850037" w:rsidRPr="00F97534">
        <w:rPr>
          <w:rFonts w:ascii="Lato" w:hAnsi="Lato"/>
          <w:sz w:val="20"/>
          <w:szCs w:val="20"/>
        </w:rPr>
        <w:t xml:space="preserve">Dyrekcji Generalnej Lasów Państwowych o każdej sytuacji wywołującej </w:t>
      </w:r>
      <w:r w:rsidRPr="00F97534">
        <w:rPr>
          <w:rFonts w:ascii="Lato" w:hAnsi="Lato"/>
          <w:sz w:val="20"/>
          <w:szCs w:val="20"/>
        </w:rPr>
        <w:t xml:space="preserve">konflikt </w:t>
      </w:r>
      <w:r w:rsidRPr="00D96173">
        <w:rPr>
          <w:rFonts w:ascii="Lato" w:hAnsi="Lato"/>
          <w:sz w:val="20"/>
          <w:szCs w:val="20"/>
        </w:rPr>
        <w:t>interesów przez osoby pełniące funkcje kierownicze</w:t>
      </w:r>
      <w:r w:rsidR="00850037" w:rsidRPr="00D96173">
        <w:rPr>
          <w:rFonts w:ascii="Lato" w:hAnsi="Lato"/>
          <w:sz w:val="20"/>
          <w:szCs w:val="20"/>
        </w:rPr>
        <w:t xml:space="preserve"> w procesie zbywania nieruchomości</w:t>
      </w:r>
      <w:r w:rsidR="00D96173" w:rsidRPr="00D96173">
        <w:rPr>
          <w:rFonts w:ascii="Lato" w:hAnsi="Lato"/>
          <w:sz w:val="20"/>
          <w:szCs w:val="20"/>
        </w:rPr>
        <w:t>.</w:t>
      </w:r>
    </w:p>
    <w:p w14:paraId="0CB3CFE0" w14:textId="64878F22" w:rsidR="00523F63" w:rsidRPr="00F97534" w:rsidRDefault="00523F63" w:rsidP="00523F63">
      <w:pPr>
        <w:pStyle w:val="akapitwgrupie"/>
        <w:spacing w:after="120" w:line="240" w:lineRule="auto"/>
        <w:ind w:firstLine="0"/>
        <w:rPr>
          <w:rFonts w:ascii="Lato" w:hAnsi="Lato"/>
          <w:sz w:val="20"/>
          <w:szCs w:val="20"/>
        </w:rPr>
      </w:pPr>
      <w:bookmarkStart w:id="6" w:name="_Hlk201056607"/>
      <w:bookmarkEnd w:id="5"/>
      <w:r w:rsidRPr="00F97534">
        <w:rPr>
          <w:rFonts w:ascii="Lato" w:hAnsi="Lato"/>
          <w:sz w:val="20"/>
          <w:szCs w:val="20"/>
          <w:lang w:eastAsia="en-US"/>
        </w:rPr>
        <w:t xml:space="preserve">Proszę Pana Dyrektora o przedstawienie, w terminie 30 dni od daty otrzymania </w:t>
      </w:r>
      <w:r w:rsidRPr="00F97534">
        <w:rPr>
          <w:rFonts w:ascii="Lato" w:hAnsi="Lato"/>
          <w:i/>
          <w:sz w:val="20"/>
          <w:szCs w:val="20"/>
          <w:lang w:eastAsia="en-US"/>
        </w:rPr>
        <w:t>Wystąpienia</w:t>
      </w:r>
      <w:r w:rsidRPr="00F97534">
        <w:rPr>
          <w:rFonts w:ascii="Lato" w:hAnsi="Lato"/>
          <w:sz w:val="20"/>
          <w:szCs w:val="20"/>
          <w:lang w:eastAsia="en-US"/>
        </w:rPr>
        <w:t xml:space="preserve">, informacji o sposobie </w:t>
      </w:r>
      <w:r w:rsidR="00BC2664" w:rsidRPr="00F97534">
        <w:rPr>
          <w:rFonts w:ascii="Lato" w:hAnsi="Lato"/>
          <w:sz w:val="20"/>
          <w:szCs w:val="20"/>
          <w:lang w:eastAsia="en-US"/>
        </w:rPr>
        <w:t>realizacji</w:t>
      </w:r>
      <w:r w:rsidRPr="00F97534">
        <w:rPr>
          <w:rFonts w:ascii="Lato" w:hAnsi="Lato"/>
          <w:sz w:val="20"/>
          <w:szCs w:val="20"/>
          <w:lang w:eastAsia="en-US"/>
        </w:rPr>
        <w:t xml:space="preserve"> zaleceń lub o innym sposobie usunięcia stwierdzonych nieprawidłowości.</w:t>
      </w:r>
    </w:p>
    <w:p w14:paraId="3A57D34D" w14:textId="5D04B010" w:rsidR="00924C03" w:rsidRPr="00F97534" w:rsidRDefault="00523F63" w:rsidP="001F557F">
      <w:pPr>
        <w:spacing w:after="120" w:line="240" w:lineRule="auto"/>
        <w:rPr>
          <w:szCs w:val="20"/>
        </w:rPr>
      </w:pPr>
      <w:r w:rsidRPr="00F97534">
        <w:rPr>
          <w:spacing w:val="-2"/>
          <w:szCs w:val="20"/>
        </w:rPr>
        <w:t xml:space="preserve">Od </w:t>
      </w:r>
      <w:r w:rsidRPr="00F97534">
        <w:rPr>
          <w:i/>
          <w:spacing w:val="-2"/>
          <w:szCs w:val="20"/>
        </w:rPr>
        <w:t xml:space="preserve">Wystąpienia </w:t>
      </w:r>
      <w:r w:rsidRPr="00F97534">
        <w:rPr>
          <w:spacing w:val="-2"/>
          <w:szCs w:val="20"/>
        </w:rPr>
        <w:t>nie przysługują środki odwoławcze.</w:t>
      </w:r>
    </w:p>
    <w:p w14:paraId="068FCFC8" w14:textId="797BE00F" w:rsidR="00523F63" w:rsidRPr="004215B7" w:rsidRDefault="00523F63" w:rsidP="001F557F">
      <w:pPr>
        <w:spacing w:before="480" w:after="200" w:line="240" w:lineRule="auto"/>
      </w:pPr>
      <w:r w:rsidRPr="004215B7">
        <w:t>Z wyrazami szacunku</w:t>
      </w:r>
    </w:p>
    <w:p w14:paraId="5622D324" w14:textId="77777777" w:rsidR="00523F63" w:rsidRPr="004215B7" w:rsidRDefault="00523F63" w:rsidP="00523F63">
      <w:pPr>
        <w:spacing w:after="0" w:line="240" w:lineRule="auto"/>
        <w:jc w:val="left"/>
      </w:pPr>
      <w:bookmarkStart w:id="7" w:name="ezdPracownikPodpisNazwa"/>
      <w:r w:rsidRPr="004215B7">
        <w:t>$IMIE_NAZWISKO_PODPISUJACEGO</w:t>
      </w:r>
      <w:bookmarkEnd w:id="7"/>
    </w:p>
    <w:p w14:paraId="110B01B8" w14:textId="77777777" w:rsidR="00523F63" w:rsidRPr="004215B7" w:rsidRDefault="00523F63" w:rsidP="00523F63">
      <w:pPr>
        <w:spacing w:after="0" w:line="240" w:lineRule="auto"/>
        <w:jc w:val="left"/>
      </w:pPr>
      <w:bookmarkStart w:id="8" w:name="ezdPracownikPodpisStanowisko"/>
      <w:r w:rsidRPr="004215B7">
        <w:t>$STANOWISKO_PODPISUJACEGO</w:t>
      </w:r>
      <w:bookmarkEnd w:id="8"/>
    </w:p>
    <w:p w14:paraId="49DBB4CC" w14:textId="6AE6D2AA" w:rsidR="00523F63" w:rsidRPr="00D90584" w:rsidRDefault="00523F63" w:rsidP="001F557F">
      <w:pPr>
        <w:spacing w:after="0" w:line="240" w:lineRule="auto"/>
        <w:jc w:val="left"/>
        <w:rPr>
          <w:color w:val="000000" w:themeColor="text1"/>
          <w:sz w:val="16"/>
          <w:szCs w:val="16"/>
        </w:rPr>
      </w:pPr>
      <w:r w:rsidRPr="004215B7">
        <w:t>Ministerstwo Klimatu i Środowiska</w:t>
      </w:r>
      <w:r w:rsidRPr="004215B7">
        <w:br/>
        <w:t>/ – podpisany cyfrowo/</w:t>
      </w:r>
      <w:bookmarkEnd w:id="6"/>
    </w:p>
    <w:sectPr w:rsidR="00523F63" w:rsidRPr="00D90584" w:rsidSect="00926A63">
      <w:headerReference w:type="default" r:id="rId8"/>
      <w:footerReference w:type="default" r:id="rId9"/>
      <w:headerReference w:type="first" r:id="rId10"/>
      <w:footerReference w:type="first" r:id="rId11"/>
      <w:pgSz w:w="11906" w:h="16838"/>
      <w:pgMar w:top="1560" w:right="1985" w:bottom="164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48543" w14:textId="77777777" w:rsidR="004D7D18" w:rsidRDefault="004D7D18">
      <w:pPr>
        <w:spacing w:after="0" w:line="240" w:lineRule="auto"/>
      </w:pPr>
      <w:r>
        <w:separator/>
      </w:r>
    </w:p>
  </w:endnote>
  <w:endnote w:type="continuationSeparator" w:id="0">
    <w:p w14:paraId="75974745" w14:textId="77777777" w:rsidR="004D7D18" w:rsidRDefault="004D7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7CABF401-141C-47F7-A971-7B15C3D66EC7}"/>
    <w:embedBold r:id="rId2" w:fontKey="{9F58F23A-9385-466D-A0C0-3A7C4626E0B3}"/>
    <w:embedItalic r:id="rId3" w:fontKey="{088003AD-62B3-48E2-A63F-3564BBE715A6}"/>
    <w:embedBoldItalic r:id="rId4" w:fontKey="{A5CB6E21-49E1-4507-A1F5-D26D4E866A3A}"/>
  </w:font>
  <w:font w:name="Calibri">
    <w:panose1 w:val="020F0502020204030204"/>
    <w:charset w:val="EE"/>
    <w:family w:val="swiss"/>
    <w:pitch w:val="variable"/>
    <w:sig w:usb0="E4002EFF" w:usb1="C200247B" w:usb2="00000009" w:usb3="00000000" w:csb0="000001FF" w:csb1="00000000"/>
    <w:embedRegular r:id="rId5" w:subsetted="1" w:fontKey="{68E3FB06-C173-4AC5-9617-CF87D9D0783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51979524"/>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6ACBB593" w14:textId="77777777" w:rsidR="00D961B6" w:rsidRPr="00D6288E" w:rsidRDefault="00D961B6" w:rsidP="00D6288E">
            <w:pPr>
              <w:pStyle w:val="Stopka"/>
              <w:jc w:val="center"/>
              <w:rPr>
                <w:sz w:val="16"/>
                <w:szCs w:val="16"/>
              </w:rPr>
            </w:pPr>
            <w:r w:rsidRPr="00D6288E">
              <w:rPr>
                <w:sz w:val="16"/>
                <w:szCs w:val="16"/>
              </w:rPr>
              <w:t xml:space="preserve">Strona </w:t>
            </w:r>
            <w:r w:rsidRPr="00D6288E">
              <w:rPr>
                <w:b/>
                <w:bCs/>
                <w:sz w:val="16"/>
                <w:szCs w:val="16"/>
              </w:rPr>
              <w:fldChar w:fldCharType="begin"/>
            </w:r>
            <w:r w:rsidRPr="00D6288E">
              <w:rPr>
                <w:b/>
                <w:bCs/>
                <w:sz w:val="16"/>
                <w:szCs w:val="16"/>
              </w:rPr>
              <w:instrText>PAGE</w:instrText>
            </w:r>
            <w:r w:rsidRPr="00D6288E">
              <w:rPr>
                <w:b/>
                <w:bCs/>
                <w:sz w:val="16"/>
                <w:szCs w:val="16"/>
              </w:rPr>
              <w:fldChar w:fldCharType="separate"/>
            </w:r>
            <w:r w:rsidRPr="00D6288E">
              <w:rPr>
                <w:b/>
                <w:bCs/>
                <w:sz w:val="16"/>
                <w:szCs w:val="16"/>
              </w:rPr>
              <w:t>2</w:t>
            </w:r>
            <w:r w:rsidRPr="00D6288E">
              <w:rPr>
                <w:b/>
                <w:bCs/>
                <w:sz w:val="16"/>
                <w:szCs w:val="16"/>
              </w:rPr>
              <w:fldChar w:fldCharType="end"/>
            </w:r>
            <w:r w:rsidRPr="00D6288E">
              <w:rPr>
                <w:sz w:val="16"/>
                <w:szCs w:val="16"/>
              </w:rPr>
              <w:t xml:space="preserve"> z </w:t>
            </w:r>
            <w:r w:rsidRPr="00D6288E">
              <w:rPr>
                <w:b/>
                <w:bCs/>
                <w:sz w:val="16"/>
                <w:szCs w:val="16"/>
              </w:rPr>
              <w:fldChar w:fldCharType="begin"/>
            </w:r>
            <w:r w:rsidRPr="00D6288E">
              <w:rPr>
                <w:b/>
                <w:bCs/>
                <w:sz w:val="16"/>
                <w:szCs w:val="16"/>
              </w:rPr>
              <w:instrText>NUMPAGES</w:instrText>
            </w:r>
            <w:r w:rsidRPr="00D6288E">
              <w:rPr>
                <w:b/>
                <w:bCs/>
                <w:sz w:val="16"/>
                <w:szCs w:val="16"/>
              </w:rPr>
              <w:fldChar w:fldCharType="separate"/>
            </w:r>
            <w:r w:rsidRPr="00D6288E">
              <w:rPr>
                <w:b/>
                <w:bCs/>
                <w:sz w:val="16"/>
                <w:szCs w:val="16"/>
              </w:rPr>
              <w:t>2</w:t>
            </w:r>
            <w:r w:rsidRPr="00D6288E">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F168" w14:textId="77777777" w:rsidR="00D961B6" w:rsidRPr="009204C9" w:rsidRDefault="00D961B6" w:rsidP="00505A48">
    <w:pPr>
      <w:tabs>
        <w:tab w:val="center" w:pos="2410"/>
        <w:tab w:val="right" w:pos="9072"/>
      </w:tabs>
      <w:spacing w:after="0" w:line="240" w:lineRule="auto"/>
      <w:rPr>
        <w:rFonts w:cstheme="minorHAnsi"/>
        <w:sz w:val="16"/>
      </w:rPr>
    </w:pPr>
    <w:r w:rsidRPr="009204C9">
      <w:rPr>
        <w:rFonts w:cstheme="minorHAnsi"/>
        <w:noProof/>
        <w:sz w:val="14"/>
        <w:lang w:eastAsia="pl-PL"/>
      </w:rPr>
      <mc:AlternateContent>
        <mc:Choice Requires="wps">
          <w:drawing>
            <wp:anchor distT="0" distB="0" distL="114300" distR="114300" simplePos="0" relativeHeight="251658240" behindDoc="0" locked="0" layoutInCell="1" allowOverlap="1" wp14:anchorId="0F26F998" wp14:editId="6541F71C">
              <wp:simplePos x="0" y="0"/>
              <wp:positionH relativeFrom="margin">
                <wp:posOffset>21136</wp:posOffset>
              </wp:positionH>
              <wp:positionV relativeFrom="paragraph">
                <wp:posOffset>-57513</wp:posOffset>
              </wp:positionV>
              <wp:extent cx="5040000"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1"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59264" from="1.65pt,-4.55pt" to="398.5pt,-4.55pt" strokecolor="black" strokeweight="0.5pt">
              <v:stroke joinstyle="miter"/>
              <w10:wrap anchorx="margin"/>
            </v:line>
          </w:pict>
        </mc:Fallback>
      </mc:AlternateContent>
    </w:r>
    <w:r w:rsidRPr="009204C9">
      <w:rPr>
        <w:rFonts w:cstheme="minorHAnsi"/>
        <w:sz w:val="16"/>
      </w:rPr>
      <w:t xml:space="preserve">Telefon: </w:t>
    </w:r>
    <w:bookmarkStart w:id="9" w:name="ezdAutorWydzialAtrybut2"/>
    <w:r w:rsidRPr="009204C9">
      <w:rPr>
        <w:rFonts w:cstheme="minorHAnsi"/>
        <w:sz w:val="16"/>
      </w:rPr>
      <w:t>(+48) 223-692-432</w:t>
    </w:r>
    <w:bookmarkEnd w:id="9"/>
    <w:r w:rsidRPr="009204C9">
      <w:rPr>
        <w:rFonts w:cstheme="minorHAnsi"/>
        <w:sz w:val="16"/>
      </w:rPr>
      <w:tab/>
    </w:r>
    <w:r>
      <w:rPr>
        <w:rFonts w:cstheme="minorHAnsi"/>
        <w:sz w:val="16"/>
      </w:rPr>
      <w:tab/>
    </w:r>
    <w:r w:rsidRPr="009204C9">
      <w:rPr>
        <w:rFonts w:cstheme="minorHAnsi"/>
        <w:sz w:val="16"/>
      </w:rPr>
      <w:t>ul. Wawelska 52/54, 00-922 Warszawa</w:t>
    </w:r>
  </w:p>
  <w:p w14:paraId="360BDA61" w14:textId="77777777" w:rsidR="00D961B6" w:rsidRPr="009204C9" w:rsidRDefault="00D961B6" w:rsidP="009204C9">
    <w:pPr>
      <w:tabs>
        <w:tab w:val="left" w:pos="5387"/>
      </w:tabs>
      <w:spacing w:after="0" w:line="240" w:lineRule="auto"/>
      <w:rPr>
        <w:rFonts w:cstheme="minorHAnsi"/>
        <w:sz w:val="16"/>
      </w:rPr>
    </w:pPr>
    <w:bookmarkStart w:id="10" w:name="ezdAutorWydzialAtrybut1"/>
    <w:r w:rsidRPr="009204C9">
      <w:rPr>
        <w:rFonts w:cstheme="minorHAnsi"/>
        <w:sz w:val="16"/>
      </w:rPr>
      <w:t>biuro.kontroli.i.audytu.wewnetrznego@klimat.gov.pl</w:t>
    </w:r>
    <w:bookmarkEnd w:id="10"/>
    <w:r w:rsidRPr="009204C9">
      <w:rPr>
        <w:rFonts w:cstheme="minorHAnsi"/>
        <w:sz w:val="16"/>
      </w:rPr>
      <w:tab/>
      <w:t>Ministerstwo Klimatu i Środowiska</w:t>
    </w:r>
  </w:p>
  <w:p w14:paraId="7FC58C88" w14:textId="77777777" w:rsidR="00D961B6" w:rsidRPr="009204C9" w:rsidRDefault="00D961B6" w:rsidP="009204C9">
    <w:pPr>
      <w:tabs>
        <w:tab w:val="center" w:pos="4536"/>
        <w:tab w:val="left" w:pos="5954"/>
        <w:tab w:val="right" w:pos="9072"/>
      </w:tabs>
      <w:spacing w:after="0" w:line="240" w:lineRule="auto"/>
      <w:rPr>
        <w:rFonts w:cstheme="minorHAnsi"/>
        <w:sz w:val="16"/>
      </w:rPr>
    </w:pPr>
    <w:r w:rsidRPr="009204C9">
      <w:rPr>
        <w:rFonts w:cstheme="minorHAnsi"/>
        <w:sz w:val="16"/>
      </w:rPr>
      <w:t>www.gov.pl/klimat</w:t>
    </w:r>
  </w:p>
  <w:p w14:paraId="58AD4C25" w14:textId="77777777" w:rsidR="00D961B6" w:rsidRPr="0097574C" w:rsidRDefault="00D961B6" w:rsidP="0097574C">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1D63" w14:textId="77777777" w:rsidR="004D7D18" w:rsidRDefault="004D7D18">
      <w:pPr>
        <w:spacing w:after="0" w:line="240" w:lineRule="auto"/>
      </w:pPr>
      <w:r>
        <w:separator/>
      </w:r>
    </w:p>
  </w:footnote>
  <w:footnote w:type="continuationSeparator" w:id="0">
    <w:p w14:paraId="5715E131" w14:textId="77777777" w:rsidR="004D7D18" w:rsidRDefault="004D7D18">
      <w:pPr>
        <w:spacing w:after="0" w:line="240" w:lineRule="auto"/>
      </w:pPr>
      <w:r>
        <w:continuationSeparator/>
      </w:r>
    </w:p>
  </w:footnote>
  <w:footnote w:id="1">
    <w:p w14:paraId="2706D55F" w14:textId="5A5858C2" w:rsidR="004E032B" w:rsidRPr="00CB435A" w:rsidRDefault="004E032B" w:rsidP="00926A63">
      <w:pPr>
        <w:pStyle w:val="Tekstprzypisudolnego"/>
        <w:jc w:val="both"/>
        <w:rPr>
          <w:rFonts w:ascii="Lato" w:hAnsi="Lato"/>
          <w:sz w:val="16"/>
          <w:szCs w:val="16"/>
        </w:rPr>
      </w:pPr>
      <w:r w:rsidRPr="00CB435A">
        <w:rPr>
          <w:rStyle w:val="Odwoanieprzypisudolnego"/>
          <w:rFonts w:ascii="Lato" w:hAnsi="Lato"/>
          <w:sz w:val="16"/>
          <w:szCs w:val="16"/>
        </w:rPr>
        <w:footnoteRef/>
      </w:r>
      <w:r w:rsidRPr="00CB435A">
        <w:rPr>
          <w:rFonts w:ascii="Lato" w:hAnsi="Lato"/>
          <w:sz w:val="16"/>
          <w:szCs w:val="16"/>
        </w:rPr>
        <w:t xml:space="preserve"> Kontrolę przeprowadzili pracownicy Biura Kontroli i Audytu Ministerstwa Klimatu i Środowiska:</w:t>
      </w:r>
      <w:r w:rsidR="00926A63">
        <w:rPr>
          <w:rFonts w:ascii="Lato" w:hAnsi="Lato"/>
          <w:sz w:val="16"/>
          <w:szCs w:val="16"/>
        </w:rPr>
        <w:t xml:space="preserve"> </w:t>
      </w:r>
      <w:r w:rsidRPr="00CB435A">
        <w:rPr>
          <w:rFonts w:ascii="Lato" w:hAnsi="Lato"/>
          <w:sz w:val="16"/>
          <w:szCs w:val="16"/>
        </w:rPr>
        <w:t>Waldemar Brodziuk, zastępca dyrektora;</w:t>
      </w:r>
      <w:r w:rsidR="00926A63">
        <w:rPr>
          <w:rFonts w:ascii="Lato" w:hAnsi="Lato"/>
          <w:sz w:val="16"/>
          <w:szCs w:val="16"/>
        </w:rPr>
        <w:t xml:space="preserve"> </w:t>
      </w:r>
      <w:r w:rsidRPr="00CB435A">
        <w:rPr>
          <w:rFonts w:ascii="Lato" w:hAnsi="Lato"/>
          <w:sz w:val="16"/>
          <w:szCs w:val="16"/>
        </w:rPr>
        <w:t>Piotr Kucharski, starszy specjalista; Jacek Pytkowski, starszy specjalista.</w:t>
      </w:r>
    </w:p>
  </w:footnote>
  <w:footnote w:id="2">
    <w:p w14:paraId="2EB1E489" w14:textId="77777777" w:rsidR="00D961B6" w:rsidRPr="00CB435A" w:rsidRDefault="00D961B6" w:rsidP="00926A63">
      <w:pPr>
        <w:spacing w:after="0" w:line="240" w:lineRule="auto"/>
        <w:rPr>
          <w:sz w:val="16"/>
          <w:szCs w:val="16"/>
        </w:rPr>
      </w:pPr>
      <w:r w:rsidRPr="00CB435A">
        <w:rPr>
          <w:rStyle w:val="Odwoanieprzypisudolnego"/>
          <w:sz w:val="16"/>
          <w:szCs w:val="16"/>
        </w:rPr>
        <w:footnoteRef/>
      </w:r>
      <w:r w:rsidRPr="00CB435A">
        <w:rPr>
          <w:sz w:val="16"/>
          <w:szCs w:val="16"/>
        </w:rPr>
        <w:t xml:space="preserve"> </w:t>
      </w:r>
      <w:r w:rsidRPr="00CB435A">
        <w:rPr>
          <w:rFonts w:eastAsia="Times New Roman" w:cs="Times New Roman"/>
          <w:bCs/>
          <w:color w:val="000000" w:themeColor="text1"/>
          <w:sz w:val="16"/>
          <w:szCs w:val="16"/>
          <w:lang w:eastAsia="pl-PL"/>
        </w:rPr>
        <w:t>Kontrolą objęto okres od</w:t>
      </w:r>
      <w:r w:rsidRPr="00CB435A">
        <w:rPr>
          <w:rFonts w:cs="Times New Roman"/>
          <w:color w:val="000000" w:themeColor="text1"/>
          <w:sz w:val="16"/>
          <w:szCs w:val="16"/>
        </w:rPr>
        <w:t xml:space="preserve"> 1 stycznia 2021 r. do 29 lutego 2024 r.,</w:t>
      </w:r>
      <w:r w:rsidRPr="00CB435A">
        <w:rPr>
          <w:rFonts w:cstheme="minorHAnsi"/>
          <w:sz w:val="16"/>
          <w:szCs w:val="16"/>
        </w:rPr>
        <w:t xml:space="preserve"> </w:t>
      </w:r>
      <w:r w:rsidRPr="00CB435A">
        <w:rPr>
          <w:rFonts w:cs="Times New Roman"/>
          <w:color w:val="000000" w:themeColor="text1"/>
          <w:sz w:val="16"/>
          <w:szCs w:val="16"/>
        </w:rPr>
        <w:t>z wykorzystaniem dowodów sporządzonych przed i po tym okresie, jeżeli miały one związek z zakresem kontroli.</w:t>
      </w:r>
    </w:p>
  </w:footnote>
  <w:footnote w:id="3">
    <w:p w14:paraId="79991CCE" w14:textId="77777777" w:rsidR="00D961B6" w:rsidRPr="00CB435A" w:rsidRDefault="00D961B6" w:rsidP="00926A63">
      <w:pPr>
        <w:pStyle w:val="Tekstprzypisudolnego"/>
        <w:ind w:left="142" w:hanging="142"/>
        <w:jc w:val="both"/>
        <w:rPr>
          <w:rFonts w:ascii="Lato" w:hAnsi="Lato" w:cs="Times New Roman"/>
          <w:sz w:val="16"/>
          <w:szCs w:val="16"/>
        </w:rPr>
      </w:pPr>
      <w:r w:rsidRPr="00CB435A">
        <w:rPr>
          <w:rStyle w:val="Odwoanieprzypisudolnego"/>
          <w:rFonts w:ascii="Lato" w:hAnsi="Lato" w:cs="Times New Roman"/>
          <w:sz w:val="16"/>
          <w:szCs w:val="16"/>
        </w:rPr>
        <w:footnoteRef/>
      </w:r>
      <w:r w:rsidRPr="00CB435A">
        <w:rPr>
          <w:rFonts w:ascii="Lato" w:hAnsi="Lato" w:cs="Times New Roman"/>
          <w:sz w:val="16"/>
          <w:szCs w:val="16"/>
        </w:rPr>
        <w:t xml:space="preserve"> T. j. Dz. U. z 2020 r. poz. 224.</w:t>
      </w:r>
    </w:p>
  </w:footnote>
  <w:footnote w:id="4">
    <w:p w14:paraId="01F2FE28" w14:textId="77777777" w:rsidR="00D961B6" w:rsidRPr="00CB435A" w:rsidRDefault="00D961B6" w:rsidP="00926A63">
      <w:pPr>
        <w:pStyle w:val="Tekstprzypisudolnego"/>
        <w:ind w:left="142" w:hanging="142"/>
        <w:jc w:val="both"/>
        <w:rPr>
          <w:rFonts w:ascii="Lato" w:hAnsi="Lato" w:cs="Times New Roman"/>
          <w:sz w:val="16"/>
          <w:szCs w:val="16"/>
        </w:rPr>
      </w:pPr>
      <w:r w:rsidRPr="00CB435A">
        <w:rPr>
          <w:rStyle w:val="Odwoanieprzypisudolnego"/>
          <w:rFonts w:ascii="Lato" w:eastAsia="Calibri" w:hAnsi="Lato" w:cs="Times New Roman"/>
          <w:sz w:val="16"/>
          <w:szCs w:val="16"/>
        </w:rPr>
        <w:footnoteRef/>
      </w:r>
      <w:r w:rsidRPr="00CB435A">
        <w:rPr>
          <w:rFonts w:ascii="Lato" w:hAnsi="Lato" w:cs="Times New Roman"/>
          <w:sz w:val="16"/>
          <w:szCs w:val="16"/>
        </w:rPr>
        <w:t xml:space="preserve"> </w:t>
      </w:r>
      <w:r w:rsidRPr="00CB435A">
        <w:rPr>
          <w:rFonts w:ascii="Lato" w:eastAsia="Calibri" w:hAnsi="Lato" w:cs="Times New Roman"/>
          <w:iCs/>
          <w:sz w:val="16"/>
          <w:szCs w:val="16"/>
          <w:lang w:eastAsia="ar-SA"/>
        </w:rPr>
        <w:t>T. j. Dz.U. z 2025 r. poz. 567.</w:t>
      </w:r>
    </w:p>
  </w:footnote>
  <w:footnote w:id="5">
    <w:p w14:paraId="620CE69F" w14:textId="77777777" w:rsidR="00D961B6" w:rsidRPr="00CB435A" w:rsidRDefault="00D961B6" w:rsidP="00926A63">
      <w:pPr>
        <w:pStyle w:val="Tekstprzypisudolnego"/>
        <w:ind w:left="142" w:hanging="142"/>
        <w:jc w:val="both"/>
        <w:rPr>
          <w:rFonts w:ascii="Lato" w:hAnsi="Lato" w:cs="Times New Roman"/>
          <w:sz w:val="16"/>
          <w:szCs w:val="16"/>
        </w:rPr>
      </w:pPr>
      <w:r w:rsidRPr="00CB435A">
        <w:rPr>
          <w:rStyle w:val="Odwoanieprzypisudolnego"/>
          <w:rFonts w:ascii="Lato" w:eastAsia="Calibri" w:hAnsi="Lato" w:cs="Times New Roman"/>
          <w:sz w:val="16"/>
          <w:szCs w:val="16"/>
        </w:rPr>
        <w:footnoteRef/>
      </w:r>
      <w:r w:rsidRPr="00CB435A">
        <w:rPr>
          <w:rFonts w:ascii="Lato" w:hAnsi="Lato" w:cs="Times New Roman"/>
          <w:sz w:val="16"/>
          <w:szCs w:val="16"/>
        </w:rPr>
        <w:t xml:space="preserve"> M. P. z 2025 r. poz. 302.</w:t>
      </w:r>
    </w:p>
  </w:footnote>
  <w:footnote w:id="6">
    <w:p w14:paraId="23F85468" w14:textId="77777777" w:rsidR="00D961B6" w:rsidRPr="00CB435A" w:rsidRDefault="00D961B6" w:rsidP="00926A63">
      <w:pPr>
        <w:pStyle w:val="Tekstprzypisudolnego"/>
        <w:jc w:val="both"/>
        <w:rPr>
          <w:rFonts w:ascii="Lato" w:hAnsi="Lato"/>
          <w:sz w:val="16"/>
          <w:szCs w:val="16"/>
        </w:rPr>
      </w:pPr>
      <w:r w:rsidRPr="00CB435A">
        <w:rPr>
          <w:rStyle w:val="Odwoanieprzypisudolnego"/>
          <w:rFonts w:ascii="Lato" w:hAnsi="Lato"/>
          <w:sz w:val="16"/>
          <w:szCs w:val="16"/>
        </w:rPr>
        <w:footnoteRef/>
      </w:r>
      <w:r w:rsidRPr="00CB435A">
        <w:rPr>
          <w:rFonts w:ascii="Lato" w:hAnsi="Lato"/>
          <w:sz w:val="16"/>
          <w:szCs w:val="16"/>
        </w:rPr>
        <w:t xml:space="preserve"> Dz. U. Nr 134, poz. 692.</w:t>
      </w:r>
    </w:p>
  </w:footnote>
  <w:footnote w:id="7">
    <w:p w14:paraId="08CAE0D1" w14:textId="77777777" w:rsidR="00D961B6" w:rsidRPr="00BB0543" w:rsidRDefault="00D961B6" w:rsidP="00926A63">
      <w:pPr>
        <w:pStyle w:val="Tekstprzypisudolnego"/>
        <w:jc w:val="both"/>
        <w:rPr>
          <w:rFonts w:ascii="Lato" w:hAnsi="Lato"/>
          <w:sz w:val="16"/>
          <w:szCs w:val="16"/>
        </w:rPr>
      </w:pPr>
      <w:r w:rsidRPr="00CB435A">
        <w:rPr>
          <w:rStyle w:val="Odwoanieprzypisudolnego"/>
          <w:rFonts w:ascii="Lato" w:hAnsi="Lato"/>
          <w:sz w:val="16"/>
          <w:szCs w:val="16"/>
        </w:rPr>
        <w:footnoteRef/>
      </w:r>
      <w:r w:rsidRPr="00CB435A">
        <w:rPr>
          <w:rFonts w:ascii="Lato" w:hAnsi="Lato"/>
          <w:sz w:val="16"/>
          <w:szCs w:val="16"/>
        </w:rPr>
        <w:t xml:space="preserve"> Zarządzenie Nr 50 Ministra Ochrony Środowiska, Zasobów Naturalnych i Leśnictwa z dnia 18 maja 1994 r. w sprawie nadania Statutu PGL LP.</w:t>
      </w:r>
    </w:p>
  </w:footnote>
  <w:footnote w:id="8">
    <w:p w14:paraId="6A1F6CE4" w14:textId="77777777" w:rsidR="00D961B6" w:rsidRPr="00BB0543" w:rsidRDefault="00D961B6" w:rsidP="006944E2">
      <w:pPr>
        <w:pStyle w:val="Tekstprzypisudolnego"/>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 8 ust. 5 Wytycznych do opracowania Programu Gospodarowania Zasobami lokalowymi w jednostkach organizacyjnych PGL LP (dalej: Wytyczne do opracowania PGZL), stanowiących załącznik nr 1 do Zarządzenia Dyrektora Generalnego Lasów Państwowych nr 53 z dnia 30 lipca 2018 r.</w:t>
      </w:r>
    </w:p>
  </w:footnote>
  <w:footnote w:id="9">
    <w:p w14:paraId="52A16528" w14:textId="77777777" w:rsidR="00D961B6" w:rsidRPr="00BB0543" w:rsidRDefault="00D961B6" w:rsidP="00396EC8">
      <w:pPr>
        <w:pStyle w:val="Tekstprzypisudolnego"/>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W skład nieruchomości wchodzą: samodzielny lokal mieszkalny o powierzchni użytkowej 69,24 m</w:t>
      </w:r>
      <w:r w:rsidRPr="00BB0543">
        <w:rPr>
          <w:rFonts w:ascii="Lato" w:hAnsi="Lato"/>
          <w:sz w:val="16"/>
          <w:szCs w:val="16"/>
          <w:vertAlign w:val="superscript"/>
        </w:rPr>
        <w:t>2</w:t>
      </w:r>
      <w:r w:rsidRPr="00BB0543">
        <w:rPr>
          <w:rFonts w:ascii="Lato" w:hAnsi="Lato"/>
          <w:sz w:val="16"/>
          <w:szCs w:val="16"/>
        </w:rPr>
        <w:t>, pomieszczenia przynależne o łącznej powierzchni 11,56 m</w:t>
      </w:r>
      <w:r w:rsidRPr="00BB0543">
        <w:rPr>
          <w:rFonts w:ascii="Lato" w:hAnsi="Lato"/>
          <w:sz w:val="16"/>
          <w:szCs w:val="16"/>
          <w:vertAlign w:val="superscript"/>
        </w:rPr>
        <w:t>2</w:t>
      </w:r>
      <w:r w:rsidRPr="00BB0543">
        <w:rPr>
          <w:rFonts w:ascii="Lato" w:hAnsi="Lato"/>
          <w:sz w:val="16"/>
          <w:szCs w:val="16"/>
        </w:rPr>
        <w:t>, udział w wysokości 1792/10 000 w części nieruchomości wspólnej (prawo własności działki o powierzchni 1 113 m</w:t>
      </w:r>
      <w:r w:rsidRPr="00BB0543">
        <w:rPr>
          <w:rFonts w:ascii="Lato" w:hAnsi="Lato"/>
          <w:sz w:val="16"/>
          <w:szCs w:val="16"/>
          <w:vertAlign w:val="superscript"/>
        </w:rPr>
        <w:t>2</w:t>
      </w:r>
      <w:r w:rsidRPr="00BB0543">
        <w:rPr>
          <w:rFonts w:ascii="Lato" w:hAnsi="Lato"/>
          <w:sz w:val="16"/>
          <w:szCs w:val="16"/>
        </w:rPr>
        <w:t xml:space="preserve"> oraz części wspólnych budynku). Ponadto umowa sprzedaży obejmować miała służebność drogi przez działkę, na której znajduje się budynek siedziby Nadleśnictwa za</w:t>
      </w:r>
      <w:r>
        <w:rPr>
          <w:rFonts w:ascii="Lato" w:hAnsi="Lato"/>
          <w:sz w:val="16"/>
          <w:szCs w:val="16"/>
        </w:rPr>
        <w:t> </w:t>
      </w:r>
      <w:r w:rsidRPr="00BB0543">
        <w:rPr>
          <w:rFonts w:ascii="Lato" w:hAnsi="Lato"/>
          <w:sz w:val="16"/>
          <w:szCs w:val="16"/>
        </w:rPr>
        <w:t>jednorazowym wynagrodzeniem 14 085,12 zł + VAT.</w:t>
      </w:r>
    </w:p>
  </w:footnote>
  <w:footnote w:id="10">
    <w:p w14:paraId="14B292D0" w14:textId="77777777" w:rsidR="00D961B6" w:rsidRPr="00BB0543" w:rsidRDefault="00D961B6" w:rsidP="00B5621E">
      <w:pPr>
        <w:pStyle w:val="Tekstprzypisudolnego"/>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w:t>
      </w:r>
      <w:r w:rsidRPr="00BB0543">
        <w:rPr>
          <w:rFonts w:ascii="Lato" w:hAnsi="Lato" w:cstheme="minorHAnsi"/>
          <w:kern w:val="0"/>
          <w:sz w:val="16"/>
          <w:szCs w:val="16"/>
        </w:rPr>
        <w:t xml:space="preserve">Z 29 stycznia 1998 r. </w:t>
      </w:r>
      <w:r w:rsidRPr="00BB0543">
        <w:rPr>
          <w:rFonts w:ascii="Lato" w:hAnsi="Lato"/>
          <w:sz w:val="16"/>
          <w:szCs w:val="16"/>
        </w:rPr>
        <w:t xml:space="preserve">z </w:t>
      </w:r>
      <w:proofErr w:type="spellStart"/>
      <w:r w:rsidRPr="00BB0543">
        <w:rPr>
          <w:rFonts w:ascii="Lato" w:hAnsi="Lato"/>
          <w:sz w:val="16"/>
          <w:szCs w:val="16"/>
        </w:rPr>
        <w:t>późn</w:t>
      </w:r>
      <w:proofErr w:type="spellEnd"/>
      <w:r w:rsidRPr="00BB0543">
        <w:rPr>
          <w:rFonts w:ascii="Lato" w:hAnsi="Lato"/>
          <w:sz w:val="16"/>
          <w:szCs w:val="16"/>
        </w:rPr>
        <w:t>. zm.</w:t>
      </w:r>
    </w:p>
  </w:footnote>
  <w:footnote w:id="11">
    <w:p w14:paraId="21B702E4" w14:textId="77777777" w:rsidR="00D961B6" w:rsidRPr="00BB0543" w:rsidRDefault="00D961B6" w:rsidP="00034ADF">
      <w:pPr>
        <w:spacing w:after="0" w:line="240" w:lineRule="auto"/>
        <w:rPr>
          <w:rFonts w:cs="Calibri"/>
          <w:color w:val="000000" w:themeColor="text1"/>
          <w:sz w:val="16"/>
          <w:szCs w:val="16"/>
        </w:rPr>
      </w:pPr>
      <w:r w:rsidRPr="00BB0543">
        <w:rPr>
          <w:rStyle w:val="Odwoanieprzypisudolnego"/>
          <w:sz w:val="16"/>
          <w:szCs w:val="16"/>
        </w:rPr>
        <w:footnoteRef/>
      </w:r>
      <w:r w:rsidRPr="00BB0543">
        <w:rPr>
          <w:sz w:val="16"/>
          <w:szCs w:val="16"/>
        </w:rPr>
        <w:t xml:space="preserve"> Załącznik nr 2 - Tabela stanowisk w służbie leśnej oraz odpowiadających im wymagań kwalifikacyjnych i</w:t>
      </w:r>
      <w:r>
        <w:rPr>
          <w:sz w:val="16"/>
          <w:szCs w:val="16"/>
        </w:rPr>
        <w:t> </w:t>
      </w:r>
      <w:r w:rsidRPr="00BB0543">
        <w:rPr>
          <w:sz w:val="16"/>
          <w:szCs w:val="16"/>
        </w:rPr>
        <w:t xml:space="preserve">dodatków funkcyjnych do </w:t>
      </w:r>
      <w:r w:rsidRPr="00BB0543">
        <w:rPr>
          <w:rFonts w:cs="Calibri"/>
          <w:color w:val="000000" w:themeColor="text1"/>
          <w:sz w:val="16"/>
          <w:szCs w:val="16"/>
        </w:rPr>
        <w:t>rozporządzenia Ministra Środowiska z dnia 14 stycznia 2003 r. w sprawie stanowisk, stopni służbowych oraz zasad wynagradzania w Służbie Leśnej</w:t>
      </w:r>
      <w:r w:rsidRPr="00BB0543">
        <w:rPr>
          <w:rStyle w:val="Odwoanieprzypisudolnego"/>
          <w:rFonts w:cs="Calibri"/>
          <w:i/>
          <w:iCs/>
          <w:color w:val="000000" w:themeColor="text1"/>
          <w:sz w:val="16"/>
          <w:szCs w:val="16"/>
        </w:rPr>
        <w:t xml:space="preserve"> </w:t>
      </w:r>
      <w:r w:rsidRPr="00BB0543">
        <w:rPr>
          <w:rFonts w:cs="Calibri"/>
          <w:color w:val="000000" w:themeColor="text1"/>
          <w:sz w:val="16"/>
          <w:szCs w:val="16"/>
        </w:rPr>
        <w:t>(t. j.</w:t>
      </w:r>
      <w:r w:rsidRPr="00BB0543">
        <w:rPr>
          <w:rFonts w:cs="Calibri"/>
          <w:i/>
          <w:iCs/>
          <w:color w:val="000000" w:themeColor="text1"/>
          <w:sz w:val="16"/>
          <w:szCs w:val="16"/>
        </w:rPr>
        <w:t xml:space="preserve"> </w:t>
      </w:r>
      <w:r w:rsidRPr="00BB0543">
        <w:rPr>
          <w:rFonts w:cs="Calibri"/>
          <w:sz w:val="16"/>
          <w:szCs w:val="16"/>
        </w:rPr>
        <w:t>Dz.U. z 2025 r. poz. 200).</w:t>
      </w:r>
    </w:p>
  </w:footnote>
  <w:footnote w:id="12">
    <w:p w14:paraId="04F6A9B1" w14:textId="77777777" w:rsidR="00D961B6" w:rsidRPr="00BB0543" w:rsidRDefault="00D961B6" w:rsidP="008A78E2">
      <w:pPr>
        <w:pStyle w:val="Tekstprzypisudolnego"/>
        <w:ind w:left="142" w:hanging="142"/>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Pismo z 16.02.2024 r.</w:t>
      </w:r>
    </w:p>
  </w:footnote>
  <w:footnote w:id="13">
    <w:p w14:paraId="05D89C02" w14:textId="77777777" w:rsidR="00D961B6" w:rsidRPr="00BB0543" w:rsidRDefault="00D961B6" w:rsidP="008A78E2">
      <w:pPr>
        <w:pStyle w:val="Tekstprzypisudolnego"/>
        <w:ind w:left="142" w:hanging="142"/>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Pismo z 06.02.2024 r.</w:t>
      </w:r>
    </w:p>
  </w:footnote>
  <w:footnote w:id="14">
    <w:p w14:paraId="61E5AEC0" w14:textId="77777777" w:rsidR="00D961B6" w:rsidRPr="00BB0543" w:rsidRDefault="00D961B6" w:rsidP="008A78E2">
      <w:pPr>
        <w:pStyle w:val="Tekstprzypisudolnego"/>
        <w:ind w:left="142" w:hanging="142"/>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Pismo z 5 grudnia 2023 r., znak: DO.1100.23.2023.</w:t>
      </w:r>
    </w:p>
  </w:footnote>
  <w:footnote w:id="15">
    <w:p w14:paraId="436DD42A" w14:textId="77777777" w:rsidR="00D961B6" w:rsidRPr="00BB0543" w:rsidRDefault="00D961B6" w:rsidP="00034ADF">
      <w:pPr>
        <w:pStyle w:val="Tekstprzypisudolnego"/>
        <w:ind w:left="142" w:hanging="142"/>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Ustawa z dnia 26 czerwca 1974 r. Kodeks pracy (Dz. U. z 2025 r. poz. 277, t. j. ze zm.).</w:t>
      </w:r>
    </w:p>
  </w:footnote>
  <w:footnote w:id="16">
    <w:p w14:paraId="677135FB" w14:textId="77777777" w:rsidR="00D961B6" w:rsidRPr="00BB0543" w:rsidRDefault="00D961B6" w:rsidP="008A78E2">
      <w:pPr>
        <w:pStyle w:val="Tekstprzypisudolnego"/>
        <w:ind w:left="142" w:hanging="142"/>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Pismo z 16.02.2024 r.</w:t>
      </w:r>
    </w:p>
  </w:footnote>
  <w:footnote w:id="17">
    <w:p w14:paraId="7D30DF82" w14:textId="77777777" w:rsidR="00D961B6" w:rsidRPr="00BB0543" w:rsidRDefault="00D961B6" w:rsidP="00B5621E">
      <w:pPr>
        <w:pStyle w:val="Tekstprzypisudolnego"/>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 3 ust. 1 oraz </w:t>
      </w:r>
      <w:r w:rsidRPr="00BB0543">
        <w:rPr>
          <w:rFonts w:ascii="Lato" w:eastAsia="Times New Roman" w:hAnsi="Lato" w:cs="Times New Roman"/>
          <w:bCs/>
          <w:color w:val="000000" w:themeColor="text1"/>
          <w:sz w:val="16"/>
          <w:szCs w:val="16"/>
          <w:lang w:eastAsia="pl-PL"/>
        </w:rPr>
        <w:t xml:space="preserve">§ 8 ust. 1 i 5 </w:t>
      </w:r>
      <w:r w:rsidRPr="00A43A41">
        <w:rPr>
          <w:rFonts w:ascii="Lato" w:hAnsi="Lato"/>
          <w:sz w:val="16"/>
          <w:szCs w:val="16"/>
        </w:rPr>
        <w:t>Wytycznych do opracowania Programów Gospodarowania Zasobami Lokalowymi w</w:t>
      </w:r>
      <w:r>
        <w:rPr>
          <w:rFonts w:ascii="Lato" w:hAnsi="Lato"/>
          <w:sz w:val="16"/>
          <w:szCs w:val="16"/>
        </w:rPr>
        <w:t> </w:t>
      </w:r>
      <w:r w:rsidRPr="00A43A41">
        <w:rPr>
          <w:rFonts w:ascii="Lato" w:hAnsi="Lato"/>
          <w:sz w:val="16"/>
          <w:szCs w:val="16"/>
        </w:rPr>
        <w:t>jednostkach organizacyjnych PGL LP</w:t>
      </w:r>
      <w:r w:rsidRPr="00B5621E">
        <w:rPr>
          <w:rFonts w:ascii="Lato" w:hAnsi="Lato"/>
          <w:sz w:val="16"/>
          <w:szCs w:val="16"/>
        </w:rPr>
        <w:t xml:space="preserve"> </w:t>
      </w:r>
      <w:r>
        <w:rPr>
          <w:rFonts w:ascii="Lato" w:hAnsi="Lato"/>
          <w:sz w:val="16"/>
          <w:szCs w:val="16"/>
        </w:rPr>
        <w:t xml:space="preserve">(dalej: </w:t>
      </w:r>
      <w:r w:rsidRPr="00BB0543">
        <w:rPr>
          <w:rFonts w:ascii="Lato" w:hAnsi="Lato"/>
          <w:sz w:val="16"/>
          <w:szCs w:val="16"/>
        </w:rPr>
        <w:t>Wytyczn</w:t>
      </w:r>
      <w:r>
        <w:rPr>
          <w:rFonts w:ascii="Lato" w:hAnsi="Lato"/>
          <w:sz w:val="16"/>
          <w:szCs w:val="16"/>
        </w:rPr>
        <w:t>e</w:t>
      </w:r>
      <w:r w:rsidRPr="00BB0543">
        <w:rPr>
          <w:rFonts w:ascii="Lato" w:hAnsi="Lato"/>
          <w:sz w:val="16"/>
          <w:szCs w:val="16"/>
        </w:rPr>
        <w:t xml:space="preserve"> do opracowania PGZL</w:t>
      </w:r>
      <w:r>
        <w:rPr>
          <w:rFonts w:ascii="Lato" w:hAnsi="Lato"/>
          <w:sz w:val="16"/>
          <w:szCs w:val="16"/>
        </w:rPr>
        <w:t>) wprowadzonych</w:t>
      </w:r>
      <w:r w:rsidRPr="00B5621E">
        <w:rPr>
          <w:rFonts w:ascii="Lato" w:hAnsi="Lato"/>
          <w:sz w:val="16"/>
          <w:szCs w:val="16"/>
        </w:rPr>
        <w:t xml:space="preserve"> </w:t>
      </w:r>
      <w:r>
        <w:rPr>
          <w:rFonts w:ascii="Lato" w:hAnsi="Lato"/>
          <w:sz w:val="16"/>
          <w:szCs w:val="16"/>
        </w:rPr>
        <w:t>z</w:t>
      </w:r>
      <w:r w:rsidRPr="00B5621E">
        <w:rPr>
          <w:rFonts w:ascii="Lato" w:hAnsi="Lato"/>
          <w:sz w:val="16"/>
          <w:szCs w:val="16"/>
        </w:rPr>
        <w:t>arządzenie</w:t>
      </w:r>
      <w:r>
        <w:rPr>
          <w:rFonts w:ascii="Lato" w:hAnsi="Lato"/>
          <w:sz w:val="16"/>
          <w:szCs w:val="16"/>
        </w:rPr>
        <w:t>m</w:t>
      </w:r>
      <w:r w:rsidRPr="00B5621E">
        <w:rPr>
          <w:rFonts w:ascii="Lato" w:hAnsi="Lato"/>
          <w:sz w:val="16"/>
          <w:szCs w:val="16"/>
        </w:rPr>
        <w:t xml:space="preserve"> nr</w:t>
      </w:r>
      <w:r>
        <w:rPr>
          <w:rFonts w:ascii="Lato" w:hAnsi="Lato"/>
          <w:sz w:val="16"/>
          <w:szCs w:val="16"/>
        </w:rPr>
        <w:t> </w:t>
      </w:r>
      <w:r w:rsidRPr="00B5621E">
        <w:rPr>
          <w:rFonts w:ascii="Lato" w:hAnsi="Lato"/>
          <w:sz w:val="16"/>
          <w:szCs w:val="16"/>
        </w:rPr>
        <w:t>53 Dyrektora Generalnego LP z 30.07.2018 r., zmienion</w:t>
      </w:r>
      <w:r>
        <w:rPr>
          <w:rFonts w:ascii="Lato" w:hAnsi="Lato"/>
          <w:sz w:val="16"/>
          <w:szCs w:val="16"/>
        </w:rPr>
        <w:t>ych</w:t>
      </w:r>
      <w:r w:rsidRPr="00B5621E">
        <w:rPr>
          <w:rFonts w:ascii="Lato" w:hAnsi="Lato"/>
          <w:sz w:val="16"/>
          <w:szCs w:val="16"/>
        </w:rPr>
        <w:t xml:space="preserve"> zarządzeniem nr 93 Dyrektora Generalnego LP z</w:t>
      </w:r>
      <w:r>
        <w:rPr>
          <w:rFonts w:ascii="Lato" w:hAnsi="Lato"/>
          <w:sz w:val="16"/>
          <w:szCs w:val="16"/>
        </w:rPr>
        <w:t> </w:t>
      </w:r>
      <w:r w:rsidRPr="00B5621E">
        <w:rPr>
          <w:rFonts w:ascii="Lato" w:hAnsi="Lato"/>
          <w:sz w:val="16"/>
          <w:szCs w:val="16"/>
        </w:rPr>
        <w:t>9.10.2023</w:t>
      </w:r>
      <w:r>
        <w:rPr>
          <w:rFonts w:ascii="Lato" w:hAnsi="Lato"/>
          <w:sz w:val="16"/>
          <w:szCs w:val="16"/>
        </w:rPr>
        <w:t> </w:t>
      </w:r>
      <w:r w:rsidRPr="00B5621E">
        <w:rPr>
          <w:rFonts w:ascii="Lato" w:hAnsi="Lato"/>
          <w:sz w:val="16"/>
          <w:szCs w:val="16"/>
        </w:rPr>
        <w:t>r.</w:t>
      </w:r>
    </w:p>
  </w:footnote>
  <w:footnote w:id="18">
    <w:p w14:paraId="56FB6BB2" w14:textId="77777777" w:rsidR="00D961B6" w:rsidRPr="00BB0543" w:rsidRDefault="00D961B6" w:rsidP="008A78E2">
      <w:pPr>
        <w:pStyle w:val="Tekstprzypisudolnego"/>
        <w:ind w:left="142" w:hanging="142"/>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Zgodnie z kolejnymi regulaminami organizacyjnymi biura RDLP w Gdańsku.</w:t>
      </w:r>
    </w:p>
  </w:footnote>
  <w:footnote w:id="19">
    <w:p w14:paraId="065F740B" w14:textId="77777777" w:rsidR="00D961B6" w:rsidRPr="00BB0543" w:rsidRDefault="00D961B6" w:rsidP="008A78E2">
      <w:pPr>
        <w:pStyle w:val="Tekstprzypisudolnego"/>
        <w:jc w:val="both"/>
        <w:rPr>
          <w:rFonts w:ascii="Lato" w:hAnsi="Lato"/>
          <w:sz w:val="16"/>
          <w:szCs w:val="16"/>
        </w:rPr>
      </w:pPr>
      <w:r w:rsidRPr="00BB0543">
        <w:rPr>
          <w:rStyle w:val="Odwoanieprzypisudolnego"/>
          <w:rFonts w:ascii="Lato" w:hAnsi="Lato"/>
          <w:sz w:val="16"/>
          <w:szCs w:val="16"/>
        </w:rPr>
        <w:footnoteRef/>
      </w:r>
      <w:r w:rsidRPr="00BB0543">
        <w:rPr>
          <w:rFonts w:ascii="Lato" w:hAnsi="Lato"/>
          <w:sz w:val="16"/>
          <w:szCs w:val="16"/>
        </w:rPr>
        <w:t xml:space="preserve"> </w:t>
      </w:r>
      <w:r w:rsidRPr="00BB0543">
        <w:rPr>
          <w:rFonts w:ascii="Lato" w:hAnsi="Lato" w:cstheme="minorHAnsi"/>
          <w:color w:val="000000" w:themeColor="text1"/>
          <w:sz w:val="16"/>
          <w:szCs w:val="16"/>
        </w:rPr>
        <w:t>Zarządzenie nr 25/2017 Dyrektora RDLP w Gdańsku z dnia 12.06.2017 r. w sprawie obowiązujących na terenie RDLP w Gdańsku zasad przekazywania i przejmowania powierzonego majątku i dokumentów jednostek organizacyjnych Lasów Państwowych (</w:t>
      </w:r>
      <w:r w:rsidRPr="00BB0543">
        <w:rPr>
          <w:rFonts w:ascii="Lato" w:hAnsi="Lato"/>
          <w:sz w:val="16"/>
          <w:szCs w:val="16"/>
        </w:rPr>
        <w:t>znak: DO.186.3.2017) zmienione zarządzeniem nr 15/2021 Dyrektora RDLP w Gdańsku z 18.03.2021 r. (znak: DO.0186.1.2021).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D504" w14:textId="77777777" w:rsidR="00D961B6" w:rsidRDefault="00D961B6"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02CC" w14:textId="4E28A035" w:rsidR="00D961B6" w:rsidRDefault="004E032B">
    <w:pPr>
      <w:pStyle w:val="Nagwek"/>
    </w:pPr>
    <w:r>
      <w:rPr>
        <w:noProof/>
        <w:lang w:eastAsia="pl-PL"/>
      </w:rPr>
      <w:drawing>
        <wp:anchor distT="0" distB="0" distL="114300" distR="114300" simplePos="0" relativeHeight="251660288" behindDoc="0" locked="0" layoutInCell="1" allowOverlap="1" wp14:anchorId="0796F6A3" wp14:editId="0988FFC1">
          <wp:simplePos x="0" y="0"/>
          <wp:positionH relativeFrom="column">
            <wp:posOffset>-874939</wp:posOffset>
          </wp:positionH>
          <wp:positionV relativeFrom="paragraph">
            <wp:posOffset>-452937</wp:posOffset>
          </wp:positionV>
          <wp:extent cx="3146400" cy="1062000"/>
          <wp:effectExtent l="0" t="0" r="0" b="0"/>
          <wp:wrapThrough wrapText="bothSides">
            <wp:wrapPolygon edited="0">
              <wp:start x="3139" y="2325"/>
              <wp:lineTo x="1700" y="3876"/>
              <wp:lineTo x="785" y="6589"/>
              <wp:lineTo x="916" y="10077"/>
              <wp:lineTo x="1308" y="16278"/>
              <wp:lineTo x="2485" y="18215"/>
              <wp:lineTo x="3139" y="18990"/>
              <wp:lineTo x="20536" y="18990"/>
              <wp:lineTo x="20798" y="15890"/>
              <wp:lineTo x="5494" y="15502"/>
              <wp:lineTo x="20405" y="13952"/>
              <wp:lineTo x="20667" y="9689"/>
              <wp:lineTo x="13473" y="9301"/>
              <wp:lineTo x="13604" y="6589"/>
              <wp:lineTo x="10333" y="4651"/>
              <wp:lineTo x="3662" y="2325"/>
              <wp:lineTo x="3139" y="2325"/>
            </wp:wrapPolygon>
          </wp:wrapThrough>
          <wp:docPr id="307269852" name="Obraz 307269852" descr="Obraz zawierający symbol,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symbol, design&#10;&#10;Zawartość wygenerowana przez AI może być niepopraw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00" cy="10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A279C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271967"/>
    <w:multiLevelType w:val="hybridMultilevel"/>
    <w:tmpl w:val="76FE7F40"/>
    <w:lvl w:ilvl="0" w:tplc="04989660">
      <w:start w:val="1"/>
      <w:numFmt w:val="lowerLetter"/>
      <w:lvlText w:val="%1."/>
      <w:lvlJc w:val="left"/>
      <w:pPr>
        <w:ind w:left="720" w:hanging="360"/>
      </w:pPr>
      <w:rPr>
        <w:rFonts w:hint="default"/>
        <w:i w:val="0"/>
        <w:iCs/>
      </w:rPr>
    </w:lvl>
    <w:lvl w:ilvl="1" w:tplc="8DBA954C" w:tentative="1">
      <w:start w:val="1"/>
      <w:numFmt w:val="lowerLetter"/>
      <w:lvlText w:val="%2."/>
      <w:lvlJc w:val="left"/>
      <w:pPr>
        <w:ind w:left="1440" w:hanging="360"/>
      </w:pPr>
    </w:lvl>
    <w:lvl w:ilvl="2" w:tplc="2CA4033A" w:tentative="1">
      <w:start w:val="1"/>
      <w:numFmt w:val="lowerRoman"/>
      <w:lvlText w:val="%3."/>
      <w:lvlJc w:val="right"/>
      <w:pPr>
        <w:ind w:left="2160" w:hanging="180"/>
      </w:pPr>
    </w:lvl>
    <w:lvl w:ilvl="3" w:tplc="1DE683FC" w:tentative="1">
      <w:start w:val="1"/>
      <w:numFmt w:val="decimal"/>
      <w:lvlText w:val="%4."/>
      <w:lvlJc w:val="left"/>
      <w:pPr>
        <w:ind w:left="2880" w:hanging="360"/>
      </w:pPr>
    </w:lvl>
    <w:lvl w:ilvl="4" w:tplc="C8BEDCEE" w:tentative="1">
      <w:start w:val="1"/>
      <w:numFmt w:val="lowerLetter"/>
      <w:lvlText w:val="%5."/>
      <w:lvlJc w:val="left"/>
      <w:pPr>
        <w:ind w:left="3600" w:hanging="360"/>
      </w:pPr>
    </w:lvl>
    <w:lvl w:ilvl="5" w:tplc="24505210" w:tentative="1">
      <w:start w:val="1"/>
      <w:numFmt w:val="lowerRoman"/>
      <w:lvlText w:val="%6."/>
      <w:lvlJc w:val="right"/>
      <w:pPr>
        <w:ind w:left="4320" w:hanging="180"/>
      </w:pPr>
    </w:lvl>
    <w:lvl w:ilvl="6" w:tplc="9E92BC6A" w:tentative="1">
      <w:start w:val="1"/>
      <w:numFmt w:val="decimal"/>
      <w:lvlText w:val="%7."/>
      <w:lvlJc w:val="left"/>
      <w:pPr>
        <w:ind w:left="5040" w:hanging="360"/>
      </w:pPr>
    </w:lvl>
    <w:lvl w:ilvl="7" w:tplc="BC8E06F0" w:tentative="1">
      <w:start w:val="1"/>
      <w:numFmt w:val="lowerLetter"/>
      <w:lvlText w:val="%8."/>
      <w:lvlJc w:val="left"/>
      <w:pPr>
        <w:ind w:left="5760" w:hanging="360"/>
      </w:pPr>
    </w:lvl>
    <w:lvl w:ilvl="8" w:tplc="74A8D2FE" w:tentative="1">
      <w:start w:val="1"/>
      <w:numFmt w:val="lowerRoman"/>
      <w:lvlText w:val="%9."/>
      <w:lvlJc w:val="right"/>
      <w:pPr>
        <w:ind w:left="6480" w:hanging="180"/>
      </w:pPr>
    </w:lvl>
  </w:abstractNum>
  <w:abstractNum w:abstractNumId="2" w15:restartNumberingAfterBreak="0">
    <w:nsid w:val="03E65077"/>
    <w:multiLevelType w:val="hybridMultilevel"/>
    <w:tmpl w:val="10EC83B6"/>
    <w:lvl w:ilvl="0" w:tplc="134E0FCE">
      <w:start w:val="1"/>
      <w:numFmt w:val="decimal"/>
      <w:lvlText w:val="%1."/>
      <w:lvlJc w:val="left"/>
      <w:pPr>
        <w:ind w:left="720" w:hanging="360"/>
      </w:pPr>
      <w:rPr>
        <w:rFonts w:hint="default"/>
      </w:rPr>
    </w:lvl>
    <w:lvl w:ilvl="1" w:tplc="C5DC0CDC" w:tentative="1">
      <w:start w:val="1"/>
      <w:numFmt w:val="bullet"/>
      <w:lvlText w:val="o"/>
      <w:lvlJc w:val="left"/>
      <w:pPr>
        <w:ind w:left="1440" w:hanging="360"/>
      </w:pPr>
      <w:rPr>
        <w:rFonts w:ascii="Courier New" w:hAnsi="Courier New" w:cs="Courier New" w:hint="default"/>
      </w:rPr>
    </w:lvl>
    <w:lvl w:ilvl="2" w:tplc="CCFEA6A6" w:tentative="1">
      <w:start w:val="1"/>
      <w:numFmt w:val="bullet"/>
      <w:lvlText w:val=""/>
      <w:lvlJc w:val="left"/>
      <w:pPr>
        <w:ind w:left="2160" w:hanging="360"/>
      </w:pPr>
      <w:rPr>
        <w:rFonts w:ascii="Wingdings" w:hAnsi="Wingdings" w:hint="default"/>
      </w:rPr>
    </w:lvl>
    <w:lvl w:ilvl="3" w:tplc="A53C891E" w:tentative="1">
      <w:start w:val="1"/>
      <w:numFmt w:val="bullet"/>
      <w:lvlText w:val=""/>
      <w:lvlJc w:val="left"/>
      <w:pPr>
        <w:ind w:left="2880" w:hanging="360"/>
      </w:pPr>
      <w:rPr>
        <w:rFonts w:ascii="Symbol" w:hAnsi="Symbol" w:hint="default"/>
      </w:rPr>
    </w:lvl>
    <w:lvl w:ilvl="4" w:tplc="B74ED7A2" w:tentative="1">
      <w:start w:val="1"/>
      <w:numFmt w:val="bullet"/>
      <w:lvlText w:val="o"/>
      <w:lvlJc w:val="left"/>
      <w:pPr>
        <w:ind w:left="3600" w:hanging="360"/>
      </w:pPr>
      <w:rPr>
        <w:rFonts w:ascii="Courier New" w:hAnsi="Courier New" w:cs="Courier New" w:hint="default"/>
      </w:rPr>
    </w:lvl>
    <w:lvl w:ilvl="5" w:tplc="104C8C0A" w:tentative="1">
      <w:start w:val="1"/>
      <w:numFmt w:val="bullet"/>
      <w:lvlText w:val=""/>
      <w:lvlJc w:val="left"/>
      <w:pPr>
        <w:ind w:left="4320" w:hanging="360"/>
      </w:pPr>
      <w:rPr>
        <w:rFonts w:ascii="Wingdings" w:hAnsi="Wingdings" w:hint="default"/>
      </w:rPr>
    </w:lvl>
    <w:lvl w:ilvl="6" w:tplc="D3A265B2" w:tentative="1">
      <w:start w:val="1"/>
      <w:numFmt w:val="bullet"/>
      <w:lvlText w:val=""/>
      <w:lvlJc w:val="left"/>
      <w:pPr>
        <w:ind w:left="5040" w:hanging="360"/>
      </w:pPr>
      <w:rPr>
        <w:rFonts w:ascii="Symbol" w:hAnsi="Symbol" w:hint="default"/>
      </w:rPr>
    </w:lvl>
    <w:lvl w:ilvl="7" w:tplc="CC6861B6" w:tentative="1">
      <w:start w:val="1"/>
      <w:numFmt w:val="bullet"/>
      <w:lvlText w:val="o"/>
      <w:lvlJc w:val="left"/>
      <w:pPr>
        <w:ind w:left="5760" w:hanging="360"/>
      </w:pPr>
      <w:rPr>
        <w:rFonts w:ascii="Courier New" w:hAnsi="Courier New" w:cs="Courier New" w:hint="default"/>
      </w:rPr>
    </w:lvl>
    <w:lvl w:ilvl="8" w:tplc="E1F658AA" w:tentative="1">
      <w:start w:val="1"/>
      <w:numFmt w:val="bullet"/>
      <w:lvlText w:val=""/>
      <w:lvlJc w:val="left"/>
      <w:pPr>
        <w:ind w:left="6480" w:hanging="360"/>
      </w:pPr>
      <w:rPr>
        <w:rFonts w:ascii="Wingdings" w:hAnsi="Wingdings" w:hint="default"/>
      </w:rPr>
    </w:lvl>
  </w:abstractNum>
  <w:abstractNum w:abstractNumId="3" w15:restartNumberingAfterBreak="0">
    <w:nsid w:val="05E311C9"/>
    <w:multiLevelType w:val="hybridMultilevel"/>
    <w:tmpl w:val="70422AAC"/>
    <w:lvl w:ilvl="0" w:tplc="5DC0FE26">
      <w:start w:val="1"/>
      <w:numFmt w:val="upperRoman"/>
      <w:lvlText w:val="%1."/>
      <w:lvlJc w:val="right"/>
      <w:pPr>
        <w:ind w:left="720" w:hanging="360"/>
      </w:pPr>
    </w:lvl>
    <w:lvl w:ilvl="1" w:tplc="AE0ECAA4">
      <w:start w:val="1"/>
      <w:numFmt w:val="lowerLetter"/>
      <w:lvlText w:val="%2."/>
      <w:lvlJc w:val="left"/>
      <w:pPr>
        <w:ind w:left="1440" w:hanging="360"/>
      </w:pPr>
    </w:lvl>
    <w:lvl w:ilvl="2" w:tplc="8F5EB400" w:tentative="1">
      <w:start w:val="1"/>
      <w:numFmt w:val="lowerRoman"/>
      <w:lvlText w:val="%3."/>
      <w:lvlJc w:val="right"/>
      <w:pPr>
        <w:ind w:left="2160" w:hanging="180"/>
      </w:pPr>
    </w:lvl>
    <w:lvl w:ilvl="3" w:tplc="F32EC838" w:tentative="1">
      <w:start w:val="1"/>
      <w:numFmt w:val="decimal"/>
      <w:lvlText w:val="%4."/>
      <w:lvlJc w:val="left"/>
      <w:pPr>
        <w:ind w:left="2880" w:hanging="360"/>
      </w:pPr>
    </w:lvl>
    <w:lvl w:ilvl="4" w:tplc="998E63C4" w:tentative="1">
      <w:start w:val="1"/>
      <w:numFmt w:val="lowerLetter"/>
      <w:lvlText w:val="%5."/>
      <w:lvlJc w:val="left"/>
      <w:pPr>
        <w:ind w:left="3600" w:hanging="360"/>
      </w:pPr>
    </w:lvl>
    <w:lvl w:ilvl="5" w:tplc="E7AE8516" w:tentative="1">
      <w:start w:val="1"/>
      <w:numFmt w:val="lowerRoman"/>
      <w:lvlText w:val="%6."/>
      <w:lvlJc w:val="right"/>
      <w:pPr>
        <w:ind w:left="4320" w:hanging="180"/>
      </w:pPr>
    </w:lvl>
    <w:lvl w:ilvl="6" w:tplc="FDA2C33A" w:tentative="1">
      <w:start w:val="1"/>
      <w:numFmt w:val="decimal"/>
      <w:lvlText w:val="%7."/>
      <w:lvlJc w:val="left"/>
      <w:pPr>
        <w:ind w:left="5040" w:hanging="360"/>
      </w:pPr>
    </w:lvl>
    <w:lvl w:ilvl="7" w:tplc="0898047C" w:tentative="1">
      <w:start w:val="1"/>
      <w:numFmt w:val="lowerLetter"/>
      <w:lvlText w:val="%8."/>
      <w:lvlJc w:val="left"/>
      <w:pPr>
        <w:ind w:left="5760" w:hanging="360"/>
      </w:pPr>
    </w:lvl>
    <w:lvl w:ilvl="8" w:tplc="455098D8" w:tentative="1">
      <w:start w:val="1"/>
      <w:numFmt w:val="lowerRoman"/>
      <w:lvlText w:val="%9."/>
      <w:lvlJc w:val="right"/>
      <w:pPr>
        <w:ind w:left="6480" w:hanging="180"/>
      </w:pPr>
    </w:lvl>
  </w:abstractNum>
  <w:abstractNum w:abstractNumId="4" w15:restartNumberingAfterBreak="0">
    <w:nsid w:val="0978784B"/>
    <w:multiLevelType w:val="hybridMultilevel"/>
    <w:tmpl w:val="6E204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58657E"/>
    <w:multiLevelType w:val="multilevel"/>
    <w:tmpl w:val="9FA0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2723E"/>
    <w:multiLevelType w:val="hybridMultilevel"/>
    <w:tmpl w:val="634E06C6"/>
    <w:lvl w:ilvl="0" w:tplc="CC80DD40">
      <w:start w:val="1"/>
      <w:numFmt w:val="decimal"/>
      <w:lvlText w:val="%1."/>
      <w:lvlJc w:val="left"/>
      <w:pPr>
        <w:ind w:left="720" w:hanging="360"/>
      </w:pPr>
      <w:rPr>
        <w:rFonts w:ascii="Lato" w:hAnsi="Lato" w:hint="default"/>
        <w:b/>
        <w:bCs w:val="0"/>
      </w:rPr>
    </w:lvl>
    <w:lvl w:ilvl="1" w:tplc="84B4576C" w:tentative="1">
      <w:start w:val="1"/>
      <w:numFmt w:val="lowerLetter"/>
      <w:lvlText w:val="%2."/>
      <w:lvlJc w:val="left"/>
      <w:pPr>
        <w:ind w:left="1440" w:hanging="360"/>
      </w:pPr>
    </w:lvl>
    <w:lvl w:ilvl="2" w:tplc="4DE6EDC6" w:tentative="1">
      <w:start w:val="1"/>
      <w:numFmt w:val="lowerRoman"/>
      <w:lvlText w:val="%3."/>
      <w:lvlJc w:val="right"/>
      <w:pPr>
        <w:ind w:left="2160" w:hanging="180"/>
      </w:pPr>
    </w:lvl>
    <w:lvl w:ilvl="3" w:tplc="7DF00432" w:tentative="1">
      <w:start w:val="1"/>
      <w:numFmt w:val="decimal"/>
      <w:lvlText w:val="%4."/>
      <w:lvlJc w:val="left"/>
      <w:pPr>
        <w:ind w:left="2880" w:hanging="360"/>
      </w:pPr>
    </w:lvl>
    <w:lvl w:ilvl="4" w:tplc="4DBECC00" w:tentative="1">
      <w:start w:val="1"/>
      <w:numFmt w:val="lowerLetter"/>
      <w:lvlText w:val="%5."/>
      <w:lvlJc w:val="left"/>
      <w:pPr>
        <w:ind w:left="3600" w:hanging="360"/>
      </w:pPr>
    </w:lvl>
    <w:lvl w:ilvl="5" w:tplc="91DE8778" w:tentative="1">
      <w:start w:val="1"/>
      <w:numFmt w:val="lowerRoman"/>
      <w:lvlText w:val="%6."/>
      <w:lvlJc w:val="right"/>
      <w:pPr>
        <w:ind w:left="4320" w:hanging="180"/>
      </w:pPr>
    </w:lvl>
    <w:lvl w:ilvl="6" w:tplc="80A6D4E4" w:tentative="1">
      <w:start w:val="1"/>
      <w:numFmt w:val="decimal"/>
      <w:lvlText w:val="%7."/>
      <w:lvlJc w:val="left"/>
      <w:pPr>
        <w:ind w:left="5040" w:hanging="360"/>
      </w:pPr>
    </w:lvl>
    <w:lvl w:ilvl="7" w:tplc="C4D0FAF2" w:tentative="1">
      <w:start w:val="1"/>
      <w:numFmt w:val="lowerLetter"/>
      <w:lvlText w:val="%8."/>
      <w:lvlJc w:val="left"/>
      <w:pPr>
        <w:ind w:left="5760" w:hanging="360"/>
      </w:pPr>
    </w:lvl>
    <w:lvl w:ilvl="8" w:tplc="CDF6DA0C" w:tentative="1">
      <w:start w:val="1"/>
      <w:numFmt w:val="lowerRoman"/>
      <w:lvlText w:val="%9."/>
      <w:lvlJc w:val="right"/>
      <w:pPr>
        <w:ind w:left="6480" w:hanging="180"/>
      </w:pPr>
    </w:lvl>
  </w:abstractNum>
  <w:abstractNum w:abstractNumId="7" w15:restartNumberingAfterBreak="0">
    <w:nsid w:val="20C1357C"/>
    <w:multiLevelType w:val="hybridMultilevel"/>
    <w:tmpl w:val="1F4AD2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C5689B"/>
    <w:multiLevelType w:val="hybridMultilevel"/>
    <w:tmpl w:val="83C24F4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3F51B26"/>
    <w:multiLevelType w:val="hybridMultilevel"/>
    <w:tmpl w:val="B81A6B72"/>
    <w:lvl w:ilvl="0" w:tplc="FD24EF5A">
      <w:start w:val="1"/>
      <w:numFmt w:val="decimal"/>
      <w:lvlText w:val="%1)"/>
      <w:lvlJc w:val="left"/>
      <w:pPr>
        <w:ind w:left="720" w:hanging="360"/>
      </w:pPr>
      <w:rPr>
        <w:rFonts w:hint="default"/>
      </w:rPr>
    </w:lvl>
    <w:lvl w:ilvl="1" w:tplc="0B924802" w:tentative="1">
      <w:start w:val="1"/>
      <w:numFmt w:val="lowerLetter"/>
      <w:lvlText w:val="%2."/>
      <w:lvlJc w:val="left"/>
      <w:pPr>
        <w:ind w:left="1440" w:hanging="360"/>
      </w:pPr>
    </w:lvl>
    <w:lvl w:ilvl="2" w:tplc="F9582D0A" w:tentative="1">
      <w:start w:val="1"/>
      <w:numFmt w:val="lowerRoman"/>
      <w:lvlText w:val="%3."/>
      <w:lvlJc w:val="right"/>
      <w:pPr>
        <w:ind w:left="2160" w:hanging="180"/>
      </w:pPr>
    </w:lvl>
    <w:lvl w:ilvl="3" w:tplc="2CBA4EB4" w:tentative="1">
      <w:start w:val="1"/>
      <w:numFmt w:val="decimal"/>
      <w:lvlText w:val="%4."/>
      <w:lvlJc w:val="left"/>
      <w:pPr>
        <w:ind w:left="2880" w:hanging="360"/>
      </w:pPr>
    </w:lvl>
    <w:lvl w:ilvl="4" w:tplc="B6E28A86" w:tentative="1">
      <w:start w:val="1"/>
      <w:numFmt w:val="lowerLetter"/>
      <w:lvlText w:val="%5."/>
      <w:lvlJc w:val="left"/>
      <w:pPr>
        <w:ind w:left="3600" w:hanging="360"/>
      </w:pPr>
    </w:lvl>
    <w:lvl w:ilvl="5" w:tplc="C3BEDEB0" w:tentative="1">
      <w:start w:val="1"/>
      <w:numFmt w:val="lowerRoman"/>
      <w:lvlText w:val="%6."/>
      <w:lvlJc w:val="right"/>
      <w:pPr>
        <w:ind w:left="4320" w:hanging="180"/>
      </w:pPr>
    </w:lvl>
    <w:lvl w:ilvl="6" w:tplc="B4387D22" w:tentative="1">
      <w:start w:val="1"/>
      <w:numFmt w:val="decimal"/>
      <w:lvlText w:val="%7."/>
      <w:lvlJc w:val="left"/>
      <w:pPr>
        <w:ind w:left="5040" w:hanging="360"/>
      </w:pPr>
    </w:lvl>
    <w:lvl w:ilvl="7" w:tplc="DFE60DB4" w:tentative="1">
      <w:start w:val="1"/>
      <w:numFmt w:val="lowerLetter"/>
      <w:lvlText w:val="%8."/>
      <w:lvlJc w:val="left"/>
      <w:pPr>
        <w:ind w:left="5760" w:hanging="360"/>
      </w:pPr>
    </w:lvl>
    <w:lvl w:ilvl="8" w:tplc="2ED61E90" w:tentative="1">
      <w:start w:val="1"/>
      <w:numFmt w:val="lowerRoman"/>
      <w:lvlText w:val="%9."/>
      <w:lvlJc w:val="right"/>
      <w:pPr>
        <w:ind w:left="6480" w:hanging="180"/>
      </w:pPr>
    </w:lvl>
  </w:abstractNum>
  <w:abstractNum w:abstractNumId="10" w15:restartNumberingAfterBreak="0">
    <w:nsid w:val="25823710"/>
    <w:multiLevelType w:val="hybridMultilevel"/>
    <w:tmpl w:val="121C2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7D65B0"/>
    <w:multiLevelType w:val="hybridMultilevel"/>
    <w:tmpl w:val="063687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F8E27D9"/>
    <w:multiLevelType w:val="multilevel"/>
    <w:tmpl w:val="EE18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A72E8"/>
    <w:multiLevelType w:val="hybridMultilevel"/>
    <w:tmpl w:val="E6863C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8D268D"/>
    <w:multiLevelType w:val="hybridMultilevel"/>
    <w:tmpl w:val="449ECC58"/>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 w15:restartNumberingAfterBreak="0">
    <w:nsid w:val="392B5DA2"/>
    <w:multiLevelType w:val="hybridMultilevel"/>
    <w:tmpl w:val="51103F06"/>
    <w:lvl w:ilvl="0" w:tplc="2D14DC5A">
      <w:start w:val="1"/>
      <w:numFmt w:val="upperRoman"/>
      <w:lvlText w:val="%1."/>
      <w:lvlJc w:val="left"/>
      <w:pPr>
        <w:ind w:left="1080" w:hanging="720"/>
      </w:pPr>
      <w:rPr>
        <w:rFonts w:hint="default"/>
      </w:rPr>
    </w:lvl>
    <w:lvl w:ilvl="1" w:tplc="252C8854" w:tentative="1">
      <w:start w:val="1"/>
      <w:numFmt w:val="lowerLetter"/>
      <w:lvlText w:val="%2."/>
      <w:lvlJc w:val="left"/>
      <w:pPr>
        <w:ind w:left="1440" w:hanging="360"/>
      </w:pPr>
    </w:lvl>
    <w:lvl w:ilvl="2" w:tplc="6BE8329A" w:tentative="1">
      <w:start w:val="1"/>
      <w:numFmt w:val="lowerRoman"/>
      <w:lvlText w:val="%3."/>
      <w:lvlJc w:val="right"/>
      <w:pPr>
        <w:ind w:left="2160" w:hanging="180"/>
      </w:pPr>
    </w:lvl>
    <w:lvl w:ilvl="3" w:tplc="8FD09788" w:tentative="1">
      <w:start w:val="1"/>
      <w:numFmt w:val="decimal"/>
      <w:lvlText w:val="%4."/>
      <w:lvlJc w:val="left"/>
      <w:pPr>
        <w:ind w:left="2880" w:hanging="360"/>
      </w:pPr>
    </w:lvl>
    <w:lvl w:ilvl="4" w:tplc="D5F22E06" w:tentative="1">
      <w:start w:val="1"/>
      <w:numFmt w:val="lowerLetter"/>
      <w:lvlText w:val="%5."/>
      <w:lvlJc w:val="left"/>
      <w:pPr>
        <w:ind w:left="3600" w:hanging="360"/>
      </w:pPr>
    </w:lvl>
    <w:lvl w:ilvl="5" w:tplc="F120FF6A" w:tentative="1">
      <w:start w:val="1"/>
      <w:numFmt w:val="lowerRoman"/>
      <w:lvlText w:val="%6."/>
      <w:lvlJc w:val="right"/>
      <w:pPr>
        <w:ind w:left="4320" w:hanging="180"/>
      </w:pPr>
    </w:lvl>
    <w:lvl w:ilvl="6" w:tplc="363AA976" w:tentative="1">
      <w:start w:val="1"/>
      <w:numFmt w:val="decimal"/>
      <w:lvlText w:val="%7."/>
      <w:lvlJc w:val="left"/>
      <w:pPr>
        <w:ind w:left="5040" w:hanging="360"/>
      </w:pPr>
    </w:lvl>
    <w:lvl w:ilvl="7" w:tplc="875C55FA" w:tentative="1">
      <w:start w:val="1"/>
      <w:numFmt w:val="lowerLetter"/>
      <w:lvlText w:val="%8."/>
      <w:lvlJc w:val="left"/>
      <w:pPr>
        <w:ind w:left="5760" w:hanging="360"/>
      </w:pPr>
    </w:lvl>
    <w:lvl w:ilvl="8" w:tplc="C142AD9E" w:tentative="1">
      <w:start w:val="1"/>
      <w:numFmt w:val="lowerRoman"/>
      <w:lvlText w:val="%9."/>
      <w:lvlJc w:val="right"/>
      <w:pPr>
        <w:ind w:left="6480" w:hanging="180"/>
      </w:pPr>
    </w:lvl>
  </w:abstractNum>
  <w:abstractNum w:abstractNumId="16" w15:restartNumberingAfterBreak="0">
    <w:nsid w:val="39483EB0"/>
    <w:multiLevelType w:val="hybridMultilevel"/>
    <w:tmpl w:val="674662B8"/>
    <w:lvl w:ilvl="0" w:tplc="AC188096">
      <w:start w:val="2"/>
      <w:numFmt w:val="decimal"/>
      <w:lvlText w:val="%1."/>
      <w:lvlJc w:val="left"/>
      <w:pPr>
        <w:ind w:left="720" w:hanging="360"/>
      </w:pPr>
      <w:rPr>
        <w:rFonts w:ascii="Lato" w:hAnsi="Lato"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787790"/>
    <w:multiLevelType w:val="hybridMultilevel"/>
    <w:tmpl w:val="10EC83B6"/>
    <w:lvl w:ilvl="0" w:tplc="2F345EEA">
      <w:start w:val="1"/>
      <w:numFmt w:val="decimal"/>
      <w:lvlText w:val="%1."/>
      <w:lvlJc w:val="left"/>
      <w:pPr>
        <w:ind w:left="720" w:hanging="360"/>
      </w:pPr>
      <w:rPr>
        <w:rFonts w:hint="default"/>
      </w:rPr>
    </w:lvl>
    <w:lvl w:ilvl="1" w:tplc="D092FA02" w:tentative="1">
      <w:start w:val="1"/>
      <w:numFmt w:val="bullet"/>
      <w:lvlText w:val="o"/>
      <w:lvlJc w:val="left"/>
      <w:pPr>
        <w:ind w:left="1440" w:hanging="360"/>
      </w:pPr>
      <w:rPr>
        <w:rFonts w:ascii="Courier New" w:hAnsi="Courier New" w:cs="Courier New" w:hint="default"/>
      </w:rPr>
    </w:lvl>
    <w:lvl w:ilvl="2" w:tplc="D95427DA" w:tentative="1">
      <w:start w:val="1"/>
      <w:numFmt w:val="bullet"/>
      <w:lvlText w:val=""/>
      <w:lvlJc w:val="left"/>
      <w:pPr>
        <w:ind w:left="2160" w:hanging="360"/>
      </w:pPr>
      <w:rPr>
        <w:rFonts w:ascii="Wingdings" w:hAnsi="Wingdings" w:hint="default"/>
      </w:rPr>
    </w:lvl>
    <w:lvl w:ilvl="3" w:tplc="5FBAF38E" w:tentative="1">
      <w:start w:val="1"/>
      <w:numFmt w:val="bullet"/>
      <w:lvlText w:val=""/>
      <w:lvlJc w:val="left"/>
      <w:pPr>
        <w:ind w:left="2880" w:hanging="360"/>
      </w:pPr>
      <w:rPr>
        <w:rFonts w:ascii="Symbol" w:hAnsi="Symbol" w:hint="default"/>
      </w:rPr>
    </w:lvl>
    <w:lvl w:ilvl="4" w:tplc="445E4262" w:tentative="1">
      <w:start w:val="1"/>
      <w:numFmt w:val="bullet"/>
      <w:lvlText w:val="o"/>
      <w:lvlJc w:val="left"/>
      <w:pPr>
        <w:ind w:left="3600" w:hanging="360"/>
      </w:pPr>
      <w:rPr>
        <w:rFonts w:ascii="Courier New" w:hAnsi="Courier New" w:cs="Courier New" w:hint="default"/>
      </w:rPr>
    </w:lvl>
    <w:lvl w:ilvl="5" w:tplc="275A138E" w:tentative="1">
      <w:start w:val="1"/>
      <w:numFmt w:val="bullet"/>
      <w:lvlText w:val=""/>
      <w:lvlJc w:val="left"/>
      <w:pPr>
        <w:ind w:left="4320" w:hanging="360"/>
      </w:pPr>
      <w:rPr>
        <w:rFonts w:ascii="Wingdings" w:hAnsi="Wingdings" w:hint="default"/>
      </w:rPr>
    </w:lvl>
    <w:lvl w:ilvl="6" w:tplc="72268A62" w:tentative="1">
      <w:start w:val="1"/>
      <w:numFmt w:val="bullet"/>
      <w:lvlText w:val=""/>
      <w:lvlJc w:val="left"/>
      <w:pPr>
        <w:ind w:left="5040" w:hanging="360"/>
      </w:pPr>
      <w:rPr>
        <w:rFonts w:ascii="Symbol" w:hAnsi="Symbol" w:hint="default"/>
      </w:rPr>
    </w:lvl>
    <w:lvl w:ilvl="7" w:tplc="5A5AC740" w:tentative="1">
      <w:start w:val="1"/>
      <w:numFmt w:val="bullet"/>
      <w:lvlText w:val="o"/>
      <w:lvlJc w:val="left"/>
      <w:pPr>
        <w:ind w:left="5760" w:hanging="360"/>
      </w:pPr>
      <w:rPr>
        <w:rFonts w:ascii="Courier New" w:hAnsi="Courier New" w:cs="Courier New" w:hint="default"/>
      </w:rPr>
    </w:lvl>
    <w:lvl w:ilvl="8" w:tplc="8904C176" w:tentative="1">
      <w:start w:val="1"/>
      <w:numFmt w:val="bullet"/>
      <w:lvlText w:val=""/>
      <w:lvlJc w:val="left"/>
      <w:pPr>
        <w:ind w:left="6480" w:hanging="360"/>
      </w:pPr>
      <w:rPr>
        <w:rFonts w:ascii="Wingdings" w:hAnsi="Wingdings" w:hint="default"/>
      </w:rPr>
    </w:lvl>
  </w:abstractNum>
  <w:abstractNum w:abstractNumId="18" w15:restartNumberingAfterBreak="0">
    <w:nsid w:val="39E96592"/>
    <w:multiLevelType w:val="hybridMultilevel"/>
    <w:tmpl w:val="B64042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8E0BAE"/>
    <w:multiLevelType w:val="hybridMultilevel"/>
    <w:tmpl w:val="75B87854"/>
    <w:lvl w:ilvl="0" w:tplc="EE7209C4">
      <w:start w:val="1"/>
      <w:numFmt w:val="bullet"/>
      <w:lvlText w:val=""/>
      <w:lvlJc w:val="left"/>
      <w:pPr>
        <w:ind w:left="720" w:hanging="360"/>
      </w:pPr>
      <w:rPr>
        <w:rFonts w:ascii="Symbol" w:hAnsi="Symbol" w:hint="default"/>
      </w:rPr>
    </w:lvl>
    <w:lvl w:ilvl="1" w:tplc="20C81D3E" w:tentative="1">
      <w:start w:val="1"/>
      <w:numFmt w:val="bullet"/>
      <w:lvlText w:val="o"/>
      <w:lvlJc w:val="left"/>
      <w:pPr>
        <w:ind w:left="1440" w:hanging="360"/>
      </w:pPr>
      <w:rPr>
        <w:rFonts w:ascii="Courier New" w:hAnsi="Courier New" w:cs="Courier New" w:hint="default"/>
      </w:rPr>
    </w:lvl>
    <w:lvl w:ilvl="2" w:tplc="14A41880" w:tentative="1">
      <w:start w:val="1"/>
      <w:numFmt w:val="bullet"/>
      <w:lvlText w:val=""/>
      <w:lvlJc w:val="left"/>
      <w:pPr>
        <w:ind w:left="2160" w:hanging="360"/>
      </w:pPr>
      <w:rPr>
        <w:rFonts w:ascii="Wingdings" w:hAnsi="Wingdings" w:hint="default"/>
      </w:rPr>
    </w:lvl>
    <w:lvl w:ilvl="3" w:tplc="66B4A28C" w:tentative="1">
      <w:start w:val="1"/>
      <w:numFmt w:val="bullet"/>
      <w:lvlText w:val=""/>
      <w:lvlJc w:val="left"/>
      <w:pPr>
        <w:ind w:left="2880" w:hanging="360"/>
      </w:pPr>
      <w:rPr>
        <w:rFonts w:ascii="Symbol" w:hAnsi="Symbol" w:hint="default"/>
      </w:rPr>
    </w:lvl>
    <w:lvl w:ilvl="4" w:tplc="6CB03500" w:tentative="1">
      <w:start w:val="1"/>
      <w:numFmt w:val="bullet"/>
      <w:lvlText w:val="o"/>
      <w:lvlJc w:val="left"/>
      <w:pPr>
        <w:ind w:left="3600" w:hanging="360"/>
      </w:pPr>
      <w:rPr>
        <w:rFonts w:ascii="Courier New" w:hAnsi="Courier New" w:cs="Courier New" w:hint="default"/>
      </w:rPr>
    </w:lvl>
    <w:lvl w:ilvl="5" w:tplc="A9D4930E" w:tentative="1">
      <w:start w:val="1"/>
      <w:numFmt w:val="bullet"/>
      <w:lvlText w:val=""/>
      <w:lvlJc w:val="left"/>
      <w:pPr>
        <w:ind w:left="4320" w:hanging="360"/>
      </w:pPr>
      <w:rPr>
        <w:rFonts w:ascii="Wingdings" w:hAnsi="Wingdings" w:hint="default"/>
      </w:rPr>
    </w:lvl>
    <w:lvl w:ilvl="6" w:tplc="08FE4BF6" w:tentative="1">
      <w:start w:val="1"/>
      <w:numFmt w:val="bullet"/>
      <w:lvlText w:val=""/>
      <w:lvlJc w:val="left"/>
      <w:pPr>
        <w:ind w:left="5040" w:hanging="360"/>
      </w:pPr>
      <w:rPr>
        <w:rFonts w:ascii="Symbol" w:hAnsi="Symbol" w:hint="default"/>
      </w:rPr>
    </w:lvl>
    <w:lvl w:ilvl="7" w:tplc="6F14AEB8" w:tentative="1">
      <w:start w:val="1"/>
      <w:numFmt w:val="bullet"/>
      <w:lvlText w:val="o"/>
      <w:lvlJc w:val="left"/>
      <w:pPr>
        <w:ind w:left="5760" w:hanging="360"/>
      </w:pPr>
      <w:rPr>
        <w:rFonts w:ascii="Courier New" w:hAnsi="Courier New" w:cs="Courier New" w:hint="default"/>
      </w:rPr>
    </w:lvl>
    <w:lvl w:ilvl="8" w:tplc="5790CBB2" w:tentative="1">
      <w:start w:val="1"/>
      <w:numFmt w:val="bullet"/>
      <w:lvlText w:val=""/>
      <w:lvlJc w:val="left"/>
      <w:pPr>
        <w:ind w:left="6480" w:hanging="360"/>
      </w:pPr>
      <w:rPr>
        <w:rFonts w:ascii="Wingdings" w:hAnsi="Wingdings" w:hint="default"/>
      </w:rPr>
    </w:lvl>
  </w:abstractNum>
  <w:abstractNum w:abstractNumId="20" w15:restartNumberingAfterBreak="0">
    <w:nsid w:val="3F7F2268"/>
    <w:multiLevelType w:val="multilevel"/>
    <w:tmpl w:val="D5FA924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9753BC"/>
    <w:multiLevelType w:val="hybridMultilevel"/>
    <w:tmpl w:val="250A437C"/>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2" w15:restartNumberingAfterBreak="0">
    <w:nsid w:val="41BA48A9"/>
    <w:multiLevelType w:val="multilevel"/>
    <w:tmpl w:val="9C60B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3317EC"/>
    <w:multiLevelType w:val="hybridMultilevel"/>
    <w:tmpl w:val="C682F61E"/>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4" w15:restartNumberingAfterBreak="0">
    <w:nsid w:val="4576744D"/>
    <w:multiLevelType w:val="hybridMultilevel"/>
    <w:tmpl w:val="F2C2A49C"/>
    <w:lvl w:ilvl="0" w:tplc="C4D264CC">
      <w:start w:val="1"/>
      <w:numFmt w:val="decimal"/>
      <w:lvlText w:val="%1."/>
      <w:lvlJc w:val="left"/>
      <w:pPr>
        <w:ind w:left="1287" w:hanging="360"/>
      </w:pPr>
      <w:rPr>
        <w:rFonts w:hint="default"/>
      </w:rPr>
    </w:lvl>
    <w:lvl w:ilvl="1" w:tplc="7760FA32" w:tentative="1">
      <w:start w:val="1"/>
      <w:numFmt w:val="bullet"/>
      <w:lvlText w:val="o"/>
      <w:lvlJc w:val="left"/>
      <w:pPr>
        <w:ind w:left="2007" w:hanging="360"/>
      </w:pPr>
      <w:rPr>
        <w:rFonts w:ascii="Courier New" w:hAnsi="Courier New" w:cs="Courier New" w:hint="default"/>
      </w:rPr>
    </w:lvl>
    <w:lvl w:ilvl="2" w:tplc="D21C18E2" w:tentative="1">
      <w:start w:val="1"/>
      <w:numFmt w:val="bullet"/>
      <w:lvlText w:val=""/>
      <w:lvlJc w:val="left"/>
      <w:pPr>
        <w:ind w:left="2727" w:hanging="360"/>
      </w:pPr>
      <w:rPr>
        <w:rFonts w:ascii="Wingdings" w:hAnsi="Wingdings" w:hint="default"/>
      </w:rPr>
    </w:lvl>
    <w:lvl w:ilvl="3" w:tplc="16700DB2" w:tentative="1">
      <w:start w:val="1"/>
      <w:numFmt w:val="bullet"/>
      <w:lvlText w:val=""/>
      <w:lvlJc w:val="left"/>
      <w:pPr>
        <w:ind w:left="3447" w:hanging="360"/>
      </w:pPr>
      <w:rPr>
        <w:rFonts w:ascii="Symbol" w:hAnsi="Symbol" w:hint="default"/>
      </w:rPr>
    </w:lvl>
    <w:lvl w:ilvl="4" w:tplc="E4A4F766" w:tentative="1">
      <w:start w:val="1"/>
      <w:numFmt w:val="bullet"/>
      <w:lvlText w:val="o"/>
      <w:lvlJc w:val="left"/>
      <w:pPr>
        <w:ind w:left="4167" w:hanging="360"/>
      </w:pPr>
      <w:rPr>
        <w:rFonts w:ascii="Courier New" w:hAnsi="Courier New" w:cs="Courier New" w:hint="default"/>
      </w:rPr>
    </w:lvl>
    <w:lvl w:ilvl="5" w:tplc="A46C3DCC" w:tentative="1">
      <w:start w:val="1"/>
      <w:numFmt w:val="bullet"/>
      <w:lvlText w:val=""/>
      <w:lvlJc w:val="left"/>
      <w:pPr>
        <w:ind w:left="4887" w:hanging="360"/>
      </w:pPr>
      <w:rPr>
        <w:rFonts w:ascii="Wingdings" w:hAnsi="Wingdings" w:hint="default"/>
      </w:rPr>
    </w:lvl>
    <w:lvl w:ilvl="6" w:tplc="1E1204DC" w:tentative="1">
      <w:start w:val="1"/>
      <w:numFmt w:val="bullet"/>
      <w:lvlText w:val=""/>
      <w:lvlJc w:val="left"/>
      <w:pPr>
        <w:ind w:left="5607" w:hanging="360"/>
      </w:pPr>
      <w:rPr>
        <w:rFonts w:ascii="Symbol" w:hAnsi="Symbol" w:hint="default"/>
      </w:rPr>
    </w:lvl>
    <w:lvl w:ilvl="7" w:tplc="BD1A2BD2" w:tentative="1">
      <w:start w:val="1"/>
      <w:numFmt w:val="bullet"/>
      <w:lvlText w:val="o"/>
      <w:lvlJc w:val="left"/>
      <w:pPr>
        <w:ind w:left="6327" w:hanging="360"/>
      </w:pPr>
      <w:rPr>
        <w:rFonts w:ascii="Courier New" w:hAnsi="Courier New" w:cs="Courier New" w:hint="default"/>
      </w:rPr>
    </w:lvl>
    <w:lvl w:ilvl="8" w:tplc="69623BDE" w:tentative="1">
      <w:start w:val="1"/>
      <w:numFmt w:val="bullet"/>
      <w:lvlText w:val=""/>
      <w:lvlJc w:val="left"/>
      <w:pPr>
        <w:ind w:left="7047" w:hanging="360"/>
      </w:pPr>
      <w:rPr>
        <w:rFonts w:ascii="Wingdings" w:hAnsi="Wingdings" w:hint="default"/>
      </w:rPr>
    </w:lvl>
  </w:abstractNum>
  <w:abstractNum w:abstractNumId="25" w15:restartNumberingAfterBreak="0">
    <w:nsid w:val="49254DCF"/>
    <w:multiLevelType w:val="hybridMultilevel"/>
    <w:tmpl w:val="6D40D376"/>
    <w:lvl w:ilvl="0" w:tplc="BFF23282">
      <w:start w:val="1"/>
      <w:numFmt w:val="bullet"/>
      <w:lvlText w:val=""/>
      <w:lvlJc w:val="left"/>
      <w:pPr>
        <w:ind w:left="720" w:hanging="360"/>
      </w:pPr>
      <w:rPr>
        <w:rFonts w:ascii="Symbol" w:hAnsi="Symbol" w:hint="default"/>
      </w:rPr>
    </w:lvl>
    <w:lvl w:ilvl="1" w:tplc="03D69922" w:tentative="1">
      <w:start w:val="1"/>
      <w:numFmt w:val="bullet"/>
      <w:lvlText w:val="o"/>
      <w:lvlJc w:val="left"/>
      <w:pPr>
        <w:ind w:left="1440" w:hanging="360"/>
      </w:pPr>
      <w:rPr>
        <w:rFonts w:ascii="Courier New" w:hAnsi="Courier New" w:cs="Courier New" w:hint="default"/>
      </w:rPr>
    </w:lvl>
    <w:lvl w:ilvl="2" w:tplc="1E3434DE" w:tentative="1">
      <w:start w:val="1"/>
      <w:numFmt w:val="bullet"/>
      <w:lvlText w:val=""/>
      <w:lvlJc w:val="left"/>
      <w:pPr>
        <w:ind w:left="2160" w:hanging="360"/>
      </w:pPr>
      <w:rPr>
        <w:rFonts w:ascii="Wingdings" w:hAnsi="Wingdings" w:hint="default"/>
      </w:rPr>
    </w:lvl>
    <w:lvl w:ilvl="3" w:tplc="A8DC80C6" w:tentative="1">
      <w:start w:val="1"/>
      <w:numFmt w:val="bullet"/>
      <w:lvlText w:val=""/>
      <w:lvlJc w:val="left"/>
      <w:pPr>
        <w:ind w:left="2880" w:hanging="360"/>
      </w:pPr>
      <w:rPr>
        <w:rFonts w:ascii="Symbol" w:hAnsi="Symbol" w:hint="default"/>
      </w:rPr>
    </w:lvl>
    <w:lvl w:ilvl="4" w:tplc="89840834" w:tentative="1">
      <w:start w:val="1"/>
      <w:numFmt w:val="bullet"/>
      <w:lvlText w:val="o"/>
      <w:lvlJc w:val="left"/>
      <w:pPr>
        <w:ind w:left="3600" w:hanging="360"/>
      </w:pPr>
      <w:rPr>
        <w:rFonts w:ascii="Courier New" w:hAnsi="Courier New" w:cs="Courier New" w:hint="default"/>
      </w:rPr>
    </w:lvl>
    <w:lvl w:ilvl="5" w:tplc="35DC89CE" w:tentative="1">
      <w:start w:val="1"/>
      <w:numFmt w:val="bullet"/>
      <w:lvlText w:val=""/>
      <w:lvlJc w:val="left"/>
      <w:pPr>
        <w:ind w:left="4320" w:hanging="360"/>
      </w:pPr>
      <w:rPr>
        <w:rFonts w:ascii="Wingdings" w:hAnsi="Wingdings" w:hint="default"/>
      </w:rPr>
    </w:lvl>
    <w:lvl w:ilvl="6" w:tplc="18A6F400" w:tentative="1">
      <w:start w:val="1"/>
      <w:numFmt w:val="bullet"/>
      <w:lvlText w:val=""/>
      <w:lvlJc w:val="left"/>
      <w:pPr>
        <w:ind w:left="5040" w:hanging="360"/>
      </w:pPr>
      <w:rPr>
        <w:rFonts w:ascii="Symbol" w:hAnsi="Symbol" w:hint="default"/>
      </w:rPr>
    </w:lvl>
    <w:lvl w:ilvl="7" w:tplc="66507856" w:tentative="1">
      <w:start w:val="1"/>
      <w:numFmt w:val="bullet"/>
      <w:lvlText w:val="o"/>
      <w:lvlJc w:val="left"/>
      <w:pPr>
        <w:ind w:left="5760" w:hanging="360"/>
      </w:pPr>
      <w:rPr>
        <w:rFonts w:ascii="Courier New" w:hAnsi="Courier New" w:cs="Courier New" w:hint="default"/>
      </w:rPr>
    </w:lvl>
    <w:lvl w:ilvl="8" w:tplc="15BE9346" w:tentative="1">
      <w:start w:val="1"/>
      <w:numFmt w:val="bullet"/>
      <w:lvlText w:val=""/>
      <w:lvlJc w:val="left"/>
      <w:pPr>
        <w:ind w:left="6480" w:hanging="360"/>
      </w:pPr>
      <w:rPr>
        <w:rFonts w:ascii="Wingdings" w:hAnsi="Wingdings" w:hint="default"/>
      </w:rPr>
    </w:lvl>
  </w:abstractNum>
  <w:abstractNum w:abstractNumId="26" w15:restartNumberingAfterBreak="0">
    <w:nsid w:val="4F0D63AF"/>
    <w:multiLevelType w:val="hybridMultilevel"/>
    <w:tmpl w:val="0A8C06AC"/>
    <w:lvl w:ilvl="0" w:tplc="09AEAC86">
      <w:start w:val="1"/>
      <w:numFmt w:val="bullet"/>
      <w:lvlText w:val=""/>
      <w:lvlJc w:val="left"/>
      <w:pPr>
        <w:ind w:left="1287" w:hanging="360"/>
      </w:pPr>
      <w:rPr>
        <w:rFonts w:ascii="Symbol" w:hAnsi="Symbol" w:hint="default"/>
      </w:rPr>
    </w:lvl>
    <w:lvl w:ilvl="1" w:tplc="3CBECA8C" w:tentative="1">
      <w:start w:val="1"/>
      <w:numFmt w:val="bullet"/>
      <w:lvlText w:val="o"/>
      <w:lvlJc w:val="left"/>
      <w:pPr>
        <w:ind w:left="2007" w:hanging="360"/>
      </w:pPr>
      <w:rPr>
        <w:rFonts w:ascii="Courier New" w:hAnsi="Courier New" w:cs="Courier New" w:hint="default"/>
      </w:rPr>
    </w:lvl>
    <w:lvl w:ilvl="2" w:tplc="EB049AFE" w:tentative="1">
      <w:start w:val="1"/>
      <w:numFmt w:val="bullet"/>
      <w:lvlText w:val=""/>
      <w:lvlJc w:val="left"/>
      <w:pPr>
        <w:ind w:left="2727" w:hanging="360"/>
      </w:pPr>
      <w:rPr>
        <w:rFonts w:ascii="Wingdings" w:hAnsi="Wingdings" w:hint="default"/>
      </w:rPr>
    </w:lvl>
    <w:lvl w:ilvl="3" w:tplc="A056A94E" w:tentative="1">
      <w:start w:val="1"/>
      <w:numFmt w:val="bullet"/>
      <w:lvlText w:val=""/>
      <w:lvlJc w:val="left"/>
      <w:pPr>
        <w:ind w:left="3447" w:hanging="360"/>
      </w:pPr>
      <w:rPr>
        <w:rFonts w:ascii="Symbol" w:hAnsi="Symbol" w:hint="default"/>
      </w:rPr>
    </w:lvl>
    <w:lvl w:ilvl="4" w:tplc="86DAE876" w:tentative="1">
      <w:start w:val="1"/>
      <w:numFmt w:val="bullet"/>
      <w:lvlText w:val="o"/>
      <w:lvlJc w:val="left"/>
      <w:pPr>
        <w:ind w:left="4167" w:hanging="360"/>
      </w:pPr>
      <w:rPr>
        <w:rFonts w:ascii="Courier New" w:hAnsi="Courier New" w:cs="Courier New" w:hint="default"/>
      </w:rPr>
    </w:lvl>
    <w:lvl w:ilvl="5" w:tplc="AC84BA08" w:tentative="1">
      <w:start w:val="1"/>
      <w:numFmt w:val="bullet"/>
      <w:lvlText w:val=""/>
      <w:lvlJc w:val="left"/>
      <w:pPr>
        <w:ind w:left="4887" w:hanging="360"/>
      </w:pPr>
      <w:rPr>
        <w:rFonts w:ascii="Wingdings" w:hAnsi="Wingdings" w:hint="default"/>
      </w:rPr>
    </w:lvl>
    <w:lvl w:ilvl="6" w:tplc="73C85360" w:tentative="1">
      <w:start w:val="1"/>
      <w:numFmt w:val="bullet"/>
      <w:lvlText w:val=""/>
      <w:lvlJc w:val="left"/>
      <w:pPr>
        <w:ind w:left="5607" w:hanging="360"/>
      </w:pPr>
      <w:rPr>
        <w:rFonts w:ascii="Symbol" w:hAnsi="Symbol" w:hint="default"/>
      </w:rPr>
    </w:lvl>
    <w:lvl w:ilvl="7" w:tplc="E40C45A8" w:tentative="1">
      <w:start w:val="1"/>
      <w:numFmt w:val="bullet"/>
      <w:lvlText w:val="o"/>
      <w:lvlJc w:val="left"/>
      <w:pPr>
        <w:ind w:left="6327" w:hanging="360"/>
      </w:pPr>
      <w:rPr>
        <w:rFonts w:ascii="Courier New" w:hAnsi="Courier New" w:cs="Courier New" w:hint="default"/>
      </w:rPr>
    </w:lvl>
    <w:lvl w:ilvl="8" w:tplc="C5E80C70" w:tentative="1">
      <w:start w:val="1"/>
      <w:numFmt w:val="bullet"/>
      <w:lvlText w:val=""/>
      <w:lvlJc w:val="left"/>
      <w:pPr>
        <w:ind w:left="7047" w:hanging="360"/>
      </w:pPr>
      <w:rPr>
        <w:rFonts w:ascii="Wingdings" w:hAnsi="Wingdings" w:hint="default"/>
      </w:rPr>
    </w:lvl>
  </w:abstractNum>
  <w:abstractNum w:abstractNumId="27" w15:restartNumberingAfterBreak="0">
    <w:nsid w:val="522055B8"/>
    <w:multiLevelType w:val="hybridMultilevel"/>
    <w:tmpl w:val="68D8B1C4"/>
    <w:lvl w:ilvl="0" w:tplc="254EADDE">
      <w:start w:val="1"/>
      <w:numFmt w:val="decimal"/>
      <w:lvlText w:val="%1."/>
      <w:lvlJc w:val="left"/>
      <w:pPr>
        <w:ind w:left="720" w:hanging="360"/>
      </w:pPr>
      <w:rPr>
        <w:rFonts w:ascii="Lato" w:hAnsi="Lato"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2B78C1"/>
    <w:multiLevelType w:val="hybridMultilevel"/>
    <w:tmpl w:val="B8866A1C"/>
    <w:lvl w:ilvl="0" w:tplc="2C923440">
      <w:start w:val="1"/>
      <w:numFmt w:val="lowerLetter"/>
      <w:lvlText w:val="%1."/>
      <w:lvlJc w:val="left"/>
      <w:pPr>
        <w:ind w:left="862" w:hanging="360"/>
      </w:pPr>
    </w:lvl>
    <w:lvl w:ilvl="1" w:tplc="C46009B6" w:tentative="1">
      <w:start w:val="1"/>
      <w:numFmt w:val="lowerLetter"/>
      <w:lvlText w:val="%2."/>
      <w:lvlJc w:val="left"/>
      <w:pPr>
        <w:ind w:left="1582" w:hanging="360"/>
      </w:pPr>
    </w:lvl>
    <w:lvl w:ilvl="2" w:tplc="09F2CF72" w:tentative="1">
      <w:start w:val="1"/>
      <w:numFmt w:val="lowerRoman"/>
      <w:lvlText w:val="%3."/>
      <w:lvlJc w:val="right"/>
      <w:pPr>
        <w:ind w:left="2302" w:hanging="180"/>
      </w:pPr>
    </w:lvl>
    <w:lvl w:ilvl="3" w:tplc="DAC8DEE0" w:tentative="1">
      <w:start w:val="1"/>
      <w:numFmt w:val="decimal"/>
      <w:lvlText w:val="%4."/>
      <w:lvlJc w:val="left"/>
      <w:pPr>
        <w:ind w:left="3022" w:hanging="360"/>
      </w:pPr>
    </w:lvl>
    <w:lvl w:ilvl="4" w:tplc="F55688CC" w:tentative="1">
      <w:start w:val="1"/>
      <w:numFmt w:val="lowerLetter"/>
      <w:lvlText w:val="%5."/>
      <w:lvlJc w:val="left"/>
      <w:pPr>
        <w:ind w:left="3742" w:hanging="360"/>
      </w:pPr>
    </w:lvl>
    <w:lvl w:ilvl="5" w:tplc="5BEE1686" w:tentative="1">
      <w:start w:val="1"/>
      <w:numFmt w:val="lowerRoman"/>
      <w:lvlText w:val="%6."/>
      <w:lvlJc w:val="right"/>
      <w:pPr>
        <w:ind w:left="4462" w:hanging="180"/>
      </w:pPr>
    </w:lvl>
    <w:lvl w:ilvl="6" w:tplc="743E0256" w:tentative="1">
      <w:start w:val="1"/>
      <w:numFmt w:val="decimal"/>
      <w:lvlText w:val="%7."/>
      <w:lvlJc w:val="left"/>
      <w:pPr>
        <w:ind w:left="5182" w:hanging="360"/>
      </w:pPr>
    </w:lvl>
    <w:lvl w:ilvl="7" w:tplc="D6A042A0" w:tentative="1">
      <w:start w:val="1"/>
      <w:numFmt w:val="lowerLetter"/>
      <w:lvlText w:val="%8."/>
      <w:lvlJc w:val="left"/>
      <w:pPr>
        <w:ind w:left="5902" w:hanging="360"/>
      </w:pPr>
    </w:lvl>
    <w:lvl w:ilvl="8" w:tplc="674E9CBA" w:tentative="1">
      <w:start w:val="1"/>
      <w:numFmt w:val="lowerRoman"/>
      <w:lvlText w:val="%9."/>
      <w:lvlJc w:val="right"/>
      <w:pPr>
        <w:ind w:left="6622" w:hanging="180"/>
      </w:pPr>
    </w:lvl>
  </w:abstractNum>
  <w:abstractNum w:abstractNumId="29" w15:restartNumberingAfterBreak="0">
    <w:nsid w:val="546A3F66"/>
    <w:multiLevelType w:val="hybridMultilevel"/>
    <w:tmpl w:val="F54AC5D2"/>
    <w:lvl w:ilvl="0" w:tplc="27425F42">
      <w:start w:val="1"/>
      <w:numFmt w:val="decimal"/>
      <w:lvlText w:val="%1."/>
      <w:lvlJc w:val="left"/>
      <w:pPr>
        <w:ind w:left="1647" w:hanging="360"/>
      </w:pPr>
      <w:rPr>
        <w:rFonts w:hint="default"/>
      </w:rPr>
    </w:lvl>
    <w:lvl w:ilvl="1" w:tplc="C566719E" w:tentative="1">
      <w:start w:val="1"/>
      <w:numFmt w:val="lowerLetter"/>
      <w:lvlText w:val="%2."/>
      <w:lvlJc w:val="left"/>
      <w:pPr>
        <w:ind w:left="2367" w:hanging="360"/>
      </w:pPr>
    </w:lvl>
    <w:lvl w:ilvl="2" w:tplc="41B42260" w:tentative="1">
      <w:start w:val="1"/>
      <w:numFmt w:val="lowerRoman"/>
      <w:lvlText w:val="%3."/>
      <w:lvlJc w:val="right"/>
      <w:pPr>
        <w:ind w:left="3087" w:hanging="180"/>
      </w:pPr>
    </w:lvl>
    <w:lvl w:ilvl="3" w:tplc="3ABE0E5E" w:tentative="1">
      <w:start w:val="1"/>
      <w:numFmt w:val="decimal"/>
      <w:lvlText w:val="%4."/>
      <w:lvlJc w:val="left"/>
      <w:pPr>
        <w:ind w:left="3807" w:hanging="360"/>
      </w:pPr>
    </w:lvl>
    <w:lvl w:ilvl="4" w:tplc="A5EE0EE8" w:tentative="1">
      <w:start w:val="1"/>
      <w:numFmt w:val="lowerLetter"/>
      <w:lvlText w:val="%5."/>
      <w:lvlJc w:val="left"/>
      <w:pPr>
        <w:ind w:left="4527" w:hanging="360"/>
      </w:pPr>
    </w:lvl>
    <w:lvl w:ilvl="5" w:tplc="44F82A6A" w:tentative="1">
      <w:start w:val="1"/>
      <w:numFmt w:val="lowerRoman"/>
      <w:lvlText w:val="%6."/>
      <w:lvlJc w:val="right"/>
      <w:pPr>
        <w:ind w:left="5247" w:hanging="180"/>
      </w:pPr>
    </w:lvl>
    <w:lvl w:ilvl="6" w:tplc="A29A8E7E" w:tentative="1">
      <w:start w:val="1"/>
      <w:numFmt w:val="decimal"/>
      <w:lvlText w:val="%7."/>
      <w:lvlJc w:val="left"/>
      <w:pPr>
        <w:ind w:left="5967" w:hanging="360"/>
      </w:pPr>
    </w:lvl>
    <w:lvl w:ilvl="7" w:tplc="1AEC2094" w:tentative="1">
      <w:start w:val="1"/>
      <w:numFmt w:val="lowerLetter"/>
      <w:lvlText w:val="%8."/>
      <w:lvlJc w:val="left"/>
      <w:pPr>
        <w:ind w:left="6687" w:hanging="360"/>
      </w:pPr>
    </w:lvl>
    <w:lvl w:ilvl="8" w:tplc="2F7C3842" w:tentative="1">
      <w:start w:val="1"/>
      <w:numFmt w:val="lowerRoman"/>
      <w:lvlText w:val="%9."/>
      <w:lvlJc w:val="right"/>
      <w:pPr>
        <w:ind w:left="7407" w:hanging="180"/>
      </w:pPr>
    </w:lvl>
  </w:abstractNum>
  <w:abstractNum w:abstractNumId="30" w15:restartNumberingAfterBreak="0">
    <w:nsid w:val="569962F3"/>
    <w:multiLevelType w:val="hybridMultilevel"/>
    <w:tmpl w:val="F2C2A49C"/>
    <w:lvl w:ilvl="0" w:tplc="E78C69A4">
      <w:start w:val="1"/>
      <w:numFmt w:val="decimal"/>
      <w:lvlText w:val="%1."/>
      <w:lvlJc w:val="left"/>
      <w:pPr>
        <w:ind w:left="1287" w:hanging="360"/>
      </w:pPr>
      <w:rPr>
        <w:rFonts w:hint="default"/>
      </w:rPr>
    </w:lvl>
    <w:lvl w:ilvl="1" w:tplc="153878D0" w:tentative="1">
      <w:start w:val="1"/>
      <w:numFmt w:val="bullet"/>
      <w:lvlText w:val="o"/>
      <w:lvlJc w:val="left"/>
      <w:pPr>
        <w:ind w:left="2007" w:hanging="360"/>
      </w:pPr>
      <w:rPr>
        <w:rFonts w:ascii="Courier New" w:hAnsi="Courier New" w:cs="Courier New" w:hint="default"/>
      </w:rPr>
    </w:lvl>
    <w:lvl w:ilvl="2" w:tplc="64DEFF4E" w:tentative="1">
      <w:start w:val="1"/>
      <w:numFmt w:val="bullet"/>
      <w:lvlText w:val=""/>
      <w:lvlJc w:val="left"/>
      <w:pPr>
        <w:ind w:left="2727" w:hanging="360"/>
      </w:pPr>
      <w:rPr>
        <w:rFonts w:ascii="Wingdings" w:hAnsi="Wingdings" w:hint="default"/>
      </w:rPr>
    </w:lvl>
    <w:lvl w:ilvl="3" w:tplc="0900A5DA" w:tentative="1">
      <w:start w:val="1"/>
      <w:numFmt w:val="bullet"/>
      <w:lvlText w:val=""/>
      <w:lvlJc w:val="left"/>
      <w:pPr>
        <w:ind w:left="3447" w:hanging="360"/>
      </w:pPr>
      <w:rPr>
        <w:rFonts w:ascii="Symbol" w:hAnsi="Symbol" w:hint="default"/>
      </w:rPr>
    </w:lvl>
    <w:lvl w:ilvl="4" w:tplc="4D089820" w:tentative="1">
      <w:start w:val="1"/>
      <w:numFmt w:val="bullet"/>
      <w:lvlText w:val="o"/>
      <w:lvlJc w:val="left"/>
      <w:pPr>
        <w:ind w:left="4167" w:hanging="360"/>
      </w:pPr>
      <w:rPr>
        <w:rFonts w:ascii="Courier New" w:hAnsi="Courier New" w:cs="Courier New" w:hint="default"/>
      </w:rPr>
    </w:lvl>
    <w:lvl w:ilvl="5" w:tplc="90B860C6" w:tentative="1">
      <w:start w:val="1"/>
      <w:numFmt w:val="bullet"/>
      <w:lvlText w:val=""/>
      <w:lvlJc w:val="left"/>
      <w:pPr>
        <w:ind w:left="4887" w:hanging="360"/>
      </w:pPr>
      <w:rPr>
        <w:rFonts w:ascii="Wingdings" w:hAnsi="Wingdings" w:hint="default"/>
      </w:rPr>
    </w:lvl>
    <w:lvl w:ilvl="6" w:tplc="082A7B54" w:tentative="1">
      <w:start w:val="1"/>
      <w:numFmt w:val="bullet"/>
      <w:lvlText w:val=""/>
      <w:lvlJc w:val="left"/>
      <w:pPr>
        <w:ind w:left="5607" w:hanging="360"/>
      </w:pPr>
      <w:rPr>
        <w:rFonts w:ascii="Symbol" w:hAnsi="Symbol" w:hint="default"/>
      </w:rPr>
    </w:lvl>
    <w:lvl w:ilvl="7" w:tplc="A79E0800" w:tentative="1">
      <w:start w:val="1"/>
      <w:numFmt w:val="bullet"/>
      <w:lvlText w:val="o"/>
      <w:lvlJc w:val="left"/>
      <w:pPr>
        <w:ind w:left="6327" w:hanging="360"/>
      </w:pPr>
      <w:rPr>
        <w:rFonts w:ascii="Courier New" w:hAnsi="Courier New" w:cs="Courier New" w:hint="default"/>
      </w:rPr>
    </w:lvl>
    <w:lvl w:ilvl="8" w:tplc="408CA380" w:tentative="1">
      <w:start w:val="1"/>
      <w:numFmt w:val="bullet"/>
      <w:lvlText w:val=""/>
      <w:lvlJc w:val="left"/>
      <w:pPr>
        <w:ind w:left="7047" w:hanging="360"/>
      </w:pPr>
      <w:rPr>
        <w:rFonts w:ascii="Wingdings" w:hAnsi="Wingdings" w:hint="default"/>
      </w:rPr>
    </w:lvl>
  </w:abstractNum>
  <w:abstractNum w:abstractNumId="31" w15:restartNumberingAfterBreak="0">
    <w:nsid w:val="5E9D68BA"/>
    <w:multiLevelType w:val="hybridMultilevel"/>
    <w:tmpl w:val="3558DAF8"/>
    <w:lvl w:ilvl="0" w:tplc="09BA89FC">
      <w:start w:val="1"/>
      <w:numFmt w:val="decimal"/>
      <w:lvlText w:val="%1."/>
      <w:lvlJc w:val="left"/>
      <w:pPr>
        <w:ind w:left="720" w:hanging="360"/>
      </w:pPr>
      <w:rPr>
        <w:rFonts w:hint="default"/>
      </w:rPr>
    </w:lvl>
    <w:lvl w:ilvl="1" w:tplc="2AAEDC3C" w:tentative="1">
      <w:start w:val="1"/>
      <w:numFmt w:val="bullet"/>
      <w:lvlText w:val="o"/>
      <w:lvlJc w:val="left"/>
      <w:pPr>
        <w:ind w:left="1440" w:hanging="360"/>
      </w:pPr>
      <w:rPr>
        <w:rFonts w:ascii="Courier New" w:hAnsi="Courier New" w:cs="Courier New" w:hint="default"/>
      </w:rPr>
    </w:lvl>
    <w:lvl w:ilvl="2" w:tplc="AE240ED2" w:tentative="1">
      <w:start w:val="1"/>
      <w:numFmt w:val="bullet"/>
      <w:lvlText w:val=""/>
      <w:lvlJc w:val="left"/>
      <w:pPr>
        <w:ind w:left="2160" w:hanging="360"/>
      </w:pPr>
      <w:rPr>
        <w:rFonts w:ascii="Wingdings" w:hAnsi="Wingdings" w:hint="default"/>
      </w:rPr>
    </w:lvl>
    <w:lvl w:ilvl="3" w:tplc="09C66FD4" w:tentative="1">
      <w:start w:val="1"/>
      <w:numFmt w:val="bullet"/>
      <w:lvlText w:val=""/>
      <w:lvlJc w:val="left"/>
      <w:pPr>
        <w:ind w:left="2880" w:hanging="360"/>
      </w:pPr>
      <w:rPr>
        <w:rFonts w:ascii="Symbol" w:hAnsi="Symbol" w:hint="default"/>
      </w:rPr>
    </w:lvl>
    <w:lvl w:ilvl="4" w:tplc="9D94A678" w:tentative="1">
      <w:start w:val="1"/>
      <w:numFmt w:val="bullet"/>
      <w:lvlText w:val="o"/>
      <w:lvlJc w:val="left"/>
      <w:pPr>
        <w:ind w:left="3600" w:hanging="360"/>
      </w:pPr>
      <w:rPr>
        <w:rFonts w:ascii="Courier New" w:hAnsi="Courier New" w:cs="Courier New" w:hint="default"/>
      </w:rPr>
    </w:lvl>
    <w:lvl w:ilvl="5" w:tplc="F9F269B4" w:tentative="1">
      <w:start w:val="1"/>
      <w:numFmt w:val="bullet"/>
      <w:lvlText w:val=""/>
      <w:lvlJc w:val="left"/>
      <w:pPr>
        <w:ind w:left="4320" w:hanging="360"/>
      </w:pPr>
      <w:rPr>
        <w:rFonts w:ascii="Wingdings" w:hAnsi="Wingdings" w:hint="default"/>
      </w:rPr>
    </w:lvl>
    <w:lvl w:ilvl="6" w:tplc="82C40C0A" w:tentative="1">
      <w:start w:val="1"/>
      <w:numFmt w:val="bullet"/>
      <w:lvlText w:val=""/>
      <w:lvlJc w:val="left"/>
      <w:pPr>
        <w:ind w:left="5040" w:hanging="360"/>
      </w:pPr>
      <w:rPr>
        <w:rFonts w:ascii="Symbol" w:hAnsi="Symbol" w:hint="default"/>
      </w:rPr>
    </w:lvl>
    <w:lvl w:ilvl="7" w:tplc="58CCE6B0" w:tentative="1">
      <w:start w:val="1"/>
      <w:numFmt w:val="bullet"/>
      <w:lvlText w:val="o"/>
      <w:lvlJc w:val="left"/>
      <w:pPr>
        <w:ind w:left="5760" w:hanging="360"/>
      </w:pPr>
      <w:rPr>
        <w:rFonts w:ascii="Courier New" w:hAnsi="Courier New" w:cs="Courier New" w:hint="default"/>
      </w:rPr>
    </w:lvl>
    <w:lvl w:ilvl="8" w:tplc="9E4EBC78" w:tentative="1">
      <w:start w:val="1"/>
      <w:numFmt w:val="bullet"/>
      <w:lvlText w:val=""/>
      <w:lvlJc w:val="left"/>
      <w:pPr>
        <w:ind w:left="6480" w:hanging="360"/>
      </w:pPr>
      <w:rPr>
        <w:rFonts w:ascii="Wingdings" w:hAnsi="Wingdings" w:hint="default"/>
      </w:rPr>
    </w:lvl>
  </w:abstractNum>
  <w:abstractNum w:abstractNumId="32" w15:restartNumberingAfterBreak="0">
    <w:nsid w:val="5ED00D9C"/>
    <w:multiLevelType w:val="hybridMultilevel"/>
    <w:tmpl w:val="F2C2A49C"/>
    <w:lvl w:ilvl="0" w:tplc="2BE2D066">
      <w:start w:val="1"/>
      <w:numFmt w:val="decimal"/>
      <w:lvlText w:val="%1."/>
      <w:lvlJc w:val="left"/>
      <w:pPr>
        <w:ind w:left="1287" w:hanging="360"/>
      </w:pPr>
      <w:rPr>
        <w:rFonts w:hint="default"/>
      </w:rPr>
    </w:lvl>
    <w:lvl w:ilvl="1" w:tplc="91ACF6DA" w:tentative="1">
      <w:start w:val="1"/>
      <w:numFmt w:val="bullet"/>
      <w:lvlText w:val="o"/>
      <w:lvlJc w:val="left"/>
      <w:pPr>
        <w:ind w:left="2007" w:hanging="360"/>
      </w:pPr>
      <w:rPr>
        <w:rFonts w:ascii="Courier New" w:hAnsi="Courier New" w:cs="Courier New" w:hint="default"/>
      </w:rPr>
    </w:lvl>
    <w:lvl w:ilvl="2" w:tplc="D0D05AD0" w:tentative="1">
      <w:start w:val="1"/>
      <w:numFmt w:val="bullet"/>
      <w:lvlText w:val=""/>
      <w:lvlJc w:val="left"/>
      <w:pPr>
        <w:ind w:left="2727" w:hanging="360"/>
      </w:pPr>
      <w:rPr>
        <w:rFonts w:ascii="Wingdings" w:hAnsi="Wingdings" w:hint="default"/>
      </w:rPr>
    </w:lvl>
    <w:lvl w:ilvl="3" w:tplc="68BC8C72" w:tentative="1">
      <w:start w:val="1"/>
      <w:numFmt w:val="bullet"/>
      <w:lvlText w:val=""/>
      <w:lvlJc w:val="left"/>
      <w:pPr>
        <w:ind w:left="3447" w:hanging="360"/>
      </w:pPr>
      <w:rPr>
        <w:rFonts w:ascii="Symbol" w:hAnsi="Symbol" w:hint="default"/>
      </w:rPr>
    </w:lvl>
    <w:lvl w:ilvl="4" w:tplc="946216D6" w:tentative="1">
      <w:start w:val="1"/>
      <w:numFmt w:val="bullet"/>
      <w:lvlText w:val="o"/>
      <w:lvlJc w:val="left"/>
      <w:pPr>
        <w:ind w:left="4167" w:hanging="360"/>
      </w:pPr>
      <w:rPr>
        <w:rFonts w:ascii="Courier New" w:hAnsi="Courier New" w:cs="Courier New" w:hint="default"/>
      </w:rPr>
    </w:lvl>
    <w:lvl w:ilvl="5" w:tplc="6F207B82" w:tentative="1">
      <w:start w:val="1"/>
      <w:numFmt w:val="bullet"/>
      <w:lvlText w:val=""/>
      <w:lvlJc w:val="left"/>
      <w:pPr>
        <w:ind w:left="4887" w:hanging="360"/>
      </w:pPr>
      <w:rPr>
        <w:rFonts w:ascii="Wingdings" w:hAnsi="Wingdings" w:hint="default"/>
      </w:rPr>
    </w:lvl>
    <w:lvl w:ilvl="6" w:tplc="D008599C" w:tentative="1">
      <w:start w:val="1"/>
      <w:numFmt w:val="bullet"/>
      <w:lvlText w:val=""/>
      <w:lvlJc w:val="left"/>
      <w:pPr>
        <w:ind w:left="5607" w:hanging="360"/>
      </w:pPr>
      <w:rPr>
        <w:rFonts w:ascii="Symbol" w:hAnsi="Symbol" w:hint="default"/>
      </w:rPr>
    </w:lvl>
    <w:lvl w:ilvl="7" w:tplc="27E4DEA6" w:tentative="1">
      <w:start w:val="1"/>
      <w:numFmt w:val="bullet"/>
      <w:lvlText w:val="o"/>
      <w:lvlJc w:val="left"/>
      <w:pPr>
        <w:ind w:left="6327" w:hanging="360"/>
      </w:pPr>
      <w:rPr>
        <w:rFonts w:ascii="Courier New" w:hAnsi="Courier New" w:cs="Courier New" w:hint="default"/>
      </w:rPr>
    </w:lvl>
    <w:lvl w:ilvl="8" w:tplc="369EA9CA" w:tentative="1">
      <w:start w:val="1"/>
      <w:numFmt w:val="bullet"/>
      <w:lvlText w:val=""/>
      <w:lvlJc w:val="left"/>
      <w:pPr>
        <w:ind w:left="7047" w:hanging="360"/>
      </w:pPr>
      <w:rPr>
        <w:rFonts w:ascii="Wingdings" w:hAnsi="Wingdings" w:hint="default"/>
      </w:rPr>
    </w:lvl>
  </w:abstractNum>
  <w:abstractNum w:abstractNumId="33" w15:restartNumberingAfterBreak="0">
    <w:nsid w:val="609F0CF8"/>
    <w:multiLevelType w:val="hybridMultilevel"/>
    <w:tmpl w:val="F2C2A49C"/>
    <w:lvl w:ilvl="0" w:tplc="FC3AEF8A">
      <w:start w:val="1"/>
      <w:numFmt w:val="decimal"/>
      <w:lvlText w:val="%1."/>
      <w:lvlJc w:val="left"/>
      <w:pPr>
        <w:ind w:left="1287" w:hanging="360"/>
      </w:pPr>
      <w:rPr>
        <w:rFonts w:hint="default"/>
      </w:rPr>
    </w:lvl>
    <w:lvl w:ilvl="1" w:tplc="1180C84E" w:tentative="1">
      <w:start w:val="1"/>
      <w:numFmt w:val="bullet"/>
      <w:lvlText w:val="o"/>
      <w:lvlJc w:val="left"/>
      <w:pPr>
        <w:ind w:left="2007" w:hanging="360"/>
      </w:pPr>
      <w:rPr>
        <w:rFonts w:ascii="Courier New" w:hAnsi="Courier New" w:cs="Courier New" w:hint="default"/>
      </w:rPr>
    </w:lvl>
    <w:lvl w:ilvl="2" w:tplc="D9D0BCC2" w:tentative="1">
      <w:start w:val="1"/>
      <w:numFmt w:val="bullet"/>
      <w:lvlText w:val=""/>
      <w:lvlJc w:val="left"/>
      <w:pPr>
        <w:ind w:left="2727" w:hanging="360"/>
      </w:pPr>
      <w:rPr>
        <w:rFonts w:ascii="Wingdings" w:hAnsi="Wingdings" w:hint="default"/>
      </w:rPr>
    </w:lvl>
    <w:lvl w:ilvl="3" w:tplc="E68AFB38" w:tentative="1">
      <w:start w:val="1"/>
      <w:numFmt w:val="bullet"/>
      <w:lvlText w:val=""/>
      <w:lvlJc w:val="left"/>
      <w:pPr>
        <w:ind w:left="3447" w:hanging="360"/>
      </w:pPr>
      <w:rPr>
        <w:rFonts w:ascii="Symbol" w:hAnsi="Symbol" w:hint="default"/>
      </w:rPr>
    </w:lvl>
    <w:lvl w:ilvl="4" w:tplc="454CC598" w:tentative="1">
      <w:start w:val="1"/>
      <w:numFmt w:val="bullet"/>
      <w:lvlText w:val="o"/>
      <w:lvlJc w:val="left"/>
      <w:pPr>
        <w:ind w:left="4167" w:hanging="360"/>
      </w:pPr>
      <w:rPr>
        <w:rFonts w:ascii="Courier New" w:hAnsi="Courier New" w:cs="Courier New" w:hint="default"/>
      </w:rPr>
    </w:lvl>
    <w:lvl w:ilvl="5" w:tplc="CC0A4A86" w:tentative="1">
      <w:start w:val="1"/>
      <w:numFmt w:val="bullet"/>
      <w:lvlText w:val=""/>
      <w:lvlJc w:val="left"/>
      <w:pPr>
        <w:ind w:left="4887" w:hanging="360"/>
      </w:pPr>
      <w:rPr>
        <w:rFonts w:ascii="Wingdings" w:hAnsi="Wingdings" w:hint="default"/>
      </w:rPr>
    </w:lvl>
    <w:lvl w:ilvl="6" w:tplc="5F3ABFAA" w:tentative="1">
      <w:start w:val="1"/>
      <w:numFmt w:val="bullet"/>
      <w:lvlText w:val=""/>
      <w:lvlJc w:val="left"/>
      <w:pPr>
        <w:ind w:left="5607" w:hanging="360"/>
      </w:pPr>
      <w:rPr>
        <w:rFonts w:ascii="Symbol" w:hAnsi="Symbol" w:hint="default"/>
      </w:rPr>
    </w:lvl>
    <w:lvl w:ilvl="7" w:tplc="513838CC" w:tentative="1">
      <w:start w:val="1"/>
      <w:numFmt w:val="bullet"/>
      <w:lvlText w:val="o"/>
      <w:lvlJc w:val="left"/>
      <w:pPr>
        <w:ind w:left="6327" w:hanging="360"/>
      </w:pPr>
      <w:rPr>
        <w:rFonts w:ascii="Courier New" w:hAnsi="Courier New" w:cs="Courier New" w:hint="default"/>
      </w:rPr>
    </w:lvl>
    <w:lvl w:ilvl="8" w:tplc="3216ED2A" w:tentative="1">
      <w:start w:val="1"/>
      <w:numFmt w:val="bullet"/>
      <w:lvlText w:val=""/>
      <w:lvlJc w:val="left"/>
      <w:pPr>
        <w:ind w:left="7047" w:hanging="360"/>
      </w:pPr>
      <w:rPr>
        <w:rFonts w:ascii="Wingdings" w:hAnsi="Wingdings" w:hint="default"/>
      </w:rPr>
    </w:lvl>
  </w:abstractNum>
  <w:abstractNum w:abstractNumId="34" w15:restartNumberingAfterBreak="0">
    <w:nsid w:val="6DB80580"/>
    <w:multiLevelType w:val="hybridMultilevel"/>
    <w:tmpl w:val="65DE81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C84D05"/>
    <w:multiLevelType w:val="hybridMultilevel"/>
    <w:tmpl w:val="3BFE0BD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EBC4698"/>
    <w:multiLevelType w:val="hybridMultilevel"/>
    <w:tmpl w:val="D22C7AA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F036F06"/>
    <w:multiLevelType w:val="hybridMultilevel"/>
    <w:tmpl w:val="467C6D14"/>
    <w:lvl w:ilvl="0" w:tplc="DF2A0362">
      <w:start w:val="1"/>
      <w:numFmt w:val="decimal"/>
      <w:lvlText w:val="%1."/>
      <w:lvlJc w:val="left"/>
      <w:pPr>
        <w:ind w:left="1080" w:hanging="720"/>
      </w:pPr>
      <w:rPr>
        <w:rFonts w:hint="default"/>
      </w:rPr>
    </w:lvl>
    <w:lvl w:ilvl="1" w:tplc="0AE2E32C" w:tentative="1">
      <w:start w:val="1"/>
      <w:numFmt w:val="lowerLetter"/>
      <w:lvlText w:val="%2."/>
      <w:lvlJc w:val="left"/>
      <w:pPr>
        <w:ind w:left="1440" w:hanging="360"/>
      </w:pPr>
    </w:lvl>
    <w:lvl w:ilvl="2" w:tplc="C52CC7F8" w:tentative="1">
      <w:start w:val="1"/>
      <w:numFmt w:val="lowerRoman"/>
      <w:lvlText w:val="%3."/>
      <w:lvlJc w:val="right"/>
      <w:pPr>
        <w:ind w:left="2160" w:hanging="180"/>
      </w:pPr>
    </w:lvl>
    <w:lvl w:ilvl="3" w:tplc="10F263DA" w:tentative="1">
      <w:start w:val="1"/>
      <w:numFmt w:val="decimal"/>
      <w:lvlText w:val="%4."/>
      <w:lvlJc w:val="left"/>
      <w:pPr>
        <w:ind w:left="2880" w:hanging="360"/>
      </w:pPr>
    </w:lvl>
    <w:lvl w:ilvl="4" w:tplc="152EEBE2" w:tentative="1">
      <w:start w:val="1"/>
      <w:numFmt w:val="lowerLetter"/>
      <w:lvlText w:val="%5."/>
      <w:lvlJc w:val="left"/>
      <w:pPr>
        <w:ind w:left="3600" w:hanging="360"/>
      </w:pPr>
    </w:lvl>
    <w:lvl w:ilvl="5" w:tplc="F7867F86" w:tentative="1">
      <w:start w:val="1"/>
      <w:numFmt w:val="lowerRoman"/>
      <w:lvlText w:val="%6."/>
      <w:lvlJc w:val="right"/>
      <w:pPr>
        <w:ind w:left="4320" w:hanging="180"/>
      </w:pPr>
    </w:lvl>
    <w:lvl w:ilvl="6" w:tplc="D2D02AA8" w:tentative="1">
      <w:start w:val="1"/>
      <w:numFmt w:val="decimal"/>
      <w:lvlText w:val="%7."/>
      <w:lvlJc w:val="left"/>
      <w:pPr>
        <w:ind w:left="5040" w:hanging="360"/>
      </w:pPr>
    </w:lvl>
    <w:lvl w:ilvl="7" w:tplc="B34CE316" w:tentative="1">
      <w:start w:val="1"/>
      <w:numFmt w:val="lowerLetter"/>
      <w:lvlText w:val="%8."/>
      <w:lvlJc w:val="left"/>
      <w:pPr>
        <w:ind w:left="5760" w:hanging="360"/>
      </w:pPr>
    </w:lvl>
    <w:lvl w:ilvl="8" w:tplc="76EA7996" w:tentative="1">
      <w:start w:val="1"/>
      <w:numFmt w:val="lowerRoman"/>
      <w:lvlText w:val="%9."/>
      <w:lvlJc w:val="right"/>
      <w:pPr>
        <w:ind w:left="6480" w:hanging="180"/>
      </w:pPr>
    </w:lvl>
  </w:abstractNum>
  <w:num w:numId="1" w16cid:durableId="1262107058">
    <w:abstractNumId w:val="25"/>
  </w:num>
  <w:num w:numId="2" w16cid:durableId="1491604903">
    <w:abstractNumId w:val="26"/>
  </w:num>
  <w:num w:numId="3" w16cid:durableId="65540360">
    <w:abstractNumId w:val="3"/>
  </w:num>
  <w:num w:numId="4" w16cid:durableId="2074892984">
    <w:abstractNumId w:val="28"/>
  </w:num>
  <w:num w:numId="5" w16cid:durableId="242447020">
    <w:abstractNumId w:val="15"/>
  </w:num>
  <w:num w:numId="6" w16cid:durableId="412046517">
    <w:abstractNumId w:val="17"/>
  </w:num>
  <w:num w:numId="7" w16cid:durableId="487403993">
    <w:abstractNumId w:val="32"/>
  </w:num>
  <w:num w:numId="8" w16cid:durableId="1491409719">
    <w:abstractNumId w:val="31"/>
  </w:num>
  <w:num w:numId="9" w16cid:durableId="442530075">
    <w:abstractNumId w:val="29"/>
  </w:num>
  <w:num w:numId="10" w16cid:durableId="2126268379">
    <w:abstractNumId w:val="37"/>
  </w:num>
  <w:num w:numId="11" w16cid:durableId="853569906">
    <w:abstractNumId w:val="2"/>
  </w:num>
  <w:num w:numId="12" w16cid:durableId="963846189">
    <w:abstractNumId w:val="6"/>
  </w:num>
  <w:num w:numId="13" w16cid:durableId="1605577339">
    <w:abstractNumId w:val="30"/>
  </w:num>
  <w:num w:numId="14" w16cid:durableId="1059327424">
    <w:abstractNumId w:val="24"/>
  </w:num>
  <w:num w:numId="15" w16cid:durableId="1038623482">
    <w:abstractNumId w:val="33"/>
  </w:num>
  <w:num w:numId="16" w16cid:durableId="1118377547">
    <w:abstractNumId w:val="9"/>
  </w:num>
  <w:num w:numId="17" w16cid:durableId="1670056809">
    <w:abstractNumId w:val="19"/>
  </w:num>
  <w:num w:numId="18" w16cid:durableId="1817262461">
    <w:abstractNumId w:val="1"/>
  </w:num>
  <w:num w:numId="19" w16cid:durableId="1080640644">
    <w:abstractNumId w:val="13"/>
  </w:num>
  <w:num w:numId="20" w16cid:durableId="1299266531">
    <w:abstractNumId w:val="7"/>
  </w:num>
  <w:num w:numId="21" w16cid:durableId="1799567783">
    <w:abstractNumId w:val="34"/>
  </w:num>
  <w:num w:numId="22" w16cid:durableId="1931036094">
    <w:abstractNumId w:val="20"/>
  </w:num>
  <w:num w:numId="23" w16cid:durableId="1976374806">
    <w:abstractNumId w:val="10"/>
  </w:num>
  <w:num w:numId="24" w16cid:durableId="19356677">
    <w:abstractNumId w:val="36"/>
  </w:num>
  <w:num w:numId="25" w16cid:durableId="1927499213">
    <w:abstractNumId w:val="4"/>
  </w:num>
  <w:num w:numId="26" w16cid:durableId="895355289">
    <w:abstractNumId w:val="22"/>
  </w:num>
  <w:num w:numId="27" w16cid:durableId="1751661049">
    <w:abstractNumId w:val="12"/>
  </w:num>
  <w:num w:numId="28" w16cid:durableId="2132823021">
    <w:abstractNumId w:val="5"/>
  </w:num>
  <w:num w:numId="29" w16cid:durableId="945431201">
    <w:abstractNumId w:val="8"/>
  </w:num>
  <w:num w:numId="30" w16cid:durableId="2101100939">
    <w:abstractNumId w:val="18"/>
  </w:num>
  <w:num w:numId="31" w16cid:durableId="1180318244">
    <w:abstractNumId w:val="16"/>
  </w:num>
  <w:num w:numId="32" w16cid:durableId="223150844">
    <w:abstractNumId w:val="35"/>
  </w:num>
  <w:num w:numId="33" w16cid:durableId="699627856">
    <w:abstractNumId w:val="27"/>
  </w:num>
  <w:num w:numId="34" w16cid:durableId="209223289">
    <w:abstractNumId w:val="0"/>
  </w:num>
  <w:num w:numId="35" w16cid:durableId="1333770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5478525">
    <w:abstractNumId w:val="23"/>
  </w:num>
  <w:num w:numId="37" w16cid:durableId="661470326">
    <w:abstractNumId w:val="21"/>
  </w:num>
  <w:num w:numId="38" w16cid:durableId="10240899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6A"/>
    <w:rsid w:val="00053785"/>
    <w:rsid w:val="00077CED"/>
    <w:rsid w:val="0012310F"/>
    <w:rsid w:val="001C28AF"/>
    <w:rsid w:val="001E6792"/>
    <w:rsid w:val="001F557F"/>
    <w:rsid w:val="00215916"/>
    <w:rsid w:val="00225769"/>
    <w:rsid w:val="0026364B"/>
    <w:rsid w:val="00307898"/>
    <w:rsid w:val="0031662A"/>
    <w:rsid w:val="003368BD"/>
    <w:rsid w:val="003C76DB"/>
    <w:rsid w:val="004A7C75"/>
    <w:rsid w:val="004D7D18"/>
    <w:rsid w:val="004E032B"/>
    <w:rsid w:val="004F0D3E"/>
    <w:rsid w:val="00523F63"/>
    <w:rsid w:val="0058226D"/>
    <w:rsid w:val="005C5C1F"/>
    <w:rsid w:val="00617E89"/>
    <w:rsid w:val="006224C0"/>
    <w:rsid w:val="0063033C"/>
    <w:rsid w:val="0065010B"/>
    <w:rsid w:val="0073744D"/>
    <w:rsid w:val="007765E7"/>
    <w:rsid w:val="007B4E9B"/>
    <w:rsid w:val="007E1FB9"/>
    <w:rsid w:val="00850037"/>
    <w:rsid w:val="00853C65"/>
    <w:rsid w:val="008B297B"/>
    <w:rsid w:val="008B2A96"/>
    <w:rsid w:val="008E2C11"/>
    <w:rsid w:val="00924C03"/>
    <w:rsid w:val="00926A63"/>
    <w:rsid w:val="009B529A"/>
    <w:rsid w:val="009E57EA"/>
    <w:rsid w:val="00A00202"/>
    <w:rsid w:val="00A02F6D"/>
    <w:rsid w:val="00A2269C"/>
    <w:rsid w:val="00A71AF5"/>
    <w:rsid w:val="00B171AC"/>
    <w:rsid w:val="00B35A72"/>
    <w:rsid w:val="00B757BA"/>
    <w:rsid w:val="00BC2664"/>
    <w:rsid w:val="00CA5B8E"/>
    <w:rsid w:val="00CB435A"/>
    <w:rsid w:val="00CC5124"/>
    <w:rsid w:val="00CD6ABA"/>
    <w:rsid w:val="00D51DFA"/>
    <w:rsid w:val="00D96173"/>
    <w:rsid w:val="00D961B6"/>
    <w:rsid w:val="00DF58B2"/>
    <w:rsid w:val="00E01C24"/>
    <w:rsid w:val="00E04522"/>
    <w:rsid w:val="00EC046A"/>
    <w:rsid w:val="00F05C7A"/>
    <w:rsid w:val="00F97534"/>
    <w:rsid w:val="00FE0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4999"/>
  <w15:docId w15:val="{37816816-A5CD-438B-8236-A50FF239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04C9"/>
    <w:pPr>
      <w:jc w:val="both"/>
    </w:pPr>
    <w:rPr>
      <w:rFonts w:ascii="Lato" w:hAnsi="Lato"/>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paragraph" w:styleId="Akapitzlist">
    <w:name w:val="List Paragraph"/>
    <w:aliases w:val="Dot pt,F5 List Paragraph,Indicator Text,L1,LISTA,List Paragraph Char Char Char,List Paragraph à moi,List Paragraph1,List Paragraph11,Listaszerű bekezdés1,Listaszerű bekezdés2,Listaszerű bekezdés3,No Spacing1,Numbered Para 1,Recommendation"/>
    <w:basedOn w:val="Normalny"/>
    <w:link w:val="AkapitzlistZnak"/>
    <w:uiPriority w:val="34"/>
    <w:qFormat/>
    <w:rsid w:val="009A5FC9"/>
    <w:pPr>
      <w:ind w:left="720"/>
      <w:contextualSpacing/>
      <w:jc w:val="left"/>
    </w:pPr>
    <w:rPr>
      <w:rFonts w:asciiTheme="minorHAnsi" w:hAnsiTheme="minorHAnsi"/>
      <w:kern w:val="2"/>
      <w:sz w:val="22"/>
      <w14:ligatures w14:val="standardContextual"/>
    </w:rPr>
  </w:style>
  <w:style w:type="paragraph" w:customStyle="1" w:styleId="Default">
    <w:name w:val="Default"/>
    <w:rsid w:val="009A5FC9"/>
    <w:pPr>
      <w:autoSpaceDE w:val="0"/>
      <w:autoSpaceDN w:val="0"/>
      <w:adjustRightInd w:val="0"/>
      <w:spacing w:after="0" w:line="240" w:lineRule="auto"/>
    </w:pPr>
    <w:rPr>
      <w:rFonts w:ascii="Arial" w:hAnsi="Arial" w:cs="Arial"/>
      <w:color w:val="000000"/>
      <w:sz w:val="24"/>
      <w:szCs w:val="24"/>
      <w14:ligatures w14:val="standardContextual"/>
    </w:rPr>
  </w:style>
  <w:style w:type="character" w:styleId="Uwydatnienie">
    <w:name w:val="Emphasis"/>
    <w:basedOn w:val="Domylnaczcionkaakapitu"/>
    <w:uiPriority w:val="20"/>
    <w:qFormat/>
    <w:rsid w:val="009A5FC9"/>
    <w:rPr>
      <w:i/>
      <w:iCs/>
    </w:r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9A5FC9"/>
    <w:pPr>
      <w:spacing w:after="0" w:line="240" w:lineRule="auto"/>
      <w:jc w:val="left"/>
    </w:pPr>
    <w:rPr>
      <w:rFonts w:asciiTheme="minorHAnsi" w:hAnsiTheme="minorHAnsi"/>
      <w:kern w:val="2"/>
      <w:szCs w:val="20"/>
      <w14:ligatures w14:val="standardContextual"/>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9A5FC9"/>
    <w:rPr>
      <w:kern w:val="2"/>
      <w:sz w:val="20"/>
      <w:szCs w:val="20"/>
      <w14:ligatures w14:val="standardContextual"/>
    </w:rPr>
  </w:style>
  <w:style w:type="character" w:styleId="Odwoanieprzypisudolnego">
    <w:name w:val="footnote reference"/>
    <w:aliases w:val="1_przypis,EN Footnote Reference,Footnote Reference Number,Footnote Reference Superscript,Footnote number,Footnote reference number,Footnote symbol,Odwołanie przypisu,SUPERS,note TESI"/>
    <w:basedOn w:val="Domylnaczcionkaakapitu"/>
    <w:uiPriority w:val="99"/>
    <w:unhideWhenUsed/>
    <w:qFormat/>
    <w:rsid w:val="009A5FC9"/>
    <w:rPr>
      <w:vertAlign w:val="superscript"/>
    </w:rPr>
  </w:style>
  <w:style w:type="character" w:customStyle="1" w:styleId="AkapitzlistZnak">
    <w:name w:val="Akapit z listą Znak"/>
    <w:aliases w:val="Dot pt Znak,F5 List Paragraph Znak,Indicator Text Znak,L1 Znak,LISTA Znak,List Paragraph Char Char Char Znak,List Paragraph à moi Znak,List Paragraph1 Znak,List Paragraph11 Znak,Listaszerű bekezdés1 Znak,Listaszerű bekezdés2 Znak"/>
    <w:link w:val="Akapitzlist"/>
    <w:uiPriority w:val="34"/>
    <w:qFormat/>
    <w:locked/>
    <w:rsid w:val="009A5FC9"/>
    <w:rPr>
      <w:kern w:val="2"/>
      <w14:ligatures w14:val="standardContextual"/>
    </w:rPr>
  </w:style>
  <w:style w:type="paragraph" w:styleId="Poprawka">
    <w:name w:val="Revision"/>
    <w:hidden/>
    <w:uiPriority w:val="99"/>
    <w:semiHidden/>
    <w:rsid w:val="001812F9"/>
    <w:pPr>
      <w:spacing w:after="0" w:line="240" w:lineRule="auto"/>
    </w:pPr>
    <w:rPr>
      <w:rFonts w:ascii="Lato" w:hAnsi="Lato"/>
      <w:sz w:val="20"/>
    </w:rPr>
  </w:style>
  <w:style w:type="character" w:styleId="Odwoaniedokomentarza">
    <w:name w:val="annotation reference"/>
    <w:basedOn w:val="Domylnaczcionkaakapitu"/>
    <w:uiPriority w:val="99"/>
    <w:semiHidden/>
    <w:unhideWhenUsed/>
    <w:rsid w:val="009A708F"/>
    <w:rPr>
      <w:sz w:val="16"/>
      <w:szCs w:val="16"/>
    </w:rPr>
  </w:style>
  <w:style w:type="paragraph" w:styleId="Tekstkomentarza">
    <w:name w:val="annotation text"/>
    <w:basedOn w:val="Normalny"/>
    <w:link w:val="TekstkomentarzaZnak"/>
    <w:uiPriority w:val="99"/>
    <w:unhideWhenUsed/>
    <w:rsid w:val="009A708F"/>
    <w:pPr>
      <w:spacing w:line="240" w:lineRule="auto"/>
    </w:pPr>
    <w:rPr>
      <w:szCs w:val="20"/>
    </w:rPr>
  </w:style>
  <w:style w:type="character" w:customStyle="1" w:styleId="TekstkomentarzaZnak">
    <w:name w:val="Tekst komentarza Znak"/>
    <w:basedOn w:val="Domylnaczcionkaakapitu"/>
    <w:link w:val="Tekstkomentarza"/>
    <w:uiPriority w:val="99"/>
    <w:rsid w:val="009A708F"/>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9A708F"/>
    <w:rPr>
      <w:b/>
      <w:bCs/>
    </w:rPr>
  </w:style>
  <w:style w:type="character" w:customStyle="1" w:styleId="TematkomentarzaZnak">
    <w:name w:val="Temat komentarza Znak"/>
    <w:basedOn w:val="TekstkomentarzaZnak"/>
    <w:link w:val="Tematkomentarza"/>
    <w:uiPriority w:val="99"/>
    <w:semiHidden/>
    <w:rsid w:val="009A708F"/>
    <w:rPr>
      <w:rFonts w:ascii="Lato" w:hAnsi="Lato"/>
      <w:b/>
      <w:bCs/>
      <w:sz w:val="20"/>
      <w:szCs w:val="20"/>
    </w:rPr>
  </w:style>
  <w:style w:type="table" w:styleId="Tabela-Siatka">
    <w:name w:val="Table Grid"/>
    <w:basedOn w:val="Standardowy"/>
    <w:uiPriority w:val="39"/>
    <w:rsid w:val="00B0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wgrupieZnak">
    <w:name w:val="akapit w grupie Znak"/>
    <w:link w:val="akapitwgrupie"/>
    <w:locked/>
    <w:rsid w:val="00523F63"/>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523F63"/>
    <w:pPr>
      <w:spacing w:after="0" w:line="300" w:lineRule="atLeast"/>
      <w:ind w:firstLine="567"/>
    </w:pPr>
    <w:rPr>
      <w:rFonts w:ascii="Times New Roman" w:eastAsia="Times New Roman" w:hAnsi="Times New Roman" w:cs="Times New Roman"/>
      <w:sz w:val="24"/>
      <w:lang w:eastAsia="pl-PL"/>
    </w:rPr>
  </w:style>
  <w:style w:type="paragraph" w:styleId="NormalnyWeb">
    <w:name w:val="Normal (Web)"/>
    <w:basedOn w:val="Normalny"/>
    <w:uiPriority w:val="99"/>
    <w:unhideWhenUsed/>
    <w:rsid w:val="008B297B"/>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Listapunktowana">
    <w:name w:val="List Bullet"/>
    <w:basedOn w:val="Normalny"/>
    <w:uiPriority w:val="99"/>
    <w:semiHidden/>
    <w:unhideWhenUsed/>
    <w:rsid w:val="0026364B"/>
    <w:pPr>
      <w:numPr>
        <w:numId w:val="34"/>
      </w:numPr>
      <w:contextualSpacing/>
    </w:pPr>
  </w:style>
  <w:style w:type="paragraph" w:styleId="Tekstprzypisukocowego">
    <w:name w:val="endnote text"/>
    <w:basedOn w:val="Normalny"/>
    <w:link w:val="TekstprzypisukocowegoZnak"/>
    <w:uiPriority w:val="99"/>
    <w:semiHidden/>
    <w:unhideWhenUsed/>
    <w:rsid w:val="00215916"/>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215916"/>
    <w:rPr>
      <w:rFonts w:ascii="Lato" w:hAnsi="Lato"/>
      <w:sz w:val="20"/>
      <w:szCs w:val="20"/>
    </w:rPr>
  </w:style>
  <w:style w:type="character" w:styleId="Odwoanieprzypisukocowego">
    <w:name w:val="endnote reference"/>
    <w:basedOn w:val="Domylnaczcionkaakapitu"/>
    <w:uiPriority w:val="99"/>
    <w:semiHidden/>
    <w:unhideWhenUsed/>
    <w:rsid w:val="002159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343311">
      <w:bodyDiv w:val="1"/>
      <w:marLeft w:val="0"/>
      <w:marRight w:val="0"/>
      <w:marTop w:val="0"/>
      <w:marBottom w:val="0"/>
      <w:divBdr>
        <w:top w:val="none" w:sz="0" w:space="0" w:color="auto"/>
        <w:left w:val="none" w:sz="0" w:space="0" w:color="auto"/>
        <w:bottom w:val="none" w:sz="0" w:space="0" w:color="auto"/>
        <w:right w:val="none" w:sz="0" w:space="0" w:color="auto"/>
      </w:divBdr>
    </w:div>
    <w:div w:id="1038235011">
      <w:bodyDiv w:val="1"/>
      <w:marLeft w:val="0"/>
      <w:marRight w:val="0"/>
      <w:marTop w:val="0"/>
      <w:marBottom w:val="0"/>
      <w:divBdr>
        <w:top w:val="none" w:sz="0" w:space="0" w:color="auto"/>
        <w:left w:val="none" w:sz="0" w:space="0" w:color="auto"/>
        <w:bottom w:val="none" w:sz="0" w:space="0" w:color="auto"/>
        <w:right w:val="none" w:sz="0" w:space="0" w:color="auto"/>
      </w:divBdr>
    </w:div>
    <w:div w:id="1086421640">
      <w:bodyDiv w:val="1"/>
      <w:marLeft w:val="0"/>
      <w:marRight w:val="0"/>
      <w:marTop w:val="0"/>
      <w:marBottom w:val="0"/>
      <w:divBdr>
        <w:top w:val="none" w:sz="0" w:space="0" w:color="auto"/>
        <w:left w:val="none" w:sz="0" w:space="0" w:color="auto"/>
        <w:bottom w:val="none" w:sz="0" w:space="0" w:color="auto"/>
        <w:right w:val="none" w:sz="0" w:space="0" w:color="auto"/>
      </w:divBdr>
    </w:div>
    <w:div w:id="1221862311">
      <w:bodyDiv w:val="1"/>
      <w:marLeft w:val="0"/>
      <w:marRight w:val="0"/>
      <w:marTop w:val="0"/>
      <w:marBottom w:val="0"/>
      <w:divBdr>
        <w:top w:val="none" w:sz="0" w:space="0" w:color="auto"/>
        <w:left w:val="none" w:sz="0" w:space="0" w:color="auto"/>
        <w:bottom w:val="none" w:sz="0" w:space="0" w:color="auto"/>
        <w:right w:val="none" w:sz="0" w:space="0" w:color="auto"/>
      </w:divBdr>
    </w:div>
    <w:div w:id="1270042004">
      <w:bodyDiv w:val="1"/>
      <w:marLeft w:val="0"/>
      <w:marRight w:val="0"/>
      <w:marTop w:val="0"/>
      <w:marBottom w:val="0"/>
      <w:divBdr>
        <w:top w:val="none" w:sz="0" w:space="0" w:color="auto"/>
        <w:left w:val="none" w:sz="0" w:space="0" w:color="auto"/>
        <w:bottom w:val="none" w:sz="0" w:space="0" w:color="auto"/>
        <w:right w:val="none" w:sz="0" w:space="0" w:color="auto"/>
      </w:divBdr>
    </w:div>
    <w:div w:id="1271477330">
      <w:bodyDiv w:val="1"/>
      <w:marLeft w:val="0"/>
      <w:marRight w:val="0"/>
      <w:marTop w:val="0"/>
      <w:marBottom w:val="0"/>
      <w:divBdr>
        <w:top w:val="none" w:sz="0" w:space="0" w:color="auto"/>
        <w:left w:val="none" w:sz="0" w:space="0" w:color="auto"/>
        <w:bottom w:val="none" w:sz="0" w:space="0" w:color="auto"/>
        <w:right w:val="none" w:sz="0" w:space="0" w:color="auto"/>
      </w:divBdr>
    </w:div>
    <w:div w:id="1540824793">
      <w:bodyDiv w:val="1"/>
      <w:marLeft w:val="0"/>
      <w:marRight w:val="0"/>
      <w:marTop w:val="0"/>
      <w:marBottom w:val="0"/>
      <w:divBdr>
        <w:top w:val="none" w:sz="0" w:space="0" w:color="auto"/>
        <w:left w:val="none" w:sz="0" w:space="0" w:color="auto"/>
        <w:bottom w:val="none" w:sz="0" w:space="0" w:color="auto"/>
        <w:right w:val="none" w:sz="0" w:space="0" w:color="auto"/>
      </w:divBdr>
    </w:div>
    <w:div w:id="1874613136">
      <w:bodyDiv w:val="1"/>
      <w:marLeft w:val="0"/>
      <w:marRight w:val="0"/>
      <w:marTop w:val="0"/>
      <w:marBottom w:val="0"/>
      <w:divBdr>
        <w:top w:val="none" w:sz="0" w:space="0" w:color="auto"/>
        <w:left w:val="none" w:sz="0" w:space="0" w:color="auto"/>
        <w:bottom w:val="none" w:sz="0" w:space="0" w:color="auto"/>
        <w:right w:val="none" w:sz="0" w:space="0" w:color="auto"/>
      </w:divBdr>
    </w:div>
    <w:div w:id="211440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D3AC-0BE1-4B5B-AC95-AE3CE1C5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2717</Words>
  <Characters>16306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Uniwersalny szablondepartamentu/biura kolor</vt:lpstr>
    </vt:vector>
  </TitlesOfParts>
  <Company>Ministerstwo Klimatu i Środowiska</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Uniwersalny szablondepartamentu/biura kolor</dc:title>
  <dc:creator>Jarosławska Magda</dc:creator>
  <cp:keywords>PL, KOLOR</cp:keywords>
  <dc:description>Wersja 5.1, dostępny od 11.04.2023</dc:description>
  <cp:lastModifiedBy>Kutra Justyna</cp:lastModifiedBy>
  <cp:revision>2</cp:revision>
  <cp:lastPrinted>2022-09-08T13:34:00Z</cp:lastPrinted>
  <dcterms:created xsi:type="dcterms:W3CDTF">2025-07-08T09:19:00Z</dcterms:created>
  <dcterms:modified xsi:type="dcterms:W3CDTF">2025-07-08T09:19:00Z</dcterms:modified>
  <cp:category>DEPARTAMENTY</cp:category>
</cp:coreProperties>
</file>