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EE56CB" w14:textId="7A49B95E" w:rsidR="00277A0F" w:rsidRPr="00EE6E23" w:rsidRDefault="00277A0F" w:rsidP="002F1B73">
      <w:pPr>
        <w:rPr>
          <w:rFonts w:asciiTheme="minorHAnsi" w:eastAsia="Times New Roman" w:hAnsiTheme="minorHAnsi"/>
          <w:b/>
          <w:u w:val="single"/>
          <w:lang w:eastAsia="pl-PL"/>
        </w:rPr>
      </w:pPr>
      <w:r w:rsidRPr="0002263E">
        <w:rPr>
          <w:rFonts w:asciiTheme="minorHAnsi" w:hAnsiTheme="minorHAnsi"/>
          <w:b/>
          <w:u w:val="single"/>
        </w:rPr>
        <w:t>TRANSFERY FINANSOWE POMIĘDZY POLSKĄ A BUDŻETEM UE WEDŁUG STANU NA DZIEŃ</w:t>
      </w:r>
    </w:p>
    <w:p w14:paraId="2B846371" w14:textId="08063B65" w:rsidR="00277A0F" w:rsidRPr="0002263E" w:rsidRDefault="001E7E02" w:rsidP="00277A0F">
      <w:pPr>
        <w:pStyle w:val="Tekstpodstawowy"/>
        <w:tabs>
          <w:tab w:val="left" w:pos="357"/>
        </w:tabs>
        <w:spacing w:line="264" w:lineRule="auto"/>
        <w:jc w:val="center"/>
        <w:rPr>
          <w:rFonts w:asciiTheme="minorHAnsi" w:hAnsiTheme="minorHAnsi"/>
          <w:b/>
          <w:szCs w:val="24"/>
          <w:u w:val="single"/>
        </w:rPr>
      </w:pPr>
      <w:r>
        <w:rPr>
          <w:rFonts w:asciiTheme="minorHAnsi" w:hAnsiTheme="minorHAnsi"/>
          <w:b/>
          <w:szCs w:val="24"/>
          <w:u w:val="single"/>
        </w:rPr>
        <w:t>31 MAJA</w:t>
      </w:r>
      <w:r w:rsidR="005C3951">
        <w:rPr>
          <w:rFonts w:asciiTheme="minorHAnsi" w:hAnsiTheme="minorHAnsi"/>
          <w:b/>
          <w:szCs w:val="24"/>
          <w:u w:val="single"/>
        </w:rPr>
        <w:t xml:space="preserve"> </w:t>
      </w:r>
      <w:r w:rsidR="00277A0F" w:rsidRPr="0002263E">
        <w:rPr>
          <w:rFonts w:asciiTheme="minorHAnsi" w:hAnsiTheme="minorHAnsi"/>
          <w:b/>
          <w:szCs w:val="24"/>
          <w:u w:val="single"/>
        </w:rPr>
        <w:t>201</w:t>
      </w:r>
      <w:r w:rsidR="00277A0F">
        <w:rPr>
          <w:rFonts w:asciiTheme="minorHAnsi" w:hAnsiTheme="minorHAnsi"/>
          <w:b/>
          <w:szCs w:val="24"/>
          <w:u w:val="single"/>
        </w:rPr>
        <w:t>9</w:t>
      </w:r>
      <w:r w:rsidR="00277A0F" w:rsidRPr="0002263E">
        <w:rPr>
          <w:rFonts w:asciiTheme="minorHAnsi" w:hAnsiTheme="minorHAnsi"/>
          <w:b/>
          <w:szCs w:val="24"/>
          <w:u w:val="single"/>
        </w:rPr>
        <w:t xml:space="preserve"> R.</w:t>
      </w:r>
    </w:p>
    <w:p w14:paraId="10E7BAA6" w14:textId="77777777" w:rsidR="00277A0F" w:rsidRPr="0002263E" w:rsidRDefault="00277A0F" w:rsidP="00277A0F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</w:p>
    <w:p w14:paraId="24F0288E" w14:textId="77777777" w:rsidR="00277A0F" w:rsidRDefault="00277A0F" w:rsidP="00277A0F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</w:p>
    <w:p w14:paraId="2C50968B" w14:textId="77777777" w:rsidR="00277A0F" w:rsidRPr="0002263E" w:rsidRDefault="00277A0F" w:rsidP="00277A0F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</w:p>
    <w:p w14:paraId="2AAC2CDC" w14:textId="77777777" w:rsidR="00277A0F" w:rsidRPr="0002263E" w:rsidRDefault="00277A0F" w:rsidP="00277A0F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  <w:r w:rsidRPr="0002263E">
        <w:rPr>
          <w:rFonts w:asciiTheme="minorHAnsi" w:hAnsiTheme="minorHAnsi"/>
          <w:b/>
          <w:szCs w:val="24"/>
          <w:u w:val="single"/>
        </w:rPr>
        <w:t>I.</w:t>
      </w:r>
      <w:r w:rsidRPr="0002263E">
        <w:rPr>
          <w:rFonts w:asciiTheme="minorHAnsi" w:hAnsiTheme="minorHAnsi"/>
          <w:b/>
          <w:szCs w:val="24"/>
          <w:u w:val="single"/>
        </w:rPr>
        <w:tab/>
        <w:t>ROZLICZENIA POLSKI Z UE</w:t>
      </w:r>
    </w:p>
    <w:p w14:paraId="2A41D003" w14:textId="77777777" w:rsidR="00277A0F" w:rsidRPr="005A0229" w:rsidRDefault="00277A0F" w:rsidP="00277A0F">
      <w:pPr>
        <w:spacing w:line="264" w:lineRule="auto"/>
        <w:jc w:val="both"/>
        <w:rPr>
          <w:rFonts w:asciiTheme="minorHAnsi" w:hAnsiTheme="minorHAnsi"/>
          <w:b/>
          <w:sz w:val="20"/>
          <w:szCs w:val="20"/>
        </w:rPr>
      </w:pPr>
    </w:p>
    <w:p w14:paraId="39D5BFA2" w14:textId="77777777" w:rsidR="00277A0F" w:rsidRPr="0002263E" w:rsidRDefault="00277A0F" w:rsidP="00277A0F">
      <w:pPr>
        <w:spacing w:line="264" w:lineRule="auto"/>
        <w:jc w:val="both"/>
        <w:rPr>
          <w:rFonts w:asciiTheme="minorHAnsi" w:hAnsiTheme="minorHAnsi"/>
          <w:b/>
          <w:sz w:val="10"/>
          <w:szCs w:val="10"/>
        </w:rPr>
      </w:pPr>
    </w:p>
    <w:p w14:paraId="58257AB3" w14:textId="3F4A2FC7" w:rsidR="00277A0F" w:rsidRPr="0002263E" w:rsidRDefault="00277A0F" w:rsidP="00277A0F">
      <w:pPr>
        <w:spacing w:line="264" w:lineRule="auto"/>
        <w:jc w:val="both"/>
        <w:rPr>
          <w:rFonts w:asciiTheme="minorHAnsi" w:hAnsiTheme="minorHAnsi"/>
          <w:b/>
          <w:u w:val="single"/>
        </w:rPr>
      </w:pPr>
      <w:r w:rsidRPr="0002263E">
        <w:rPr>
          <w:rFonts w:asciiTheme="minorHAnsi" w:hAnsiTheme="minorHAnsi"/>
          <w:b/>
          <w:u w:val="single"/>
        </w:rPr>
        <w:t>I.1</w:t>
      </w:r>
      <w:r w:rsidRPr="0002263E">
        <w:rPr>
          <w:rFonts w:asciiTheme="minorHAnsi" w:hAnsiTheme="minorHAnsi"/>
          <w:b/>
          <w:u w:val="single"/>
        </w:rPr>
        <w:tab/>
        <w:t>Rozliczenia Polski z budżetem UE w</w:t>
      </w:r>
      <w:r>
        <w:rPr>
          <w:rFonts w:asciiTheme="minorHAnsi" w:hAnsiTheme="minorHAnsi"/>
          <w:b/>
          <w:u w:val="single"/>
        </w:rPr>
        <w:t xml:space="preserve"> </w:t>
      </w:r>
      <w:r w:rsidR="001E7E02">
        <w:rPr>
          <w:rFonts w:asciiTheme="minorHAnsi" w:hAnsiTheme="minorHAnsi"/>
          <w:b/>
          <w:u w:val="single"/>
        </w:rPr>
        <w:t xml:space="preserve">maju </w:t>
      </w:r>
      <w:r>
        <w:rPr>
          <w:rFonts w:asciiTheme="minorHAnsi" w:hAnsiTheme="minorHAnsi"/>
          <w:b/>
          <w:u w:val="single"/>
        </w:rPr>
        <w:t>2019</w:t>
      </w:r>
      <w:r w:rsidRPr="0002263E">
        <w:rPr>
          <w:rFonts w:asciiTheme="minorHAnsi" w:hAnsiTheme="minorHAnsi"/>
          <w:b/>
          <w:u w:val="single"/>
        </w:rPr>
        <w:t xml:space="preserve"> r. </w:t>
      </w:r>
    </w:p>
    <w:p w14:paraId="30E0FE7E" w14:textId="16D1EB6A" w:rsidR="00277A0F" w:rsidRPr="0002263E" w:rsidRDefault="00277A0F" w:rsidP="00277A0F">
      <w:pPr>
        <w:spacing w:line="264" w:lineRule="auto"/>
        <w:jc w:val="both"/>
        <w:rPr>
          <w:rFonts w:asciiTheme="minorHAnsi" w:hAnsiTheme="minorHAnsi"/>
        </w:rPr>
      </w:pPr>
      <w:r w:rsidRPr="0002263E">
        <w:rPr>
          <w:rFonts w:asciiTheme="minorHAnsi" w:hAnsiTheme="minorHAnsi"/>
        </w:rPr>
        <w:t xml:space="preserve">W </w:t>
      </w:r>
      <w:r w:rsidR="001E7E02">
        <w:rPr>
          <w:rFonts w:asciiTheme="minorHAnsi" w:hAnsiTheme="minorHAnsi"/>
        </w:rPr>
        <w:t>maj</w:t>
      </w:r>
      <w:r w:rsidR="00C05DEE">
        <w:rPr>
          <w:rFonts w:asciiTheme="minorHAnsi" w:hAnsiTheme="minorHAnsi"/>
        </w:rPr>
        <w:t>u</w:t>
      </w:r>
      <w:r w:rsidRPr="0002263E">
        <w:rPr>
          <w:rFonts w:asciiTheme="minorHAnsi" w:hAnsiTheme="minorHAnsi"/>
        </w:rPr>
        <w:t xml:space="preserve"> z budżetu UE do Polski w formie </w:t>
      </w:r>
      <w:r w:rsidR="00C05DEE">
        <w:rPr>
          <w:rFonts w:asciiTheme="minorHAnsi" w:hAnsiTheme="minorHAnsi"/>
        </w:rPr>
        <w:t xml:space="preserve">transferów finansowych wpłynęło </w:t>
      </w:r>
      <w:r w:rsidR="00C05DEE" w:rsidRPr="00C05DEE">
        <w:rPr>
          <w:rFonts w:asciiTheme="minorHAnsi" w:hAnsiTheme="minorHAnsi"/>
          <w:b/>
        </w:rPr>
        <w:t>1,</w:t>
      </w:r>
      <w:r w:rsidR="00E34009">
        <w:rPr>
          <w:rFonts w:asciiTheme="minorHAnsi" w:hAnsiTheme="minorHAnsi"/>
          <w:b/>
        </w:rPr>
        <w:t>264</w:t>
      </w:r>
      <w:r w:rsidRPr="00C05DEE">
        <w:rPr>
          <w:rFonts w:asciiTheme="minorHAnsi" w:hAnsiTheme="minorHAnsi"/>
          <w:b/>
        </w:rPr>
        <w:t xml:space="preserve"> </w:t>
      </w:r>
      <w:r w:rsidRPr="0002263E">
        <w:rPr>
          <w:rFonts w:asciiTheme="minorHAnsi" w:hAnsiTheme="minorHAnsi"/>
          <w:b/>
        </w:rPr>
        <w:t>ml</w:t>
      </w:r>
      <w:r w:rsidR="00C05DEE">
        <w:rPr>
          <w:rFonts w:asciiTheme="minorHAnsi" w:hAnsiTheme="minorHAnsi"/>
          <w:b/>
        </w:rPr>
        <w:t>d</w:t>
      </w:r>
      <w:r w:rsidRPr="0002263E">
        <w:rPr>
          <w:rFonts w:asciiTheme="minorHAnsi" w:hAnsiTheme="minorHAnsi"/>
          <w:b/>
        </w:rPr>
        <w:t> EUR</w:t>
      </w:r>
      <w:r w:rsidRPr="0002263E">
        <w:rPr>
          <w:rFonts w:asciiTheme="minorHAnsi" w:hAnsiTheme="minorHAnsi"/>
        </w:rPr>
        <w:t xml:space="preserve">. </w:t>
      </w:r>
    </w:p>
    <w:p w14:paraId="428FFCF8" w14:textId="77777777" w:rsidR="00277A0F" w:rsidRPr="005A0229" w:rsidRDefault="00277A0F" w:rsidP="00277A0F">
      <w:pPr>
        <w:spacing w:line="264" w:lineRule="auto"/>
        <w:jc w:val="both"/>
        <w:rPr>
          <w:rFonts w:asciiTheme="minorHAnsi" w:hAnsiTheme="minorHAnsi"/>
          <w:sz w:val="16"/>
          <w:szCs w:val="16"/>
        </w:rPr>
      </w:pPr>
    </w:p>
    <w:p w14:paraId="28E87DBA" w14:textId="77777777" w:rsidR="00277A0F" w:rsidRPr="0002263E" w:rsidRDefault="00277A0F" w:rsidP="00277A0F">
      <w:pPr>
        <w:spacing w:line="264" w:lineRule="auto"/>
        <w:jc w:val="both"/>
        <w:rPr>
          <w:rFonts w:asciiTheme="minorHAnsi" w:hAnsiTheme="minorHAnsi"/>
        </w:rPr>
      </w:pPr>
      <w:r w:rsidRPr="0002263E">
        <w:rPr>
          <w:rFonts w:asciiTheme="minorHAnsi" w:hAnsiTheme="minorHAnsi"/>
          <w:u w:val="single"/>
        </w:rPr>
        <w:t xml:space="preserve">Polityka spójności </w:t>
      </w:r>
    </w:p>
    <w:p w14:paraId="7A2C14EB" w14:textId="560C9132" w:rsidR="00277A0F" w:rsidRDefault="00277A0F" w:rsidP="00277A0F">
      <w:pPr>
        <w:spacing w:line="264" w:lineRule="auto"/>
        <w:jc w:val="both"/>
        <w:rPr>
          <w:rFonts w:asciiTheme="minorHAnsi" w:hAnsiTheme="minorHAnsi"/>
        </w:rPr>
      </w:pPr>
      <w:r w:rsidRPr="0002263E">
        <w:rPr>
          <w:rFonts w:asciiTheme="minorHAnsi" w:hAnsiTheme="minorHAnsi"/>
        </w:rPr>
        <w:t>W ramach polityki spójności Polska otrzymała</w:t>
      </w:r>
      <w:r>
        <w:rPr>
          <w:rFonts w:asciiTheme="minorHAnsi" w:hAnsiTheme="minorHAnsi"/>
          <w:b/>
        </w:rPr>
        <w:t xml:space="preserve"> </w:t>
      </w:r>
      <w:r w:rsidR="00FE7A4F">
        <w:rPr>
          <w:rFonts w:asciiTheme="minorHAnsi" w:hAnsiTheme="minorHAnsi"/>
          <w:b/>
        </w:rPr>
        <w:t>559</w:t>
      </w:r>
      <w:r w:rsidR="00C05DEE">
        <w:rPr>
          <w:rFonts w:asciiTheme="minorHAnsi" w:hAnsiTheme="minorHAnsi"/>
          <w:b/>
        </w:rPr>
        <w:t xml:space="preserve"> mld</w:t>
      </w:r>
      <w:r>
        <w:rPr>
          <w:rFonts w:asciiTheme="minorHAnsi" w:hAnsiTheme="minorHAnsi"/>
          <w:b/>
        </w:rPr>
        <w:t xml:space="preserve"> </w:t>
      </w:r>
      <w:r w:rsidRPr="0002263E">
        <w:rPr>
          <w:rFonts w:asciiTheme="minorHAnsi" w:hAnsiTheme="minorHAnsi"/>
          <w:b/>
        </w:rPr>
        <w:t>EUR</w:t>
      </w:r>
      <w:r w:rsidRPr="008D499A">
        <w:rPr>
          <w:rFonts w:asciiTheme="minorHAnsi" w:hAnsiTheme="minorHAnsi"/>
          <w:b/>
        </w:rPr>
        <w:t>,</w:t>
      </w:r>
      <w:r w:rsidRPr="0002263E">
        <w:rPr>
          <w:rFonts w:asciiTheme="minorHAnsi" w:hAnsiTheme="minorHAnsi"/>
        </w:rPr>
        <w:t xml:space="preserve"> w tym:</w:t>
      </w:r>
    </w:p>
    <w:p w14:paraId="082B7F19" w14:textId="3B2B0920" w:rsidR="00277A0F" w:rsidRDefault="00E34009" w:rsidP="00277A0F">
      <w:pPr>
        <w:numPr>
          <w:ilvl w:val="0"/>
          <w:numId w:val="1"/>
        </w:numPr>
        <w:tabs>
          <w:tab w:val="clear" w:pos="360"/>
          <w:tab w:val="left" w:pos="709"/>
        </w:tabs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239</w:t>
      </w:r>
      <w:r w:rsidR="00FE7A4F">
        <w:rPr>
          <w:rFonts w:asciiTheme="minorHAnsi" w:hAnsiTheme="minorHAnsi"/>
          <w:b/>
        </w:rPr>
        <w:t>,5</w:t>
      </w:r>
      <w:r w:rsidR="00277A0F">
        <w:rPr>
          <w:rFonts w:asciiTheme="minorHAnsi" w:hAnsiTheme="minorHAnsi"/>
          <w:b/>
        </w:rPr>
        <w:t xml:space="preserve"> mln</w:t>
      </w:r>
      <w:r w:rsidR="00277A0F" w:rsidRPr="0002263E">
        <w:rPr>
          <w:rFonts w:asciiTheme="minorHAnsi" w:hAnsiTheme="minorHAnsi"/>
          <w:b/>
        </w:rPr>
        <w:t xml:space="preserve"> EUR</w:t>
      </w:r>
      <w:r w:rsidR="00277A0F" w:rsidRPr="0002263E">
        <w:rPr>
          <w:rFonts w:asciiTheme="minorHAnsi" w:hAnsiTheme="minorHAnsi"/>
        </w:rPr>
        <w:t xml:space="preserve"> z Europejskiego Funduszu Rozwoju Regionalnego,</w:t>
      </w:r>
    </w:p>
    <w:p w14:paraId="1B57593D" w14:textId="46512035" w:rsidR="00E34009" w:rsidRPr="00E34009" w:rsidRDefault="00E34009" w:rsidP="00E34009">
      <w:pPr>
        <w:numPr>
          <w:ilvl w:val="0"/>
          <w:numId w:val="1"/>
        </w:numPr>
        <w:tabs>
          <w:tab w:val="clear" w:pos="360"/>
          <w:tab w:val="left" w:pos="709"/>
        </w:tabs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182 </w:t>
      </w:r>
      <w:r w:rsidRPr="0002263E">
        <w:rPr>
          <w:rFonts w:asciiTheme="minorHAnsi" w:hAnsiTheme="minorHAnsi"/>
          <w:b/>
        </w:rPr>
        <w:t>mln EUR</w:t>
      </w:r>
      <w:r w:rsidRPr="0002263E">
        <w:rPr>
          <w:rFonts w:asciiTheme="minorHAnsi" w:hAnsiTheme="minorHAnsi"/>
        </w:rPr>
        <w:t xml:space="preserve"> z Europejskiego Funduszu Społecznego</w:t>
      </w:r>
      <w:r>
        <w:rPr>
          <w:rFonts w:asciiTheme="minorHAnsi" w:hAnsiTheme="minorHAnsi"/>
        </w:rPr>
        <w:t>,</w:t>
      </w:r>
    </w:p>
    <w:p w14:paraId="76F743BD" w14:textId="7D09E1EB" w:rsidR="00C05DEE" w:rsidRDefault="00E34009" w:rsidP="00277A0F">
      <w:pPr>
        <w:numPr>
          <w:ilvl w:val="0"/>
          <w:numId w:val="1"/>
        </w:numPr>
        <w:tabs>
          <w:tab w:val="clear" w:pos="360"/>
          <w:tab w:val="left" w:pos="709"/>
        </w:tabs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107</w:t>
      </w:r>
      <w:r w:rsidR="00FE7A4F">
        <w:rPr>
          <w:rFonts w:asciiTheme="minorHAnsi" w:hAnsiTheme="minorHAnsi"/>
          <w:b/>
        </w:rPr>
        <w:t>,5</w:t>
      </w:r>
      <w:r w:rsidR="00C05DEE">
        <w:rPr>
          <w:rFonts w:asciiTheme="minorHAnsi" w:hAnsiTheme="minorHAnsi"/>
          <w:b/>
        </w:rPr>
        <w:t xml:space="preserve"> </w:t>
      </w:r>
      <w:r w:rsidR="00C05DEE" w:rsidRPr="0002263E">
        <w:rPr>
          <w:rFonts w:asciiTheme="minorHAnsi" w:hAnsiTheme="minorHAnsi"/>
          <w:b/>
        </w:rPr>
        <w:t>mln EUR</w:t>
      </w:r>
      <w:r w:rsidR="00FE7A4F">
        <w:rPr>
          <w:rFonts w:asciiTheme="minorHAnsi" w:hAnsiTheme="minorHAnsi"/>
        </w:rPr>
        <w:t xml:space="preserve"> z Funduszu Spójności,</w:t>
      </w:r>
    </w:p>
    <w:p w14:paraId="2D4A0AC9" w14:textId="69343E43" w:rsidR="00277A0F" w:rsidRPr="00FE7A4F" w:rsidRDefault="00FE7A4F" w:rsidP="004161AE">
      <w:pPr>
        <w:numPr>
          <w:ilvl w:val="0"/>
          <w:numId w:val="1"/>
        </w:numPr>
        <w:tabs>
          <w:tab w:val="clear" w:pos="360"/>
          <w:tab w:val="left" w:pos="709"/>
        </w:tabs>
        <w:spacing w:line="264" w:lineRule="auto"/>
        <w:jc w:val="both"/>
        <w:rPr>
          <w:rFonts w:asciiTheme="minorHAnsi" w:hAnsiTheme="minorHAnsi"/>
          <w:sz w:val="16"/>
          <w:szCs w:val="16"/>
          <w:u w:val="single"/>
        </w:rPr>
      </w:pPr>
      <w:r w:rsidRPr="00FE7A4F">
        <w:rPr>
          <w:rFonts w:asciiTheme="minorHAnsi" w:hAnsiTheme="minorHAnsi"/>
          <w:b/>
        </w:rPr>
        <w:t xml:space="preserve">30 mln EUR z </w:t>
      </w:r>
      <w:r w:rsidRPr="00FE7A4F">
        <w:rPr>
          <w:rFonts w:asciiTheme="minorHAnsi" w:hAnsiTheme="minorHAnsi"/>
        </w:rPr>
        <w:t>Europejskiego Funduszu Pomocy Najbardziej Potrzebującym</w:t>
      </w:r>
      <w:r>
        <w:rPr>
          <w:rFonts w:asciiTheme="minorHAnsi" w:hAnsiTheme="minorHAnsi"/>
        </w:rPr>
        <w:t>.</w:t>
      </w:r>
    </w:p>
    <w:p w14:paraId="73ADAF8A" w14:textId="77777777" w:rsidR="00FE7A4F" w:rsidRPr="00FE7A4F" w:rsidRDefault="00FE7A4F" w:rsidP="00FE7A4F">
      <w:pPr>
        <w:tabs>
          <w:tab w:val="left" w:pos="709"/>
        </w:tabs>
        <w:spacing w:line="264" w:lineRule="auto"/>
        <w:ind w:left="340"/>
        <w:jc w:val="both"/>
        <w:rPr>
          <w:rFonts w:asciiTheme="minorHAnsi" w:hAnsiTheme="minorHAnsi"/>
          <w:sz w:val="16"/>
          <w:szCs w:val="16"/>
          <w:u w:val="single"/>
        </w:rPr>
      </w:pPr>
    </w:p>
    <w:p w14:paraId="0C8C8176" w14:textId="77777777" w:rsidR="00277A0F" w:rsidRPr="0002263E" w:rsidRDefault="00277A0F" w:rsidP="00277A0F">
      <w:pPr>
        <w:spacing w:line="264" w:lineRule="auto"/>
        <w:jc w:val="both"/>
        <w:rPr>
          <w:rFonts w:asciiTheme="minorHAnsi" w:hAnsiTheme="minorHAnsi"/>
          <w:u w:val="single"/>
        </w:rPr>
      </w:pPr>
      <w:r w:rsidRPr="0002263E">
        <w:rPr>
          <w:rFonts w:asciiTheme="minorHAnsi" w:hAnsiTheme="minorHAnsi"/>
          <w:u w:val="single"/>
        </w:rPr>
        <w:t>Wspólna polityka rolna</w:t>
      </w:r>
    </w:p>
    <w:p w14:paraId="29A62086" w14:textId="718592BA" w:rsidR="00C05DEE" w:rsidRPr="0002263E" w:rsidRDefault="00277A0F" w:rsidP="00C05DEE">
      <w:pPr>
        <w:spacing w:line="264" w:lineRule="auto"/>
        <w:jc w:val="both"/>
        <w:rPr>
          <w:rFonts w:asciiTheme="minorHAnsi" w:hAnsiTheme="minorHAnsi"/>
        </w:rPr>
      </w:pPr>
      <w:r w:rsidRPr="0002263E">
        <w:rPr>
          <w:rFonts w:asciiTheme="minorHAnsi" w:hAnsiTheme="minorHAnsi"/>
        </w:rPr>
        <w:t>W ramach wspólnej polityki rolnej do Polski wpłynęło</w:t>
      </w:r>
      <w:r w:rsidRPr="0002263E">
        <w:rPr>
          <w:rFonts w:asciiTheme="minorHAnsi" w:hAnsiTheme="minorHAnsi"/>
          <w:b/>
        </w:rPr>
        <w:t xml:space="preserve"> </w:t>
      </w:r>
      <w:r w:rsidR="00FE7A4F">
        <w:rPr>
          <w:rFonts w:asciiTheme="minorHAnsi" w:hAnsiTheme="minorHAnsi"/>
          <w:b/>
        </w:rPr>
        <w:t>555</w:t>
      </w:r>
      <w:r>
        <w:rPr>
          <w:rFonts w:asciiTheme="minorHAnsi" w:hAnsiTheme="minorHAnsi"/>
          <w:b/>
        </w:rPr>
        <w:t xml:space="preserve"> mln</w:t>
      </w:r>
      <w:r w:rsidRPr="0002263E">
        <w:rPr>
          <w:rFonts w:asciiTheme="minorHAnsi" w:hAnsiTheme="minorHAnsi"/>
          <w:b/>
        </w:rPr>
        <w:t xml:space="preserve"> EUR</w:t>
      </w:r>
      <w:r w:rsidR="00C05DEE">
        <w:rPr>
          <w:rFonts w:asciiTheme="minorHAnsi" w:hAnsiTheme="minorHAnsi"/>
        </w:rPr>
        <w:t xml:space="preserve">, </w:t>
      </w:r>
      <w:r w:rsidR="00C05DEE" w:rsidRPr="0002263E">
        <w:rPr>
          <w:rFonts w:asciiTheme="minorHAnsi" w:hAnsiTheme="minorHAnsi"/>
        </w:rPr>
        <w:t>w tym:</w:t>
      </w:r>
    </w:p>
    <w:p w14:paraId="0E782429" w14:textId="19EC5E31" w:rsidR="00C05DEE" w:rsidRPr="00FD1FEA" w:rsidRDefault="00FE7A4F" w:rsidP="00C05DEE">
      <w:pPr>
        <w:numPr>
          <w:ilvl w:val="0"/>
          <w:numId w:val="1"/>
        </w:numPr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276</w:t>
      </w:r>
      <w:r w:rsidR="00C05DEE">
        <w:rPr>
          <w:rFonts w:asciiTheme="minorHAnsi" w:hAnsiTheme="minorHAnsi"/>
          <w:b/>
        </w:rPr>
        <w:t xml:space="preserve"> mln</w:t>
      </w:r>
      <w:r w:rsidR="00C05DEE" w:rsidRPr="0002263E">
        <w:rPr>
          <w:rFonts w:asciiTheme="minorHAnsi" w:hAnsiTheme="minorHAnsi"/>
          <w:b/>
        </w:rPr>
        <w:t xml:space="preserve"> EUR </w:t>
      </w:r>
      <w:r w:rsidR="00C05DEE" w:rsidRPr="0002263E">
        <w:rPr>
          <w:rFonts w:asciiTheme="minorHAnsi" w:hAnsiTheme="minorHAnsi"/>
        </w:rPr>
        <w:t>z tytułu działań realizowanych przez ARiMR (płatności bezpośrednie),</w:t>
      </w:r>
    </w:p>
    <w:p w14:paraId="320FF956" w14:textId="32552AC8" w:rsidR="00C05DEE" w:rsidRPr="00482D49" w:rsidRDefault="00FE7A4F" w:rsidP="00FE7A4F">
      <w:pPr>
        <w:numPr>
          <w:ilvl w:val="0"/>
          <w:numId w:val="1"/>
        </w:numPr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279</w:t>
      </w:r>
      <w:r w:rsidR="00C05DEE">
        <w:rPr>
          <w:rFonts w:asciiTheme="minorHAnsi" w:hAnsiTheme="minorHAnsi"/>
          <w:b/>
        </w:rPr>
        <w:t xml:space="preserve"> mln EUR </w:t>
      </w:r>
      <w:r w:rsidR="00C05DEE">
        <w:rPr>
          <w:rFonts w:asciiTheme="minorHAnsi" w:hAnsiTheme="minorHAnsi"/>
        </w:rPr>
        <w:t xml:space="preserve">z </w:t>
      </w:r>
      <w:r w:rsidRPr="00FE7A4F">
        <w:rPr>
          <w:rFonts w:asciiTheme="minorHAnsi" w:hAnsiTheme="minorHAnsi"/>
        </w:rPr>
        <w:t>Program</w:t>
      </w:r>
      <w:r>
        <w:rPr>
          <w:rFonts w:asciiTheme="minorHAnsi" w:hAnsiTheme="minorHAnsi"/>
        </w:rPr>
        <w:t>u</w:t>
      </w:r>
      <w:r w:rsidRPr="00FE7A4F">
        <w:rPr>
          <w:rFonts w:asciiTheme="minorHAnsi" w:hAnsiTheme="minorHAnsi"/>
        </w:rPr>
        <w:t xml:space="preserve"> Rozwoju Obszarów Wiejskich</w:t>
      </w:r>
      <w:r w:rsidR="00C05DEE">
        <w:rPr>
          <w:rFonts w:asciiTheme="minorHAnsi" w:hAnsiTheme="minorHAnsi"/>
        </w:rPr>
        <w:t>.</w:t>
      </w:r>
      <w:r w:rsidR="00C05DEE">
        <w:rPr>
          <w:rFonts w:asciiTheme="minorHAnsi" w:hAnsiTheme="minorHAnsi"/>
          <w:b/>
        </w:rPr>
        <w:t xml:space="preserve"> </w:t>
      </w:r>
    </w:p>
    <w:p w14:paraId="4D7456AC" w14:textId="77777777" w:rsidR="00277A0F" w:rsidRDefault="00277A0F" w:rsidP="00277A0F">
      <w:pPr>
        <w:spacing w:line="264" w:lineRule="auto"/>
        <w:jc w:val="both"/>
        <w:rPr>
          <w:rFonts w:asciiTheme="minorHAnsi" w:hAnsiTheme="minorHAnsi"/>
          <w:sz w:val="16"/>
          <w:szCs w:val="16"/>
        </w:rPr>
      </w:pPr>
    </w:p>
    <w:p w14:paraId="7F47BDE4" w14:textId="77777777" w:rsidR="00C05DEE" w:rsidRPr="005A0229" w:rsidRDefault="00C05DEE" w:rsidP="00277A0F">
      <w:pPr>
        <w:spacing w:line="264" w:lineRule="auto"/>
        <w:jc w:val="both"/>
        <w:rPr>
          <w:rFonts w:asciiTheme="minorHAnsi" w:hAnsiTheme="minorHAnsi"/>
          <w:sz w:val="16"/>
          <w:szCs w:val="16"/>
        </w:rPr>
      </w:pPr>
    </w:p>
    <w:p w14:paraId="032DED2A" w14:textId="6E73ADBF" w:rsidR="00277A0F" w:rsidRPr="00E34009" w:rsidRDefault="00277A0F" w:rsidP="00277A0F">
      <w:pPr>
        <w:spacing w:line="264" w:lineRule="auto"/>
        <w:jc w:val="both"/>
        <w:rPr>
          <w:rFonts w:asciiTheme="minorHAnsi" w:hAnsiTheme="minorHAnsi"/>
          <w:b/>
        </w:rPr>
      </w:pPr>
      <w:r w:rsidRPr="0002263E">
        <w:rPr>
          <w:rFonts w:asciiTheme="minorHAnsi" w:hAnsiTheme="minorHAnsi"/>
        </w:rPr>
        <w:t xml:space="preserve">W </w:t>
      </w:r>
      <w:r w:rsidR="001E7E02">
        <w:rPr>
          <w:rFonts w:asciiTheme="minorHAnsi" w:hAnsiTheme="minorHAnsi"/>
        </w:rPr>
        <w:t>maju</w:t>
      </w:r>
      <w:r w:rsidRPr="0002263E">
        <w:rPr>
          <w:rFonts w:asciiTheme="minorHAnsi" w:hAnsiTheme="minorHAnsi"/>
        </w:rPr>
        <w:t xml:space="preserve"> napłynęły także środki z </w:t>
      </w:r>
      <w:r w:rsidR="009857DE" w:rsidRPr="009857DE">
        <w:rPr>
          <w:rFonts w:asciiTheme="minorHAnsi" w:hAnsiTheme="minorHAnsi"/>
        </w:rPr>
        <w:t>Instrument</w:t>
      </w:r>
      <w:r w:rsidR="009857DE">
        <w:rPr>
          <w:rFonts w:asciiTheme="minorHAnsi" w:hAnsiTheme="minorHAnsi"/>
        </w:rPr>
        <w:t>u Łącząc Europę</w:t>
      </w:r>
      <w:r w:rsidR="009857DE" w:rsidRPr="009857DE">
        <w:rPr>
          <w:rFonts w:asciiTheme="minorHAnsi" w:hAnsiTheme="minorHAnsi"/>
        </w:rPr>
        <w:t xml:space="preserve"> (CEF)</w:t>
      </w:r>
      <w:r w:rsidR="009857DE">
        <w:rPr>
          <w:rFonts w:asciiTheme="minorHAnsi" w:hAnsiTheme="minorHAnsi"/>
        </w:rPr>
        <w:t xml:space="preserve"> w</w:t>
      </w:r>
      <w:r w:rsidR="00C1156E">
        <w:rPr>
          <w:rFonts w:asciiTheme="minorHAnsi" w:hAnsiTheme="minorHAnsi"/>
        </w:rPr>
        <w:t> </w:t>
      </w:r>
      <w:r w:rsidRPr="00FB0844">
        <w:rPr>
          <w:rFonts w:asciiTheme="minorHAnsi" w:hAnsiTheme="minorHAnsi"/>
        </w:rPr>
        <w:t>wysokości</w:t>
      </w:r>
      <w:r w:rsidRPr="00FB0844">
        <w:rPr>
          <w:rFonts w:asciiTheme="minorHAnsi" w:hAnsiTheme="minorHAnsi"/>
          <w:b/>
        </w:rPr>
        <w:t> </w:t>
      </w:r>
      <w:r w:rsidR="00E34009">
        <w:rPr>
          <w:rFonts w:asciiTheme="minorHAnsi" w:hAnsiTheme="minorHAnsi"/>
          <w:b/>
        </w:rPr>
        <w:t>150</w:t>
      </w:r>
      <w:r w:rsidR="009857DE">
        <w:rPr>
          <w:rFonts w:asciiTheme="minorHAnsi" w:hAnsiTheme="minorHAnsi"/>
          <w:b/>
        </w:rPr>
        <w:t> </w:t>
      </w:r>
      <w:r w:rsidRPr="00FB0844">
        <w:rPr>
          <w:rFonts w:asciiTheme="minorHAnsi" w:hAnsiTheme="minorHAnsi"/>
          <w:b/>
        </w:rPr>
        <w:t>mln EUR</w:t>
      </w:r>
      <w:r w:rsidR="00FE7A4F">
        <w:rPr>
          <w:rFonts w:asciiTheme="minorHAnsi" w:hAnsiTheme="minorHAnsi"/>
          <w:b/>
        </w:rPr>
        <w:t>.</w:t>
      </w:r>
    </w:p>
    <w:p w14:paraId="13F00E38" w14:textId="77777777" w:rsidR="00277A0F" w:rsidRPr="005A0229" w:rsidRDefault="00277A0F" w:rsidP="00277A0F">
      <w:pPr>
        <w:spacing w:line="264" w:lineRule="auto"/>
        <w:jc w:val="both"/>
        <w:rPr>
          <w:rFonts w:asciiTheme="minorHAnsi" w:hAnsiTheme="minorHAnsi"/>
          <w:sz w:val="20"/>
          <w:szCs w:val="20"/>
        </w:rPr>
      </w:pPr>
    </w:p>
    <w:p w14:paraId="7B5E4964" w14:textId="77777777" w:rsidR="00277A0F" w:rsidRPr="0002263E" w:rsidRDefault="00277A0F" w:rsidP="00277A0F">
      <w:pPr>
        <w:spacing w:line="264" w:lineRule="auto"/>
        <w:jc w:val="both"/>
        <w:rPr>
          <w:rFonts w:asciiTheme="minorHAnsi" w:hAnsiTheme="minorHAnsi"/>
          <w:u w:val="single"/>
        </w:rPr>
      </w:pPr>
      <w:r w:rsidRPr="0002263E">
        <w:rPr>
          <w:rFonts w:asciiTheme="minorHAnsi" w:hAnsiTheme="minorHAnsi"/>
          <w:u w:val="single"/>
        </w:rPr>
        <w:t>Wpłaty do budżetu ogólnego UE</w:t>
      </w:r>
    </w:p>
    <w:p w14:paraId="6B328A5F" w14:textId="0CF41DC1" w:rsidR="00277A0F" w:rsidRPr="0002263E" w:rsidRDefault="00277A0F" w:rsidP="00277A0F">
      <w:pPr>
        <w:spacing w:line="264" w:lineRule="auto"/>
        <w:jc w:val="both"/>
        <w:rPr>
          <w:rFonts w:asciiTheme="minorHAnsi" w:hAnsiTheme="minorHAnsi"/>
        </w:rPr>
      </w:pPr>
      <w:r w:rsidRPr="0002263E">
        <w:rPr>
          <w:rFonts w:asciiTheme="minorHAnsi" w:hAnsiTheme="minorHAnsi"/>
        </w:rPr>
        <w:t>Składka przekazana przez Polskę do budżetu ogólnego UE wyniosła</w:t>
      </w:r>
      <w:r w:rsidRPr="0002263E">
        <w:rPr>
          <w:rFonts w:asciiTheme="minorHAnsi" w:hAnsiTheme="minorHAnsi"/>
          <w:b/>
        </w:rPr>
        <w:t xml:space="preserve"> </w:t>
      </w:r>
      <w:r w:rsidR="00FE7A4F">
        <w:rPr>
          <w:rFonts w:asciiTheme="minorHAnsi" w:hAnsiTheme="minorHAnsi"/>
          <w:b/>
        </w:rPr>
        <w:t>279</w:t>
      </w:r>
      <w:r>
        <w:rPr>
          <w:rFonts w:asciiTheme="minorHAnsi" w:hAnsiTheme="minorHAnsi"/>
          <w:b/>
        </w:rPr>
        <w:t xml:space="preserve"> mln </w:t>
      </w:r>
      <w:r w:rsidRPr="0002263E">
        <w:rPr>
          <w:rFonts w:asciiTheme="minorHAnsi" w:hAnsiTheme="minorHAnsi"/>
          <w:b/>
        </w:rPr>
        <w:t>EUR</w:t>
      </w:r>
      <w:r w:rsidRPr="0002263E">
        <w:rPr>
          <w:rFonts w:asciiTheme="minorHAnsi" w:hAnsiTheme="minorHAnsi"/>
        </w:rPr>
        <w:t>.</w:t>
      </w:r>
    </w:p>
    <w:p w14:paraId="0CF340E5" w14:textId="77777777" w:rsidR="00277A0F" w:rsidRPr="0002263E" w:rsidRDefault="00277A0F" w:rsidP="00277A0F">
      <w:pPr>
        <w:spacing w:line="264" w:lineRule="auto"/>
        <w:jc w:val="both"/>
        <w:rPr>
          <w:rFonts w:asciiTheme="minorHAnsi" w:hAnsiTheme="minorHAnsi"/>
          <w:u w:val="single"/>
        </w:rPr>
      </w:pPr>
    </w:p>
    <w:p w14:paraId="6B0D57B2" w14:textId="77777777" w:rsidR="00277A0F" w:rsidRPr="0002263E" w:rsidRDefault="00277A0F" w:rsidP="00277A0F">
      <w:pPr>
        <w:spacing w:line="264" w:lineRule="auto"/>
        <w:jc w:val="both"/>
        <w:rPr>
          <w:rFonts w:asciiTheme="minorHAnsi" w:hAnsiTheme="minorHAnsi"/>
          <w:b/>
          <w:u w:val="single"/>
        </w:rPr>
      </w:pPr>
      <w:r w:rsidRPr="0002263E">
        <w:rPr>
          <w:rFonts w:asciiTheme="minorHAnsi" w:hAnsiTheme="minorHAnsi"/>
          <w:b/>
          <w:u w:val="single"/>
        </w:rPr>
        <w:t>Podsumowanie</w:t>
      </w:r>
    </w:p>
    <w:p w14:paraId="79EA44F1" w14:textId="70A385EF" w:rsidR="00277A0F" w:rsidRPr="0002263E" w:rsidRDefault="00277A0F" w:rsidP="00277A0F">
      <w:pPr>
        <w:pStyle w:val="Tekstpodstawowy"/>
        <w:tabs>
          <w:tab w:val="left" w:pos="284"/>
        </w:tabs>
        <w:spacing w:line="264" w:lineRule="auto"/>
        <w:rPr>
          <w:rFonts w:asciiTheme="minorHAnsi" w:hAnsiTheme="minorHAnsi"/>
          <w:szCs w:val="24"/>
        </w:rPr>
      </w:pPr>
      <w:r w:rsidRPr="0002263E">
        <w:rPr>
          <w:rFonts w:asciiTheme="minorHAnsi" w:hAnsiTheme="minorHAnsi"/>
          <w:szCs w:val="24"/>
        </w:rPr>
        <w:t>W</w:t>
      </w:r>
      <w:r w:rsidR="001E7E02">
        <w:rPr>
          <w:rFonts w:asciiTheme="minorHAnsi" w:hAnsiTheme="minorHAnsi"/>
          <w:szCs w:val="24"/>
        </w:rPr>
        <w:t xml:space="preserve"> maju</w:t>
      </w:r>
      <w:r>
        <w:rPr>
          <w:rFonts w:asciiTheme="minorHAnsi" w:hAnsiTheme="minorHAnsi"/>
          <w:szCs w:val="24"/>
        </w:rPr>
        <w:t xml:space="preserve"> </w:t>
      </w:r>
      <w:r w:rsidRPr="0002263E">
        <w:rPr>
          <w:rFonts w:asciiTheme="minorHAnsi" w:hAnsiTheme="minorHAnsi"/>
          <w:szCs w:val="24"/>
        </w:rPr>
        <w:t>saldo rozliczeń pomiędzy Polską a budżetem UE wyniosło</w:t>
      </w:r>
      <w:r w:rsidRPr="0002263E">
        <w:rPr>
          <w:rFonts w:asciiTheme="minorHAnsi" w:hAnsiTheme="minorHAnsi"/>
          <w:b/>
          <w:szCs w:val="24"/>
        </w:rPr>
        <w:t xml:space="preserve">:  </w:t>
      </w:r>
      <w:r>
        <w:rPr>
          <w:rFonts w:asciiTheme="minorHAnsi" w:hAnsiTheme="minorHAnsi"/>
          <w:b/>
          <w:szCs w:val="24"/>
        </w:rPr>
        <w:t xml:space="preserve">+ </w:t>
      </w:r>
      <w:r w:rsidR="00FE7A4F">
        <w:rPr>
          <w:rFonts w:asciiTheme="minorHAnsi" w:hAnsiTheme="minorHAnsi"/>
          <w:b/>
          <w:szCs w:val="24"/>
        </w:rPr>
        <w:t xml:space="preserve">985 </w:t>
      </w:r>
      <w:r w:rsidRPr="0002263E">
        <w:rPr>
          <w:rFonts w:asciiTheme="minorHAnsi" w:hAnsiTheme="minorHAnsi"/>
          <w:b/>
          <w:szCs w:val="24"/>
        </w:rPr>
        <w:t>ml</w:t>
      </w:r>
      <w:r w:rsidR="000B2C44">
        <w:rPr>
          <w:rFonts w:asciiTheme="minorHAnsi" w:hAnsiTheme="minorHAnsi"/>
          <w:b/>
          <w:szCs w:val="24"/>
        </w:rPr>
        <w:t>n</w:t>
      </w:r>
      <w:bookmarkStart w:id="0" w:name="_GoBack"/>
      <w:bookmarkEnd w:id="0"/>
      <w:r w:rsidRPr="0002263E">
        <w:rPr>
          <w:rFonts w:asciiTheme="minorHAnsi" w:hAnsiTheme="minorHAnsi"/>
          <w:b/>
          <w:szCs w:val="24"/>
        </w:rPr>
        <w:t xml:space="preserve"> EUR</w:t>
      </w:r>
      <w:r w:rsidRPr="0002263E">
        <w:rPr>
          <w:rFonts w:asciiTheme="minorHAnsi" w:hAnsiTheme="minorHAnsi"/>
          <w:szCs w:val="24"/>
        </w:rPr>
        <w:t>.</w:t>
      </w:r>
    </w:p>
    <w:p w14:paraId="2B63C65E" w14:textId="77777777" w:rsidR="00277A0F" w:rsidRPr="00817104" w:rsidRDefault="00277A0F" w:rsidP="00277A0F">
      <w:pPr>
        <w:pStyle w:val="Tekstpodstawowy"/>
        <w:tabs>
          <w:tab w:val="left" w:pos="709"/>
        </w:tabs>
        <w:spacing w:line="264" w:lineRule="auto"/>
        <w:rPr>
          <w:rFonts w:asciiTheme="minorHAnsi" w:hAnsiTheme="minorHAnsi"/>
          <w:i/>
          <w:sz w:val="20"/>
        </w:rPr>
      </w:pPr>
    </w:p>
    <w:p w14:paraId="2DBDBE85" w14:textId="77777777" w:rsidR="00277A0F" w:rsidRDefault="00277A0F" w:rsidP="00277A0F">
      <w:pPr>
        <w:pStyle w:val="Tekstpodstawowy"/>
        <w:tabs>
          <w:tab w:val="left" w:pos="709"/>
        </w:tabs>
        <w:spacing w:line="264" w:lineRule="auto"/>
        <w:rPr>
          <w:rFonts w:asciiTheme="minorHAnsi" w:hAnsiTheme="minorHAnsi"/>
          <w:i/>
          <w:szCs w:val="24"/>
        </w:rPr>
      </w:pPr>
    </w:p>
    <w:p w14:paraId="6342BAE6" w14:textId="77777777" w:rsidR="00277A0F" w:rsidRPr="000B6A37" w:rsidRDefault="00277A0F" w:rsidP="00277A0F">
      <w:pPr>
        <w:pStyle w:val="Tekstpodstawowy"/>
        <w:tabs>
          <w:tab w:val="left" w:pos="709"/>
        </w:tabs>
        <w:spacing w:line="264" w:lineRule="auto"/>
        <w:rPr>
          <w:rFonts w:asciiTheme="minorHAnsi" w:hAnsiTheme="minorHAnsi"/>
          <w:i/>
          <w:szCs w:val="24"/>
        </w:rPr>
      </w:pPr>
    </w:p>
    <w:p w14:paraId="1208E771" w14:textId="77777777" w:rsidR="00277A0F" w:rsidRPr="000B6A37" w:rsidRDefault="00277A0F" w:rsidP="00277A0F">
      <w:pPr>
        <w:spacing w:line="264" w:lineRule="auto"/>
        <w:jc w:val="both"/>
        <w:rPr>
          <w:rFonts w:asciiTheme="minorHAnsi" w:hAnsiTheme="minorHAnsi"/>
          <w:b/>
          <w:u w:val="single"/>
        </w:rPr>
      </w:pPr>
      <w:r w:rsidRPr="000B6A37">
        <w:rPr>
          <w:rFonts w:asciiTheme="minorHAnsi" w:hAnsiTheme="minorHAnsi"/>
          <w:b/>
          <w:u w:val="single"/>
        </w:rPr>
        <w:t>I.2</w:t>
      </w:r>
      <w:r w:rsidRPr="000B6A37">
        <w:rPr>
          <w:rFonts w:asciiTheme="minorHAnsi" w:hAnsiTheme="minorHAnsi"/>
          <w:b/>
          <w:u w:val="single"/>
        </w:rPr>
        <w:tab/>
        <w:t xml:space="preserve">Rozliczenia Polski z budżetem UE od początku członkostwa Polski w UE </w:t>
      </w:r>
    </w:p>
    <w:p w14:paraId="7AA3A460" w14:textId="5FEB5330" w:rsidR="00277A0F" w:rsidRPr="000B6A37" w:rsidRDefault="00277A0F" w:rsidP="00277A0F">
      <w:pPr>
        <w:spacing w:line="264" w:lineRule="auto"/>
        <w:jc w:val="both"/>
        <w:rPr>
          <w:rFonts w:asciiTheme="minorHAnsi" w:hAnsiTheme="minorHAnsi"/>
        </w:rPr>
      </w:pPr>
      <w:r w:rsidRPr="000B6A37">
        <w:rPr>
          <w:rFonts w:asciiTheme="minorHAnsi" w:hAnsiTheme="minorHAnsi"/>
        </w:rPr>
        <w:t xml:space="preserve">W </w:t>
      </w:r>
      <w:r w:rsidR="00FE7A4F">
        <w:rPr>
          <w:rFonts w:asciiTheme="minorHAnsi" w:hAnsiTheme="minorHAnsi"/>
        </w:rPr>
        <w:t>maju</w:t>
      </w:r>
      <w:r w:rsidRPr="000B6A37">
        <w:rPr>
          <w:rFonts w:asciiTheme="minorHAnsi" w:hAnsiTheme="minorHAnsi"/>
        </w:rPr>
        <w:t xml:space="preserve"> saldo rozliczeń pomiędzy Polską a budżetem UE osiągnęło </w:t>
      </w:r>
      <w:r w:rsidR="00DF5C06">
        <w:rPr>
          <w:rFonts w:asciiTheme="minorHAnsi" w:hAnsiTheme="minorHAnsi"/>
          <w:b/>
        </w:rPr>
        <w:t>+ 112,1</w:t>
      </w:r>
      <w:r w:rsidRPr="000B6A37">
        <w:rPr>
          <w:rFonts w:asciiTheme="minorHAnsi" w:hAnsiTheme="minorHAnsi"/>
        </w:rPr>
        <w:t xml:space="preserve"> </w:t>
      </w:r>
      <w:r w:rsidRPr="000B6A37">
        <w:rPr>
          <w:rFonts w:asciiTheme="minorHAnsi" w:hAnsiTheme="minorHAnsi"/>
          <w:b/>
        </w:rPr>
        <w:t>mld EUR</w:t>
      </w:r>
      <w:r w:rsidRPr="000B6A37">
        <w:rPr>
          <w:rFonts w:asciiTheme="minorHAnsi" w:hAnsiTheme="minorHAnsi"/>
        </w:rPr>
        <w:t>. Całkowita wartość transferów z budżetu UE do Polski wyniosła</w:t>
      </w:r>
      <w:r w:rsidR="00C1156E" w:rsidRPr="000B6A37">
        <w:rPr>
          <w:rFonts w:asciiTheme="minorHAnsi" w:hAnsiTheme="minorHAnsi"/>
        </w:rPr>
        <w:t xml:space="preserve"> </w:t>
      </w:r>
      <w:r w:rsidR="00DF5C06">
        <w:rPr>
          <w:rFonts w:asciiTheme="minorHAnsi" w:hAnsiTheme="minorHAnsi"/>
          <w:b/>
        </w:rPr>
        <w:t>166,6</w:t>
      </w:r>
      <w:r w:rsidR="00C1156E" w:rsidRPr="000B6A37">
        <w:rPr>
          <w:rFonts w:asciiTheme="minorHAnsi" w:hAnsiTheme="minorHAnsi"/>
        </w:rPr>
        <w:t xml:space="preserve"> </w:t>
      </w:r>
      <w:r w:rsidRPr="000B6A37">
        <w:rPr>
          <w:rFonts w:asciiTheme="minorHAnsi" w:hAnsiTheme="minorHAnsi"/>
          <w:b/>
        </w:rPr>
        <w:t>mld EUR</w:t>
      </w:r>
      <w:r w:rsidRPr="000B6A37">
        <w:rPr>
          <w:rFonts w:asciiTheme="minorHAnsi" w:hAnsiTheme="minorHAnsi"/>
        </w:rPr>
        <w:t>. Składka odprowadzona do budżetu UE osiągnęła</w:t>
      </w:r>
      <w:r w:rsidR="00C1156E" w:rsidRPr="000B6A37">
        <w:rPr>
          <w:rFonts w:asciiTheme="minorHAnsi" w:hAnsiTheme="minorHAnsi"/>
          <w:b/>
        </w:rPr>
        <w:t xml:space="preserve"> 54</w:t>
      </w:r>
      <w:r w:rsidR="001108B8">
        <w:rPr>
          <w:rFonts w:asciiTheme="minorHAnsi" w:hAnsiTheme="minorHAnsi"/>
          <w:b/>
        </w:rPr>
        <w:t>,3</w:t>
      </w:r>
      <w:r w:rsidRPr="000B6A37">
        <w:rPr>
          <w:rFonts w:asciiTheme="minorHAnsi" w:hAnsiTheme="minorHAnsi"/>
          <w:b/>
        </w:rPr>
        <w:t xml:space="preserve"> mld EUR</w:t>
      </w:r>
      <w:r w:rsidRPr="000B6A37">
        <w:rPr>
          <w:rFonts w:asciiTheme="minorHAnsi" w:hAnsiTheme="minorHAnsi"/>
        </w:rPr>
        <w:t xml:space="preserve">, natomiast kwota zwrócona do budżetu UE wyniosła </w:t>
      </w:r>
      <w:r w:rsidR="001108B8">
        <w:rPr>
          <w:rFonts w:asciiTheme="minorHAnsi" w:hAnsiTheme="minorHAnsi"/>
          <w:b/>
        </w:rPr>
        <w:t>170 </w:t>
      </w:r>
      <w:r w:rsidRPr="000B6A37">
        <w:rPr>
          <w:rFonts w:asciiTheme="minorHAnsi" w:hAnsiTheme="minorHAnsi"/>
          <w:b/>
        </w:rPr>
        <w:t>mln EUR</w:t>
      </w:r>
      <w:r w:rsidRPr="000B6A37">
        <w:rPr>
          <w:rFonts w:asciiTheme="minorHAnsi" w:hAnsiTheme="minorHAnsi"/>
        </w:rPr>
        <w:t xml:space="preserve">. </w:t>
      </w:r>
    </w:p>
    <w:p w14:paraId="72E5FE45" w14:textId="77777777" w:rsidR="00277A0F" w:rsidRPr="000B6A37" w:rsidRDefault="00277A0F" w:rsidP="00277A0F">
      <w:pPr>
        <w:spacing w:line="264" w:lineRule="auto"/>
        <w:jc w:val="both"/>
        <w:rPr>
          <w:rFonts w:asciiTheme="minorHAnsi" w:hAnsiTheme="minorHAnsi"/>
        </w:rPr>
      </w:pPr>
    </w:p>
    <w:p w14:paraId="7C587F98" w14:textId="77777777" w:rsidR="00277A0F" w:rsidRPr="000B6A37" w:rsidRDefault="00277A0F" w:rsidP="00277A0F">
      <w:pPr>
        <w:spacing w:line="264" w:lineRule="auto"/>
        <w:jc w:val="both"/>
        <w:rPr>
          <w:rFonts w:asciiTheme="minorHAnsi" w:hAnsiTheme="minorHAnsi"/>
        </w:rPr>
      </w:pPr>
    </w:p>
    <w:p w14:paraId="6A23E506" w14:textId="77777777" w:rsidR="00277A0F" w:rsidRPr="000B6A37" w:rsidRDefault="00277A0F" w:rsidP="00277A0F">
      <w:pPr>
        <w:spacing w:line="264" w:lineRule="auto"/>
        <w:jc w:val="both"/>
        <w:rPr>
          <w:rFonts w:asciiTheme="minorHAnsi" w:hAnsiTheme="minorHAnsi"/>
        </w:rPr>
      </w:pPr>
    </w:p>
    <w:p w14:paraId="2EE26F6A" w14:textId="77777777" w:rsidR="00277A0F" w:rsidRPr="000B6A37" w:rsidRDefault="00277A0F" w:rsidP="00277A0F">
      <w:pPr>
        <w:spacing w:line="264" w:lineRule="auto"/>
        <w:jc w:val="both"/>
        <w:rPr>
          <w:rFonts w:asciiTheme="minorHAnsi" w:hAnsiTheme="minorHAnsi"/>
        </w:rPr>
      </w:pPr>
    </w:p>
    <w:p w14:paraId="489624E0" w14:textId="77777777" w:rsidR="00277A0F" w:rsidRPr="000A2E14" w:rsidRDefault="00277A0F" w:rsidP="0088565B">
      <w:pPr>
        <w:pStyle w:val="Tekstpodstawowy"/>
        <w:spacing w:line="264" w:lineRule="auto"/>
        <w:ind w:left="709" w:hanging="709"/>
        <w:rPr>
          <w:rFonts w:asciiTheme="minorHAnsi" w:hAnsiTheme="minorHAnsi"/>
          <w:b/>
          <w:szCs w:val="24"/>
          <w:u w:val="single"/>
        </w:rPr>
      </w:pPr>
      <w:r w:rsidRPr="000B6A37">
        <w:rPr>
          <w:rFonts w:asciiTheme="minorHAnsi" w:hAnsiTheme="minorHAnsi"/>
          <w:b/>
          <w:szCs w:val="24"/>
          <w:u w:val="single"/>
        </w:rPr>
        <w:lastRenderedPageBreak/>
        <w:t>II.</w:t>
      </w:r>
      <w:r w:rsidRPr="000B6A37">
        <w:rPr>
          <w:rFonts w:asciiTheme="minorHAnsi" w:hAnsiTheme="minorHAnsi"/>
          <w:b/>
          <w:szCs w:val="24"/>
          <w:u w:val="single"/>
        </w:rPr>
        <w:tab/>
        <w:t xml:space="preserve">ZAGADNIENIA </w:t>
      </w:r>
      <w:r w:rsidRPr="000A2E14">
        <w:rPr>
          <w:rFonts w:asciiTheme="minorHAnsi" w:hAnsiTheme="minorHAnsi"/>
          <w:b/>
          <w:szCs w:val="24"/>
          <w:u w:val="single"/>
        </w:rPr>
        <w:t>ZWIĄZANE Z BUDŻETEM UNII EUROPEJSKIEJ, TRANSFERY  FINANSOWE BUDŻET UE – PAŃSTWA CZŁONKOWSKIE</w:t>
      </w:r>
    </w:p>
    <w:p w14:paraId="431184FC" w14:textId="77777777" w:rsidR="00277A0F" w:rsidRPr="000A2E14" w:rsidRDefault="00277A0F" w:rsidP="00277A0F">
      <w:pPr>
        <w:tabs>
          <w:tab w:val="left" w:pos="357"/>
          <w:tab w:val="left" w:pos="709"/>
        </w:tabs>
        <w:jc w:val="both"/>
        <w:rPr>
          <w:rFonts w:asciiTheme="minorHAnsi" w:hAnsiTheme="minorHAnsi"/>
          <w:b/>
          <w:bCs/>
          <w:u w:val="single"/>
        </w:rPr>
      </w:pPr>
    </w:p>
    <w:p w14:paraId="4CD261D3" w14:textId="14ED8B2F" w:rsidR="004161AE" w:rsidRPr="000A2E14" w:rsidRDefault="004161AE" w:rsidP="004161AE">
      <w:pPr>
        <w:tabs>
          <w:tab w:val="left" w:pos="567"/>
        </w:tabs>
        <w:spacing w:line="264" w:lineRule="auto"/>
        <w:rPr>
          <w:rFonts w:asciiTheme="minorHAnsi" w:eastAsia="Calibri" w:hAnsiTheme="minorHAnsi"/>
          <w:sz w:val="22"/>
          <w:szCs w:val="22"/>
        </w:rPr>
      </w:pPr>
      <w:r w:rsidRPr="000A2E14">
        <w:rPr>
          <w:rFonts w:asciiTheme="minorHAnsi" w:hAnsiTheme="minorHAnsi"/>
          <w:b/>
          <w:szCs w:val="20"/>
          <w:u w:val="single"/>
        </w:rPr>
        <w:t xml:space="preserve">II.1  </w:t>
      </w:r>
      <w:r w:rsidRPr="000A2E14">
        <w:rPr>
          <w:rFonts w:asciiTheme="minorHAnsi" w:hAnsiTheme="minorHAnsi"/>
          <w:b/>
          <w:szCs w:val="20"/>
          <w:u w:val="single"/>
        </w:rPr>
        <w:tab/>
        <w:t>Przyjęcie przez Radę stanowiska do projektu budżetu ogólnego UE na rok 2020</w:t>
      </w:r>
    </w:p>
    <w:p w14:paraId="3DFFB198" w14:textId="77777777" w:rsidR="004161AE" w:rsidRPr="000A2E14" w:rsidRDefault="004161AE" w:rsidP="004161AE">
      <w:pPr>
        <w:spacing w:line="264" w:lineRule="auto"/>
        <w:jc w:val="both"/>
        <w:rPr>
          <w:rFonts w:asciiTheme="minorHAnsi" w:hAnsiTheme="minorHAnsi"/>
          <w:color w:val="000000"/>
          <w:sz w:val="20"/>
          <w:szCs w:val="20"/>
          <w:bdr w:val="none" w:sz="0" w:space="0" w:color="auto" w:frame="1"/>
        </w:rPr>
      </w:pPr>
    </w:p>
    <w:p w14:paraId="66509EAD" w14:textId="77777777" w:rsidR="008C317C" w:rsidRPr="000A2E14" w:rsidRDefault="008C317C" w:rsidP="008C317C">
      <w:pPr>
        <w:spacing w:line="264" w:lineRule="auto"/>
        <w:jc w:val="both"/>
        <w:rPr>
          <w:rFonts w:asciiTheme="minorHAnsi" w:hAnsiTheme="minorHAnsi"/>
          <w:color w:val="000000"/>
          <w:sz w:val="20"/>
          <w:szCs w:val="20"/>
          <w:bdr w:val="none" w:sz="0" w:space="0" w:color="auto" w:frame="1"/>
        </w:rPr>
      </w:pPr>
    </w:p>
    <w:p w14:paraId="3DE43754" w14:textId="77777777" w:rsidR="008C317C" w:rsidRPr="000A2E14" w:rsidRDefault="008C317C" w:rsidP="000A2E14">
      <w:pPr>
        <w:spacing w:line="264" w:lineRule="auto"/>
        <w:jc w:val="both"/>
        <w:rPr>
          <w:rFonts w:asciiTheme="minorHAnsi" w:hAnsiTheme="minorHAnsi"/>
        </w:rPr>
      </w:pPr>
      <w:r w:rsidRPr="000A2E14">
        <w:rPr>
          <w:rFonts w:asciiTheme="minorHAnsi" w:hAnsiTheme="minorHAnsi"/>
          <w:color w:val="000000"/>
          <w:bdr w:val="none" w:sz="0" w:space="0" w:color="auto" w:frame="1"/>
        </w:rPr>
        <w:t xml:space="preserve">5 czerwca br. Komisja Europejska (KE) opublikowała projektu budżetu ogólnego UE na rok 2020 (DB 2020). Przewiduje on </w:t>
      </w:r>
      <w:r w:rsidRPr="000A2E14">
        <w:rPr>
          <w:rFonts w:asciiTheme="minorHAnsi" w:hAnsiTheme="minorHAnsi"/>
        </w:rPr>
        <w:t>wydatki na zobowiązania (CA</w:t>
      </w:r>
      <w:r w:rsidRPr="000A2E14">
        <w:rPr>
          <w:rStyle w:val="Odwoanieprzypisudolnego"/>
          <w:rFonts w:asciiTheme="minorHAnsi" w:hAnsiTheme="minorHAnsi"/>
        </w:rPr>
        <w:footnoteReference w:id="1"/>
      </w:r>
      <w:r w:rsidRPr="000A2E14">
        <w:rPr>
          <w:rFonts w:asciiTheme="minorHAnsi" w:hAnsiTheme="minorHAnsi"/>
        </w:rPr>
        <w:t xml:space="preserve">, łącznie z instrumentami specjalnymi) w wysokości </w:t>
      </w:r>
      <w:r w:rsidRPr="000A2E14">
        <w:rPr>
          <w:rFonts w:asciiTheme="minorHAnsi" w:hAnsiTheme="minorHAnsi"/>
          <w:b/>
        </w:rPr>
        <w:t>168,3 mld EUR</w:t>
      </w:r>
      <w:r w:rsidRPr="000A2E14">
        <w:rPr>
          <w:rFonts w:asciiTheme="minorHAnsi" w:hAnsiTheme="minorHAnsi"/>
        </w:rPr>
        <w:t>,</w:t>
      </w:r>
      <w:r w:rsidRPr="000A2E14">
        <w:rPr>
          <w:rFonts w:asciiTheme="minorHAnsi" w:hAnsiTheme="minorHAnsi"/>
          <w:b/>
        </w:rPr>
        <w:t xml:space="preserve"> </w:t>
      </w:r>
      <w:r w:rsidRPr="000A2E14">
        <w:rPr>
          <w:rFonts w:asciiTheme="minorHAnsi" w:hAnsiTheme="minorHAnsi"/>
        </w:rPr>
        <w:t xml:space="preserve">co oznacza wzrost o </w:t>
      </w:r>
      <w:r w:rsidRPr="000A2E14">
        <w:rPr>
          <w:rFonts w:asciiTheme="minorHAnsi" w:hAnsiTheme="minorHAnsi"/>
          <w:b/>
        </w:rPr>
        <w:t>2,1 mld EUR, tj. o 1,3 % </w:t>
      </w:r>
      <w:r w:rsidRPr="000A2E14">
        <w:rPr>
          <w:rFonts w:asciiTheme="minorHAnsi" w:hAnsiTheme="minorHAnsi"/>
        </w:rPr>
        <w:t xml:space="preserve">w porównaniu do budżetu UE na rok 2019, oraz wydatki na płatności (PA, łącznie z instrumentami specjalnymi), w wysokości </w:t>
      </w:r>
      <w:r w:rsidRPr="000A2E14">
        <w:rPr>
          <w:rFonts w:asciiTheme="minorHAnsi" w:hAnsiTheme="minorHAnsi"/>
          <w:b/>
        </w:rPr>
        <w:t>153,6</w:t>
      </w:r>
      <w:r w:rsidRPr="000A2E14">
        <w:rPr>
          <w:rFonts w:asciiTheme="minorHAnsi" w:hAnsiTheme="minorHAnsi"/>
        </w:rPr>
        <w:t xml:space="preserve"> </w:t>
      </w:r>
      <w:r w:rsidRPr="000A2E14">
        <w:rPr>
          <w:rFonts w:asciiTheme="minorHAnsi" w:hAnsiTheme="minorHAnsi"/>
          <w:b/>
        </w:rPr>
        <w:t>mld EUR</w:t>
      </w:r>
      <w:r w:rsidRPr="000A2E14">
        <w:rPr>
          <w:rFonts w:asciiTheme="minorHAnsi" w:hAnsiTheme="minorHAnsi"/>
        </w:rPr>
        <w:t xml:space="preserve">, co oznacza wzrost o </w:t>
      </w:r>
      <w:r w:rsidRPr="000A2E14">
        <w:rPr>
          <w:rFonts w:asciiTheme="minorHAnsi" w:hAnsiTheme="minorHAnsi"/>
          <w:b/>
        </w:rPr>
        <w:t>5,1 mld EUR, tj. o 3,5 %</w:t>
      </w:r>
      <w:r w:rsidRPr="000A2E14">
        <w:rPr>
          <w:rFonts w:asciiTheme="minorHAnsi" w:hAnsiTheme="minorHAnsi"/>
        </w:rPr>
        <w:t xml:space="preserve"> w porównaniu do budżetu UE na rok 2019. Jednocześnie margines</w:t>
      </w:r>
      <w:r w:rsidRPr="000A2E14">
        <w:rPr>
          <w:rStyle w:val="Odwoanieprzypisudolnego"/>
          <w:rFonts w:asciiTheme="minorHAnsi" w:hAnsiTheme="minorHAnsi"/>
        </w:rPr>
        <w:footnoteReference w:id="2"/>
      </w:r>
      <w:r w:rsidRPr="000A2E14">
        <w:rPr>
          <w:rFonts w:asciiTheme="minorHAnsi" w:hAnsiTheme="minorHAnsi"/>
        </w:rPr>
        <w:t xml:space="preserve"> dla CA wyniósł </w:t>
      </w:r>
      <w:r w:rsidRPr="000A2E14">
        <w:rPr>
          <w:rFonts w:asciiTheme="minorHAnsi" w:hAnsiTheme="minorHAnsi"/>
          <w:b/>
        </w:rPr>
        <w:t>1,78 mld EUR</w:t>
      </w:r>
      <w:r w:rsidRPr="000A2E14">
        <w:rPr>
          <w:rFonts w:asciiTheme="minorHAnsi" w:hAnsiTheme="minorHAnsi"/>
        </w:rPr>
        <w:t xml:space="preserve">, a dla PA aż </w:t>
      </w:r>
      <w:r w:rsidRPr="000A2E14">
        <w:rPr>
          <w:rFonts w:asciiTheme="minorHAnsi" w:hAnsiTheme="minorHAnsi"/>
          <w:b/>
        </w:rPr>
        <w:t>20,07 mld EUR</w:t>
      </w:r>
      <w:r w:rsidRPr="000A2E14">
        <w:rPr>
          <w:rFonts w:asciiTheme="minorHAnsi" w:hAnsiTheme="minorHAnsi"/>
        </w:rPr>
        <w:t>. Znacznie rosną środki na płatności na finansowanie projektów z kluczowej dla Polski polityki spójności (wzrost o 3 mld EUR czyli 6,4%).</w:t>
      </w:r>
    </w:p>
    <w:p w14:paraId="772B5B3E" w14:textId="77777777" w:rsidR="008C317C" w:rsidRPr="000A2E14" w:rsidRDefault="008C317C" w:rsidP="000A2E14">
      <w:pPr>
        <w:spacing w:line="264" w:lineRule="auto"/>
        <w:jc w:val="both"/>
        <w:rPr>
          <w:rFonts w:asciiTheme="minorHAnsi" w:hAnsiTheme="minorHAnsi"/>
        </w:rPr>
      </w:pPr>
    </w:p>
    <w:p w14:paraId="55584F89" w14:textId="77777777" w:rsidR="008C317C" w:rsidRPr="000A2E14" w:rsidRDefault="008C317C" w:rsidP="000A2E14">
      <w:pPr>
        <w:spacing w:line="264" w:lineRule="auto"/>
        <w:jc w:val="both"/>
        <w:rPr>
          <w:rFonts w:asciiTheme="minorHAnsi" w:hAnsiTheme="minorHAnsi"/>
        </w:rPr>
      </w:pPr>
      <w:r w:rsidRPr="000A2E14">
        <w:rPr>
          <w:rFonts w:asciiTheme="minorHAnsi" w:hAnsiTheme="minorHAnsi"/>
        </w:rPr>
        <w:t>Porównanie wysokości środków DB 2020 i budżetu UE na rok 2019 w rozbiciu na poszczególne działy budżetowe (w mln EUR).</w:t>
      </w:r>
    </w:p>
    <w:tbl>
      <w:tblPr>
        <w:tblpPr w:leftFromText="142" w:rightFromText="142" w:vertAnchor="text" w:horzAnchor="margin" w:tblpXSpec="center" w:tblpY="120"/>
        <w:tblW w:w="10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972"/>
        <w:gridCol w:w="992"/>
        <w:gridCol w:w="1038"/>
        <w:gridCol w:w="947"/>
        <w:gridCol w:w="992"/>
        <w:gridCol w:w="851"/>
        <w:gridCol w:w="850"/>
        <w:gridCol w:w="709"/>
        <w:gridCol w:w="754"/>
      </w:tblGrid>
      <w:tr w:rsidR="008C317C" w:rsidRPr="000A2E14" w14:paraId="481029C4" w14:textId="77777777" w:rsidTr="00586C3B">
        <w:trPr>
          <w:tblHeader/>
        </w:trPr>
        <w:tc>
          <w:tcPr>
            <w:tcW w:w="297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7F017E8" w14:textId="77777777" w:rsidR="008C317C" w:rsidRPr="000A2E14" w:rsidRDefault="008C317C" w:rsidP="00586C3B">
            <w:pPr>
              <w:spacing w:line="264" w:lineRule="auto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  <w:r w:rsidRPr="000A2E14">
              <w:rPr>
                <w:rFonts w:asciiTheme="minorHAnsi" w:hAnsiTheme="minorHAnsi"/>
                <w:b/>
                <w:sz w:val="22"/>
                <w:szCs w:val="22"/>
              </w:rPr>
              <w:t>Działy budżetu UE</w:t>
            </w:r>
          </w:p>
        </w:tc>
        <w:tc>
          <w:tcPr>
            <w:tcW w:w="2030" w:type="dxa"/>
            <w:gridSpan w:val="2"/>
            <w:tcBorders>
              <w:top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10D1F0A8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A2E14">
              <w:rPr>
                <w:rFonts w:asciiTheme="minorHAnsi" w:hAnsiTheme="minorHAnsi"/>
                <w:b/>
                <w:sz w:val="22"/>
                <w:szCs w:val="22"/>
              </w:rPr>
              <w:t>Budżet UE</w:t>
            </w:r>
            <w:r w:rsidRPr="000A2E14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0A2E14">
              <w:rPr>
                <w:rFonts w:asciiTheme="minorHAnsi" w:hAnsiTheme="minorHAnsi"/>
                <w:b/>
                <w:sz w:val="22"/>
                <w:szCs w:val="22"/>
              </w:rPr>
              <w:t>na rok</w:t>
            </w:r>
            <w:r w:rsidRPr="000A2E14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  <w:p w14:paraId="610A1A8C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A2E14">
              <w:rPr>
                <w:rFonts w:asciiTheme="minorHAnsi" w:hAnsiTheme="minorHAnsi"/>
                <w:b/>
                <w:sz w:val="22"/>
                <w:szCs w:val="22"/>
              </w:rPr>
              <w:t>2019*</w:t>
            </w:r>
          </w:p>
        </w:tc>
        <w:tc>
          <w:tcPr>
            <w:tcW w:w="1939" w:type="dxa"/>
            <w:gridSpan w:val="2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5BA94B91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0A2E14">
              <w:rPr>
                <w:rFonts w:asciiTheme="minorHAnsi" w:hAnsiTheme="minorHAnsi"/>
                <w:b/>
                <w:sz w:val="22"/>
                <w:szCs w:val="22"/>
              </w:rPr>
              <w:t>Projekt budżetu UE</w:t>
            </w:r>
          </w:p>
          <w:p w14:paraId="08C4EA4C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A2E14">
              <w:rPr>
                <w:rFonts w:asciiTheme="minorHAnsi" w:hAnsiTheme="minorHAnsi"/>
                <w:b/>
                <w:sz w:val="22"/>
                <w:szCs w:val="22"/>
              </w:rPr>
              <w:t>na rok</w:t>
            </w:r>
            <w:r w:rsidRPr="000A2E14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0A2E14">
              <w:rPr>
                <w:rFonts w:asciiTheme="minorHAnsi" w:hAnsiTheme="minorHAnsi"/>
                <w:b/>
                <w:sz w:val="22"/>
                <w:szCs w:val="22"/>
              </w:rPr>
              <w:t>2020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055D1950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0A2E14">
              <w:rPr>
                <w:rFonts w:asciiTheme="minorHAnsi" w:hAnsiTheme="minorHAnsi"/>
                <w:b/>
                <w:sz w:val="22"/>
                <w:szCs w:val="22"/>
              </w:rPr>
              <w:t>Różnica</w:t>
            </w:r>
          </w:p>
          <w:p w14:paraId="5FA0D246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0A2E14">
              <w:rPr>
                <w:rFonts w:asciiTheme="minorHAnsi" w:hAnsiTheme="minorHAnsi"/>
                <w:b/>
                <w:sz w:val="22"/>
                <w:szCs w:val="22"/>
              </w:rPr>
              <w:t xml:space="preserve">kwotowa </w:t>
            </w:r>
          </w:p>
        </w:tc>
        <w:tc>
          <w:tcPr>
            <w:tcW w:w="1463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7AFBAD2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0A2E14">
              <w:rPr>
                <w:rFonts w:asciiTheme="minorHAnsi" w:hAnsiTheme="minorHAnsi"/>
                <w:b/>
                <w:sz w:val="22"/>
                <w:szCs w:val="22"/>
              </w:rPr>
              <w:t xml:space="preserve">Różnica </w:t>
            </w:r>
          </w:p>
          <w:p w14:paraId="6B9ED9A3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0A2E14">
              <w:rPr>
                <w:rFonts w:asciiTheme="minorHAnsi" w:hAnsiTheme="minorHAnsi"/>
                <w:b/>
                <w:sz w:val="22"/>
                <w:szCs w:val="22"/>
              </w:rPr>
              <w:t>%</w:t>
            </w:r>
          </w:p>
        </w:tc>
      </w:tr>
      <w:tr w:rsidR="008C317C" w:rsidRPr="000A2E14" w14:paraId="2D9C4FA8" w14:textId="77777777" w:rsidTr="00586C3B">
        <w:trPr>
          <w:tblHeader/>
        </w:trPr>
        <w:tc>
          <w:tcPr>
            <w:tcW w:w="297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F1F1F3E" w14:textId="77777777" w:rsidR="008C317C" w:rsidRPr="000A2E14" w:rsidRDefault="008C317C" w:rsidP="00586C3B">
            <w:pPr>
              <w:spacing w:line="264" w:lineRule="auto"/>
              <w:jc w:val="both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FE5B99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A2E14">
              <w:rPr>
                <w:rFonts w:asciiTheme="minorHAnsi" w:hAnsiTheme="minorHAnsi"/>
                <w:sz w:val="22"/>
                <w:szCs w:val="22"/>
              </w:rPr>
              <w:t>CA</w:t>
            </w:r>
          </w:p>
        </w:tc>
        <w:tc>
          <w:tcPr>
            <w:tcW w:w="1038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540CE0C3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A2E14">
              <w:rPr>
                <w:rFonts w:asciiTheme="minorHAnsi" w:hAnsiTheme="minorHAnsi"/>
                <w:sz w:val="22"/>
                <w:szCs w:val="22"/>
              </w:rPr>
              <w:t>PA</w:t>
            </w:r>
          </w:p>
        </w:tc>
        <w:tc>
          <w:tcPr>
            <w:tcW w:w="947" w:type="dxa"/>
            <w:tcBorders>
              <w:left w:val="doub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D176D10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A2E14">
              <w:rPr>
                <w:rFonts w:asciiTheme="minorHAnsi" w:hAnsiTheme="minorHAnsi"/>
                <w:sz w:val="22"/>
                <w:szCs w:val="22"/>
              </w:rPr>
              <w:t>CA</w:t>
            </w: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56BFB895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A2E14">
              <w:rPr>
                <w:rFonts w:asciiTheme="minorHAnsi" w:hAnsiTheme="minorHAnsi"/>
                <w:sz w:val="22"/>
                <w:szCs w:val="22"/>
              </w:rPr>
              <w:t>PA</w:t>
            </w:r>
          </w:p>
        </w:tc>
        <w:tc>
          <w:tcPr>
            <w:tcW w:w="8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41907B2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A2E14">
              <w:rPr>
                <w:rFonts w:asciiTheme="minorHAnsi" w:hAnsiTheme="minorHAnsi"/>
                <w:sz w:val="22"/>
                <w:szCs w:val="22"/>
              </w:rPr>
              <w:t>CA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F48E9CB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A2E14">
              <w:rPr>
                <w:rFonts w:asciiTheme="minorHAnsi" w:hAnsiTheme="minorHAnsi"/>
                <w:sz w:val="22"/>
                <w:szCs w:val="22"/>
              </w:rPr>
              <w:t>PA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B3DD814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A2E14">
              <w:rPr>
                <w:rFonts w:asciiTheme="minorHAnsi" w:hAnsiTheme="minorHAnsi"/>
                <w:sz w:val="22"/>
                <w:szCs w:val="22"/>
              </w:rPr>
              <w:t>CA</w:t>
            </w:r>
          </w:p>
        </w:tc>
        <w:tc>
          <w:tcPr>
            <w:tcW w:w="75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E974E1C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A2E14">
              <w:rPr>
                <w:rFonts w:asciiTheme="minorHAnsi" w:hAnsiTheme="minorHAnsi"/>
                <w:sz w:val="22"/>
                <w:szCs w:val="22"/>
              </w:rPr>
              <w:t>PA</w:t>
            </w:r>
          </w:p>
        </w:tc>
      </w:tr>
      <w:tr w:rsidR="008C317C" w:rsidRPr="000A2E14" w14:paraId="2E647326" w14:textId="77777777" w:rsidTr="00586C3B">
        <w:trPr>
          <w:trHeight w:hRule="exact" w:val="567"/>
        </w:trPr>
        <w:tc>
          <w:tcPr>
            <w:tcW w:w="297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0A89E72" w14:textId="77777777" w:rsidR="008C317C" w:rsidRPr="000A2E14" w:rsidRDefault="008C317C" w:rsidP="00586C3B">
            <w:pPr>
              <w:spacing w:line="264" w:lineRule="auto"/>
              <w:rPr>
                <w:rFonts w:asciiTheme="minorHAnsi" w:hAnsiTheme="minorHAnsi"/>
                <w:sz w:val="20"/>
                <w:szCs w:val="20"/>
              </w:rPr>
            </w:pPr>
            <w:bookmarkStart w:id="1" w:name="_Hlk391280287"/>
            <w:r w:rsidRPr="000A2E14">
              <w:rPr>
                <w:rFonts w:asciiTheme="minorHAnsi" w:hAnsiTheme="minorHAnsi"/>
                <w:sz w:val="20"/>
                <w:szCs w:val="20"/>
              </w:rPr>
              <w:t xml:space="preserve">1A. Konkurencyjność na rzecz </w:t>
            </w:r>
          </w:p>
          <w:p w14:paraId="3FD36104" w14:textId="77777777" w:rsidR="008C317C" w:rsidRPr="000A2E14" w:rsidRDefault="008C317C" w:rsidP="00586C3B">
            <w:pPr>
              <w:spacing w:line="264" w:lineRule="auto"/>
              <w:rPr>
                <w:rFonts w:asciiTheme="minorHAnsi" w:hAnsiTheme="minorHAnsi"/>
                <w:sz w:val="20"/>
                <w:szCs w:val="20"/>
              </w:rPr>
            </w:pPr>
            <w:r w:rsidRPr="000A2E14">
              <w:rPr>
                <w:rFonts w:asciiTheme="minorHAnsi" w:hAnsiTheme="minorHAnsi"/>
                <w:sz w:val="20"/>
                <w:szCs w:val="20"/>
              </w:rPr>
              <w:t xml:space="preserve">       wzrostu i zatrudnienia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3DBBFC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23 435,4</w:t>
            </w:r>
          </w:p>
        </w:tc>
        <w:tc>
          <w:tcPr>
            <w:tcW w:w="1038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A616ABD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20 521,5</w:t>
            </w:r>
          </w:p>
        </w:tc>
        <w:tc>
          <w:tcPr>
            <w:tcW w:w="94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0648DDB5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sz w:val="20"/>
                <w:szCs w:val="20"/>
              </w:rPr>
              <w:t>24 716,4</w:t>
            </w: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346E24C6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sz w:val="20"/>
                <w:szCs w:val="20"/>
              </w:rPr>
              <w:t>22 108,5</w:t>
            </w:r>
          </w:p>
        </w:tc>
        <w:tc>
          <w:tcPr>
            <w:tcW w:w="8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085865E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1 281,0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806DBC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1 587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E97DE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5,5%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50B6E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7,7%</w:t>
            </w:r>
          </w:p>
        </w:tc>
      </w:tr>
      <w:tr w:rsidR="008C317C" w:rsidRPr="000A2E14" w14:paraId="700A6178" w14:textId="77777777" w:rsidTr="00586C3B">
        <w:trPr>
          <w:trHeight w:hRule="exact" w:val="567"/>
        </w:trPr>
        <w:tc>
          <w:tcPr>
            <w:tcW w:w="297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EA239C4" w14:textId="77777777" w:rsidR="008C317C" w:rsidRPr="000A2E14" w:rsidRDefault="008C317C" w:rsidP="00586C3B">
            <w:pPr>
              <w:spacing w:line="264" w:lineRule="auto"/>
              <w:rPr>
                <w:rFonts w:asciiTheme="minorHAnsi" w:hAnsiTheme="minorHAnsi"/>
                <w:sz w:val="20"/>
                <w:szCs w:val="20"/>
              </w:rPr>
            </w:pPr>
            <w:r w:rsidRPr="000A2E14">
              <w:rPr>
                <w:rFonts w:asciiTheme="minorHAnsi" w:hAnsiTheme="minorHAnsi"/>
                <w:sz w:val="20"/>
                <w:szCs w:val="20"/>
              </w:rPr>
              <w:t xml:space="preserve">1B. Spójność gospodarcza, </w:t>
            </w:r>
          </w:p>
          <w:p w14:paraId="108F008D" w14:textId="77777777" w:rsidR="008C317C" w:rsidRPr="000A2E14" w:rsidRDefault="008C317C" w:rsidP="00586C3B">
            <w:pPr>
              <w:spacing w:line="264" w:lineRule="auto"/>
              <w:rPr>
                <w:rFonts w:asciiTheme="minorHAnsi" w:hAnsiTheme="minorHAnsi"/>
                <w:sz w:val="20"/>
                <w:szCs w:val="20"/>
              </w:rPr>
            </w:pPr>
            <w:r w:rsidRPr="000A2E14">
              <w:rPr>
                <w:rFonts w:asciiTheme="minorHAnsi" w:hAnsiTheme="minorHAnsi"/>
                <w:sz w:val="20"/>
                <w:szCs w:val="20"/>
              </w:rPr>
              <w:t xml:space="preserve">       społeczna i terytorialna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914EDB9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57 192</w:t>
            </w:r>
          </w:p>
        </w:tc>
        <w:tc>
          <w:tcPr>
            <w:tcW w:w="1038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2F0BD82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47 035,4</w:t>
            </w:r>
          </w:p>
        </w:tc>
        <w:tc>
          <w:tcPr>
            <w:tcW w:w="947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8A2DBE6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58 611,9</w:t>
            </w: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ADADED2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50 042,4</w:t>
            </w:r>
          </w:p>
        </w:tc>
        <w:tc>
          <w:tcPr>
            <w:tcW w:w="8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2F715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1 419,9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ED9D79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3 007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EF152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2,5%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C7969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6,4%</w:t>
            </w:r>
          </w:p>
        </w:tc>
      </w:tr>
      <w:tr w:rsidR="008C317C" w:rsidRPr="000A2E14" w14:paraId="27D86712" w14:textId="77777777" w:rsidTr="00586C3B">
        <w:trPr>
          <w:trHeight w:hRule="exact" w:val="567"/>
        </w:trPr>
        <w:tc>
          <w:tcPr>
            <w:tcW w:w="297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94A3EDD" w14:textId="77777777" w:rsidR="008C317C" w:rsidRPr="000A2E14" w:rsidRDefault="008C317C" w:rsidP="00586C3B">
            <w:pPr>
              <w:spacing w:line="264" w:lineRule="auto"/>
              <w:rPr>
                <w:rFonts w:asciiTheme="minorHAnsi" w:hAnsiTheme="minorHAnsi"/>
                <w:sz w:val="20"/>
                <w:szCs w:val="20"/>
              </w:rPr>
            </w:pPr>
            <w:r w:rsidRPr="000A2E14">
              <w:rPr>
                <w:rFonts w:asciiTheme="minorHAnsi" w:hAnsiTheme="minorHAnsi"/>
                <w:sz w:val="20"/>
                <w:szCs w:val="20"/>
              </w:rPr>
              <w:t xml:space="preserve">2. Trwały wzrost - zasoby </w:t>
            </w:r>
          </w:p>
          <w:p w14:paraId="105A914F" w14:textId="77777777" w:rsidR="008C317C" w:rsidRPr="000A2E14" w:rsidRDefault="008C317C" w:rsidP="00586C3B">
            <w:pPr>
              <w:spacing w:line="264" w:lineRule="auto"/>
              <w:rPr>
                <w:rFonts w:asciiTheme="minorHAnsi" w:hAnsiTheme="minorHAnsi"/>
                <w:sz w:val="20"/>
                <w:szCs w:val="20"/>
              </w:rPr>
            </w:pPr>
            <w:r w:rsidRPr="000A2E14">
              <w:rPr>
                <w:rFonts w:asciiTheme="minorHAnsi" w:hAnsiTheme="minorHAnsi"/>
                <w:sz w:val="20"/>
                <w:szCs w:val="20"/>
              </w:rPr>
              <w:t xml:space="preserve">     naturalne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854230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59 642,1</w:t>
            </w:r>
          </w:p>
        </w:tc>
        <w:tc>
          <w:tcPr>
            <w:tcW w:w="1038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C491801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57 399,9</w:t>
            </w:r>
          </w:p>
        </w:tc>
        <w:tc>
          <w:tcPr>
            <w:tcW w:w="94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1B2AE636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sz w:val="20"/>
                <w:szCs w:val="20"/>
              </w:rPr>
              <w:t>59 994,9</w:t>
            </w: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57CE653B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sz w:val="20"/>
                <w:szCs w:val="20"/>
              </w:rPr>
              <w:t>58 013,3</w:t>
            </w:r>
          </w:p>
        </w:tc>
        <w:tc>
          <w:tcPr>
            <w:tcW w:w="8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40E6A71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352,8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8163B01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613,4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7E279EA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0,6%</w:t>
            </w:r>
          </w:p>
        </w:tc>
        <w:tc>
          <w:tcPr>
            <w:tcW w:w="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BFD11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1,1%</w:t>
            </w:r>
          </w:p>
        </w:tc>
      </w:tr>
      <w:tr w:rsidR="008C317C" w:rsidRPr="000A2E14" w14:paraId="751F1A72" w14:textId="77777777" w:rsidTr="00586C3B">
        <w:trPr>
          <w:trHeight w:hRule="exact" w:val="340"/>
        </w:trPr>
        <w:tc>
          <w:tcPr>
            <w:tcW w:w="297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3F6D49D" w14:textId="77777777" w:rsidR="008C317C" w:rsidRPr="000A2E14" w:rsidRDefault="008C317C" w:rsidP="00586C3B">
            <w:pPr>
              <w:spacing w:line="264" w:lineRule="auto"/>
              <w:rPr>
                <w:rFonts w:asciiTheme="minorHAnsi" w:hAnsiTheme="minorHAnsi"/>
                <w:sz w:val="20"/>
                <w:szCs w:val="20"/>
              </w:rPr>
            </w:pPr>
            <w:r w:rsidRPr="000A2E14">
              <w:rPr>
                <w:rFonts w:asciiTheme="minorHAnsi" w:hAnsiTheme="minorHAnsi"/>
                <w:sz w:val="20"/>
                <w:szCs w:val="20"/>
              </w:rPr>
              <w:t xml:space="preserve">3. </w:t>
            </w:r>
            <w:bookmarkStart w:id="2" w:name="OLE_LINK1"/>
            <w:r w:rsidRPr="000A2E14">
              <w:rPr>
                <w:rFonts w:asciiTheme="minorHAnsi" w:hAnsiTheme="minorHAnsi"/>
                <w:sz w:val="20"/>
                <w:szCs w:val="20"/>
              </w:rPr>
              <w:t xml:space="preserve">Bezpieczeństwo i obywatelstwo </w:t>
            </w:r>
            <w:bookmarkEnd w:id="2"/>
          </w:p>
        </w:tc>
        <w:tc>
          <w:tcPr>
            <w:tcW w:w="992" w:type="dxa"/>
            <w:shd w:val="clear" w:color="auto" w:fill="auto"/>
            <w:vAlign w:val="center"/>
          </w:tcPr>
          <w:p w14:paraId="1F4751EB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3 786,6</w:t>
            </w:r>
          </w:p>
        </w:tc>
        <w:tc>
          <w:tcPr>
            <w:tcW w:w="1038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0E1E77C5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3 527,4</w:t>
            </w:r>
          </w:p>
        </w:tc>
        <w:tc>
          <w:tcPr>
            <w:tcW w:w="94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41E57A69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sz w:val="20"/>
                <w:szCs w:val="20"/>
              </w:rPr>
              <w:t>3 729,1</w:t>
            </w: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1B95F0AE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sz w:val="20"/>
                <w:szCs w:val="20"/>
              </w:rPr>
              <w:t>3 723,9</w:t>
            </w:r>
          </w:p>
        </w:tc>
        <w:tc>
          <w:tcPr>
            <w:tcW w:w="8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EF137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-57,5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8B90D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196,5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FFB0C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-1,5%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EAE3D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5,6%</w:t>
            </w:r>
          </w:p>
        </w:tc>
      </w:tr>
      <w:tr w:rsidR="008C317C" w:rsidRPr="000A2E14" w14:paraId="123C836B" w14:textId="77777777" w:rsidTr="00586C3B">
        <w:trPr>
          <w:trHeight w:hRule="exact" w:val="340"/>
        </w:trPr>
        <w:tc>
          <w:tcPr>
            <w:tcW w:w="2972" w:type="dxa"/>
            <w:tcBorders>
              <w:left w:val="single" w:sz="4" w:space="0" w:color="auto"/>
            </w:tcBorders>
            <w:vAlign w:val="center"/>
          </w:tcPr>
          <w:p w14:paraId="45468D46" w14:textId="77777777" w:rsidR="008C317C" w:rsidRPr="000A2E14" w:rsidRDefault="008C317C" w:rsidP="00586C3B">
            <w:pPr>
              <w:spacing w:line="264" w:lineRule="auto"/>
              <w:rPr>
                <w:rFonts w:asciiTheme="minorHAnsi" w:hAnsiTheme="minorHAnsi"/>
                <w:sz w:val="20"/>
                <w:szCs w:val="20"/>
              </w:rPr>
            </w:pPr>
            <w:r w:rsidRPr="000A2E14">
              <w:rPr>
                <w:rFonts w:asciiTheme="minorHAnsi" w:hAnsiTheme="minorHAnsi"/>
                <w:sz w:val="20"/>
                <w:szCs w:val="20"/>
              </w:rPr>
              <w:t>4. Globalny wymiar Europy</w:t>
            </w:r>
          </w:p>
        </w:tc>
        <w:tc>
          <w:tcPr>
            <w:tcW w:w="992" w:type="dxa"/>
            <w:vAlign w:val="center"/>
          </w:tcPr>
          <w:p w14:paraId="3EA6906B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11 319,3</w:t>
            </w:r>
          </w:p>
        </w:tc>
        <w:tc>
          <w:tcPr>
            <w:tcW w:w="1038" w:type="dxa"/>
            <w:tcBorders>
              <w:right w:val="double" w:sz="4" w:space="0" w:color="auto"/>
            </w:tcBorders>
            <w:vAlign w:val="center"/>
          </w:tcPr>
          <w:p w14:paraId="16FF387C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9 358,3</w:t>
            </w:r>
          </w:p>
        </w:tc>
        <w:tc>
          <w:tcPr>
            <w:tcW w:w="947" w:type="dxa"/>
            <w:tcBorders>
              <w:left w:val="double" w:sz="4" w:space="0" w:color="auto"/>
            </w:tcBorders>
            <w:vAlign w:val="center"/>
          </w:tcPr>
          <w:p w14:paraId="582697D4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sz w:val="20"/>
                <w:szCs w:val="20"/>
              </w:rPr>
              <w:t>10 307,6</w:t>
            </w: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14:paraId="5B9B955A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sz w:val="20"/>
                <w:szCs w:val="20"/>
              </w:rPr>
              <w:t>8 986,1</w:t>
            </w:r>
          </w:p>
        </w:tc>
        <w:tc>
          <w:tcPr>
            <w:tcW w:w="851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7ABD88C4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-1 011,7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14:paraId="5434B6B2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-372,2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1AF4C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-8,9%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EA7EA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-4%</w:t>
            </w:r>
          </w:p>
        </w:tc>
      </w:tr>
      <w:tr w:rsidR="008C317C" w:rsidRPr="000A2E14" w14:paraId="3C63B4A4" w14:textId="77777777" w:rsidTr="00586C3B">
        <w:trPr>
          <w:trHeight w:hRule="exact" w:val="340"/>
        </w:trPr>
        <w:tc>
          <w:tcPr>
            <w:tcW w:w="297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68A5752" w14:textId="77777777" w:rsidR="008C317C" w:rsidRPr="000A2E14" w:rsidRDefault="008C317C" w:rsidP="00586C3B">
            <w:pPr>
              <w:spacing w:line="264" w:lineRule="auto"/>
              <w:rPr>
                <w:rFonts w:asciiTheme="minorHAnsi" w:hAnsiTheme="minorHAnsi"/>
                <w:sz w:val="20"/>
                <w:szCs w:val="20"/>
              </w:rPr>
            </w:pPr>
            <w:r w:rsidRPr="000A2E14">
              <w:rPr>
                <w:rFonts w:asciiTheme="minorHAnsi" w:hAnsiTheme="minorHAnsi"/>
                <w:sz w:val="20"/>
                <w:szCs w:val="20"/>
              </w:rPr>
              <w:t>5. Administracja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7444A826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9 943</w:t>
            </w:r>
          </w:p>
        </w:tc>
        <w:tc>
          <w:tcPr>
            <w:tcW w:w="1038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08F39EF6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9 944,9</w:t>
            </w:r>
          </w:p>
        </w:tc>
        <w:tc>
          <w:tcPr>
            <w:tcW w:w="947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0525FF3D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sz w:val="20"/>
                <w:szCs w:val="20"/>
              </w:rPr>
              <w:t>10 324,1</w:t>
            </w: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1DBD7FA9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sz w:val="20"/>
                <w:szCs w:val="20"/>
              </w:rPr>
              <w:t>10 327,1</w:t>
            </w:r>
          </w:p>
        </w:tc>
        <w:tc>
          <w:tcPr>
            <w:tcW w:w="851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09D7283A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381,1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1E2EE488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382,2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01F65F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3,8%</w:t>
            </w:r>
          </w:p>
        </w:tc>
        <w:tc>
          <w:tcPr>
            <w:tcW w:w="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5607F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3,8%</w:t>
            </w:r>
          </w:p>
        </w:tc>
      </w:tr>
      <w:tr w:rsidR="008C317C" w:rsidRPr="000A2E14" w14:paraId="24172046" w14:textId="77777777" w:rsidTr="00586C3B">
        <w:trPr>
          <w:trHeight w:hRule="exact" w:val="510"/>
        </w:trPr>
        <w:tc>
          <w:tcPr>
            <w:tcW w:w="297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815BC83" w14:textId="77777777" w:rsidR="008C317C" w:rsidRPr="000A2E14" w:rsidRDefault="008C317C" w:rsidP="00586C3B">
            <w:pPr>
              <w:spacing w:line="264" w:lineRule="auto"/>
              <w:rPr>
                <w:rFonts w:asciiTheme="minorHAnsi" w:hAnsiTheme="minorHAnsi"/>
                <w:b/>
                <w:sz w:val="22"/>
                <w:szCs w:val="22"/>
              </w:rPr>
            </w:pPr>
            <w:r w:rsidRPr="000A2E14">
              <w:rPr>
                <w:rFonts w:asciiTheme="minorHAnsi" w:hAnsiTheme="minorHAnsi"/>
                <w:b/>
                <w:sz w:val="22"/>
                <w:szCs w:val="22"/>
              </w:rPr>
              <w:t>ŁĄCZNIE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54EDCBA0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165 318,4</w:t>
            </w:r>
          </w:p>
        </w:tc>
        <w:tc>
          <w:tcPr>
            <w:tcW w:w="1038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41A99164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147 787,4</w:t>
            </w:r>
          </w:p>
        </w:tc>
        <w:tc>
          <w:tcPr>
            <w:tcW w:w="947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213B821F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sz w:val="20"/>
                <w:szCs w:val="20"/>
              </w:rPr>
              <w:t>167 683,9</w:t>
            </w: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02FB9C1C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sz w:val="20"/>
                <w:szCs w:val="20"/>
              </w:rPr>
              <w:t>153 202,2</w:t>
            </w:r>
          </w:p>
        </w:tc>
        <w:tc>
          <w:tcPr>
            <w:tcW w:w="851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09A07E2B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2 365,5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6D15009A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5 414,8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C501A1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1,4%</w:t>
            </w:r>
          </w:p>
        </w:tc>
        <w:tc>
          <w:tcPr>
            <w:tcW w:w="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C6B8E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3,7%</w:t>
            </w:r>
          </w:p>
        </w:tc>
      </w:tr>
      <w:tr w:rsidR="008C317C" w:rsidRPr="000A2E14" w14:paraId="3F70B227" w14:textId="77777777" w:rsidTr="00586C3B">
        <w:trPr>
          <w:trHeight w:hRule="exact" w:val="281"/>
        </w:trPr>
        <w:tc>
          <w:tcPr>
            <w:tcW w:w="297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63DD04F" w14:textId="77777777" w:rsidR="008C317C" w:rsidRPr="000A2E14" w:rsidRDefault="008C317C" w:rsidP="00586C3B">
            <w:pPr>
              <w:spacing w:line="264" w:lineRule="auto"/>
              <w:rPr>
                <w:rFonts w:asciiTheme="minorHAnsi" w:hAnsiTheme="minorHAnsi"/>
                <w:sz w:val="22"/>
                <w:szCs w:val="22"/>
              </w:rPr>
            </w:pPr>
            <w:r w:rsidRPr="000A2E14">
              <w:rPr>
                <w:rFonts w:asciiTheme="minorHAnsi" w:hAnsiTheme="minorHAnsi"/>
                <w:sz w:val="22"/>
                <w:szCs w:val="22"/>
              </w:rPr>
              <w:t>Instrumenty specjalne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C6D26FD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870,8</w:t>
            </w:r>
          </w:p>
        </w:tc>
        <w:tc>
          <w:tcPr>
            <w:tcW w:w="1038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27D8BE7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705,1</w:t>
            </w:r>
          </w:p>
        </w:tc>
        <w:tc>
          <w:tcPr>
            <w:tcW w:w="947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56D0E82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587,8</w:t>
            </w: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3D27927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418,5</w:t>
            </w:r>
          </w:p>
        </w:tc>
        <w:tc>
          <w:tcPr>
            <w:tcW w:w="8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7EA489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-283,0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17AEDAB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-286,6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FC810D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-32,5%</w:t>
            </w:r>
          </w:p>
        </w:tc>
        <w:tc>
          <w:tcPr>
            <w:tcW w:w="75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EFB7F3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-40,6%</w:t>
            </w:r>
          </w:p>
        </w:tc>
      </w:tr>
      <w:tr w:rsidR="008C317C" w:rsidRPr="000A2E14" w14:paraId="43B14BD7" w14:textId="77777777" w:rsidTr="00586C3B">
        <w:trPr>
          <w:trHeight w:hRule="exact" w:val="510"/>
        </w:trPr>
        <w:tc>
          <w:tcPr>
            <w:tcW w:w="297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16F69F1" w14:textId="77777777" w:rsidR="008C317C" w:rsidRPr="000A2E14" w:rsidRDefault="008C317C" w:rsidP="00586C3B">
            <w:pPr>
              <w:spacing w:line="264" w:lineRule="auto"/>
              <w:rPr>
                <w:rFonts w:asciiTheme="minorHAnsi" w:hAnsiTheme="minorHAnsi"/>
                <w:b/>
                <w:sz w:val="22"/>
                <w:szCs w:val="22"/>
              </w:rPr>
            </w:pPr>
            <w:r w:rsidRPr="000A2E14">
              <w:rPr>
                <w:rFonts w:asciiTheme="minorHAnsi" w:hAnsiTheme="minorHAnsi"/>
                <w:b/>
                <w:sz w:val="22"/>
                <w:szCs w:val="22"/>
              </w:rPr>
              <w:t>RAZEM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A403259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Cs/>
                <w:sz w:val="20"/>
                <w:szCs w:val="20"/>
              </w:rPr>
              <w:t>166 189,2</w:t>
            </w:r>
          </w:p>
        </w:tc>
        <w:tc>
          <w:tcPr>
            <w:tcW w:w="1038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5BD8341B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Cs/>
                <w:sz w:val="20"/>
                <w:szCs w:val="20"/>
              </w:rPr>
              <w:t>148 492,5</w:t>
            </w:r>
          </w:p>
        </w:tc>
        <w:tc>
          <w:tcPr>
            <w:tcW w:w="947" w:type="dxa"/>
            <w:tcBorders>
              <w:left w:val="doub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053DD5B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168 271,7</w:t>
            </w: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7C5FB4F6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153 620,7</w:t>
            </w:r>
          </w:p>
        </w:tc>
        <w:tc>
          <w:tcPr>
            <w:tcW w:w="8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EAE3773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2 082,5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C92412B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5 128,2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1DAFB58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1,3%</w:t>
            </w:r>
          </w:p>
        </w:tc>
        <w:tc>
          <w:tcPr>
            <w:tcW w:w="75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8E92807" w14:textId="77777777" w:rsidR="008C317C" w:rsidRPr="000A2E14" w:rsidRDefault="008C317C" w:rsidP="00586C3B">
            <w:pPr>
              <w:spacing w:line="264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</w:rPr>
            </w:pPr>
            <w:r w:rsidRPr="000A2E14">
              <w:rPr>
                <w:rFonts w:asciiTheme="minorHAnsi" w:hAnsiTheme="minorHAnsi" w:cs="Arial"/>
                <w:sz w:val="20"/>
                <w:szCs w:val="20"/>
              </w:rPr>
              <w:t>3,5%</w:t>
            </w:r>
          </w:p>
        </w:tc>
      </w:tr>
      <w:tr w:rsidR="008C317C" w:rsidRPr="000A2E14" w14:paraId="0535059A" w14:textId="77777777" w:rsidTr="00586C3B">
        <w:trPr>
          <w:trHeight w:hRule="exact" w:val="484"/>
        </w:trPr>
        <w:tc>
          <w:tcPr>
            <w:tcW w:w="10105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B752E6" w14:textId="77777777" w:rsidR="008C317C" w:rsidRPr="000A2E14" w:rsidRDefault="008C317C" w:rsidP="00586C3B">
            <w:pPr>
              <w:tabs>
                <w:tab w:val="left" w:pos="709"/>
              </w:tabs>
              <w:spacing w:line="264" w:lineRule="auto"/>
              <w:jc w:val="both"/>
              <w:rPr>
                <w:rFonts w:asciiTheme="minorHAnsi" w:hAnsiTheme="minorHAnsi"/>
                <w:i/>
                <w:color w:val="000000"/>
                <w:sz w:val="18"/>
                <w:szCs w:val="18"/>
                <w:bdr w:val="none" w:sz="0" w:space="0" w:color="auto" w:frame="1"/>
              </w:rPr>
            </w:pPr>
            <w:r w:rsidRPr="000A2E14">
              <w:rPr>
                <w:rFonts w:asciiTheme="minorHAnsi" w:hAnsiTheme="minorHAnsi"/>
                <w:i/>
                <w:color w:val="000000"/>
                <w:sz w:val="18"/>
                <w:szCs w:val="18"/>
                <w:bdr w:val="none" w:sz="0" w:space="0" w:color="auto" w:frame="1"/>
              </w:rPr>
              <w:t>*) Uwzględniając projekty budżetów korygujących nr 1, 2 i 3  do budżetu ogólnego UE na rok 2019.</w:t>
            </w:r>
          </w:p>
          <w:p w14:paraId="2AF3E23A" w14:textId="77777777" w:rsidR="008C317C" w:rsidRPr="000A2E14" w:rsidRDefault="008C317C" w:rsidP="00586C3B">
            <w:pPr>
              <w:spacing w:line="264" w:lineRule="auto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0A2E14">
              <w:rPr>
                <w:rFonts w:asciiTheme="minorHAnsi" w:hAnsiTheme="minorHAnsi"/>
                <w:sz w:val="18"/>
                <w:szCs w:val="18"/>
              </w:rPr>
              <w:t>Źródło: dokument SEC(2019)250 z czerwca 2019 r.</w:t>
            </w:r>
          </w:p>
          <w:p w14:paraId="693A8609" w14:textId="77777777" w:rsidR="008C317C" w:rsidRPr="000A2E14" w:rsidRDefault="008C317C" w:rsidP="00586C3B">
            <w:pPr>
              <w:spacing w:line="264" w:lineRule="auto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</w:p>
        </w:tc>
      </w:tr>
      <w:bookmarkEnd w:id="1"/>
    </w:tbl>
    <w:p w14:paraId="5E24A1DC" w14:textId="77777777" w:rsidR="008C317C" w:rsidRPr="000A2E14" w:rsidRDefault="008C317C" w:rsidP="008C317C">
      <w:pPr>
        <w:spacing w:line="264" w:lineRule="auto"/>
        <w:jc w:val="both"/>
        <w:rPr>
          <w:rFonts w:asciiTheme="minorHAnsi" w:hAnsiTheme="minorHAnsi"/>
          <w:sz w:val="6"/>
          <w:szCs w:val="6"/>
        </w:rPr>
      </w:pPr>
    </w:p>
    <w:p w14:paraId="3E62689D" w14:textId="77777777" w:rsidR="008C317C" w:rsidRPr="000A2E14" w:rsidRDefault="008C317C" w:rsidP="008C317C">
      <w:pPr>
        <w:spacing w:line="264" w:lineRule="auto"/>
        <w:jc w:val="both"/>
        <w:rPr>
          <w:rFonts w:asciiTheme="minorHAnsi" w:hAnsiTheme="minorHAnsi"/>
          <w:sz w:val="6"/>
          <w:szCs w:val="6"/>
        </w:rPr>
      </w:pPr>
    </w:p>
    <w:p w14:paraId="605413E5" w14:textId="77777777" w:rsidR="008C317C" w:rsidRPr="000A2E14" w:rsidRDefault="008C317C" w:rsidP="008C317C">
      <w:pPr>
        <w:spacing w:line="264" w:lineRule="auto"/>
        <w:ind w:left="720" w:hanging="720"/>
        <w:jc w:val="both"/>
        <w:rPr>
          <w:rFonts w:asciiTheme="minorHAnsi" w:eastAsia="Calibri" w:hAnsiTheme="minorHAnsi"/>
          <w:b/>
          <w:u w:val="single"/>
          <w:lang w:eastAsia="pl-PL"/>
        </w:rPr>
      </w:pPr>
    </w:p>
    <w:p w14:paraId="148C0F43" w14:textId="77777777" w:rsidR="008C317C" w:rsidRPr="000A2E14" w:rsidRDefault="008C317C" w:rsidP="008C317C">
      <w:pPr>
        <w:spacing w:line="264" w:lineRule="auto"/>
        <w:ind w:left="720" w:hanging="720"/>
        <w:jc w:val="both"/>
        <w:rPr>
          <w:rFonts w:asciiTheme="minorHAnsi" w:eastAsia="Calibri" w:hAnsiTheme="minorHAnsi"/>
          <w:b/>
          <w:u w:val="single"/>
          <w:lang w:eastAsia="pl-PL"/>
        </w:rPr>
      </w:pPr>
    </w:p>
    <w:p w14:paraId="5C32335D" w14:textId="77777777" w:rsidR="008C317C" w:rsidRPr="000A2E14" w:rsidRDefault="008C317C" w:rsidP="008C317C">
      <w:pPr>
        <w:spacing w:line="264" w:lineRule="auto"/>
        <w:ind w:left="720" w:hanging="720"/>
        <w:jc w:val="both"/>
        <w:rPr>
          <w:rFonts w:asciiTheme="minorHAnsi" w:eastAsia="Calibri" w:hAnsiTheme="minorHAnsi"/>
          <w:b/>
          <w:u w:val="single"/>
          <w:lang w:eastAsia="pl-PL"/>
        </w:rPr>
      </w:pPr>
    </w:p>
    <w:p w14:paraId="1E6966DD" w14:textId="77777777" w:rsidR="000A2E14" w:rsidRPr="000A2E14" w:rsidRDefault="000A2E14" w:rsidP="008C317C">
      <w:pPr>
        <w:spacing w:line="252" w:lineRule="auto"/>
        <w:jc w:val="both"/>
        <w:rPr>
          <w:rFonts w:asciiTheme="minorHAnsi" w:hAnsiTheme="minorHAnsi"/>
        </w:rPr>
      </w:pPr>
    </w:p>
    <w:p w14:paraId="3652ADEA" w14:textId="77777777" w:rsidR="001C32A5" w:rsidRDefault="001C32A5" w:rsidP="000A2E14">
      <w:pPr>
        <w:spacing w:line="264" w:lineRule="auto"/>
        <w:jc w:val="both"/>
        <w:rPr>
          <w:rFonts w:asciiTheme="minorHAnsi" w:hAnsiTheme="minorHAnsi"/>
        </w:rPr>
      </w:pPr>
    </w:p>
    <w:p w14:paraId="0CE94F34" w14:textId="615DB058" w:rsidR="008C317C" w:rsidRPr="000A2E14" w:rsidRDefault="008C317C" w:rsidP="00F6029F">
      <w:pPr>
        <w:spacing w:line="288" w:lineRule="auto"/>
        <w:jc w:val="both"/>
        <w:rPr>
          <w:rFonts w:asciiTheme="minorHAnsi" w:hAnsiTheme="minorHAnsi"/>
        </w:rPr>
      </w:pPr>
      <w:r w:rsidRPr="000A2E14">
        <w:rPr>
          <w:rFonts w:asciiTheme="minorHAnsi" w:hAnsiTheme="minorHAnsi"/>
        </w:rPr>
        <w:t xml:space="preserve">Budżet UE na rok 2020 będzie ostatnim budżetem rocznym w obecnych Wieloletnich Ramach Finansowych (WRF) UE na lata 2014 </w:t>
      </w:r>
      <w:r w:rsidR="00F01253">
        <w:rPr>
          <w:rFonts w:asciiTheme="minorHAnsi" w:hAnsiTheme="minorHAnsi"/>
        </w:rPr>
        <w:t>–</w:t>
      </w:r>
      <w:r w:rsidRPr="000A2E14">
        <w:rPr>
          <w:rFonts w:asciiTheme="minorHAnsi" w:hAnsiTheme="minorHAnsi"/>
        </w:rPr>
        <w:t xml:space="preserve"> 2020. Opracowując DB 2020 KE przyjęła założenie, że Wielka Brytania do końca roku 2020</w:t>
      </w:r>
      <w:r w:rsidR="00AC3CBF">
        <w:rPr>
          <w:rFonts w:asciiTheme="minorHAnsi" w:hAnsiTheme="minorHAnsi"/>
        </w:rPr>
        <w:t xml:space="preserve"> w kwestiach budżetu UE</w:t>
      </w:r>
      <w:r w:rsidR="00B364FD">
        <w:rPr>
          <w:rFonts w:asciiTheme="minorHAnsi" w:hAnsiTheme="minorHAnsi"/>
        </w:rPr>
        <w:t xml:space="preserve"> (transfery do Wielkiej Brytanii oraz wpłaty do budżetu UE)</w:t>
      </w:r>
      <w:r w:rsidRPr="000A2E14">
        <w:rPr>
          <w:rFonts w:asciiTheme="minorHAnsi" w:hAnsiTheme="minorHAnsi"/>
        </w:rPr>
        <w:t xml:space="preserve"> traktowana będzie jak członek UE (jest to zgodne z </w:t>
      </w:r>
      <w:r w:rsidR="00B364FD">
        <w:rPr>
          <w:rFonts w:asciiTheme="minorHAnsi" w:hAnsiTheme="minorHAnsi"/>
        </w:rPr>
        <w:t xml:space="preserve">projektem </w:t>
      </w:r>
      <w:r w:rsidRPr="000A2E14">
        <w:rPr>
          <w:rFonts w:asciiTheme="minorHAnsi" w:hAnsiTheme="minorHAnsi"/>
        </w:rPr>
        <w:t>porozumieni</w:t>
      </w:r>
      <w:r w:rsidR="00B364FD">
        <w:rPr>
          <w:rFonts w:asciiTheme="minorHAnsi" w:hAnsiTheme="minorHAnsi"/>
        </w:rPr>
        <w:t>a</w:t>
      </w:r>
      <w:r w:rsidRPr="000A2E14">
        <w:rPr>
          <w:rFonts w:asciiTheme="minorHAnsi" w:hAnsiTheme="minorHAnsi"/>
        </w:rPr>
        <w:t xml:space="preserve"> pomiędzy UE i Wielką Brytanią). </w:t>
      </w:r>
    </w:p>
    <w:p w14:paraId="6D903E40" w14:textId="77777777" w:rsidR="008C317C" w:rsidRDefault="008C317C" w:rsidP="00F6029F">
      <w:pPr>
        <w:spacing w:line="288" w:lineRule="auto"/>
        <w:jc w:val="both"/>
        <w:rPr>
          <w:rFonts w:asciiTheme="minorHAnsi" w:hAnsiTheme="minorHAnsi"/>
        </w:rPr>
      </w:pPr>
    </w:p>
    <w:p w14:paraId="41B18D9B" w14:textId="77777777" w:rsidR="00187E77" w:rsidRDefault="00187E77" w:rsidP="00F6029F">
      <w:pPr>
        <w:spacing w:line="288" w:lineRule="auto"/>
        <w:jc w:val="both"/>
        <w:rPr>
          <w:rFonts w:asciiTheme="minorHAnsi" w:hAnsiTheme="minorHAnsi"/>
          <w:u w:val="single"/>
        </w:rPr>
      </w:pPr>
    </w:p>
    <w:p w14:paraId="64E7FC79" w14:textId="20D88DB9" w:rsidR="00B364FD" w:rsidRDefault="00B364FD" w:rsidP="00F6029F">
      <w:pPr>
        <w:spacing w:line="288" w:lineRule="auto"/>
        <w:jc w:val="both"/>
        <w:rPr>
          <w:rFonts w:asciiTheme="minorHAnsi" w:hAnsiTheme="minorHAnsi"/>
          <w:u w:val="single"/>
        </w:rPr>
      </w:pPr>
      <w:r w:rsidRPr="00190456">
        <w:rPr>
          <w:rFonts w:asciiTheme="minorHAnsi" w:hAnsiTheme="minorHAnsi"/>
          <w:u w:val="single"/>
        </w:rPr>
        <w:t>Krótka charakterystyka projektu budżetu</w:t>
      </w:r>
      <w:r w:rsidR="00F6029F">
        <w:rPr>
          <w:rFonts w:asciiTheme="minorHAnsi" w:hAnsiTheme="minorHAnsi"/>
          <w:u w:val="single"/>
        </w:rPr>
        <w:t xml:space="preserve"> UE na rok 2020</w:t>
      </w:r>
    </w:p>
    <w:p w14:paraId="4E9040D2" w14:textId="77777777" w:rsidR="00F6029F" w:rsidRPr="00190456" w:rsidRDefault="00F6029F" w:rsidP="00F6029F">
      <w:pPr>
        <w:spacing w:line="288" w:lineRule="auto"/>
        <w:jc w:val="both"/>
        <w:rPr>
          <w:rFonts w:asciiTheme="minorHAnsi" w:hAnsiTheme="minorHAnsi"/>
          <w:u w:val="single"/>
        </w:rPr>
      </w:pPr>
    </w:p>
    <w:p w14:paraId="54D4FFE3" w14:textId="13BEF137" w:rsidR="00B364FD" w:rsidRPr="00187E77" w:rsidRDefault="008C317C" w:rsidP="00F6029F">
      <w:pPr>
        <w:spacing w:line="288" w:lineRule="auto"/>
        <w:jc w:val="both"/>
        <w:rPr>
          <w:rFonts w:asciiTheme="minorHAnsi" w:hAnsiTheme="minorHAnsi"/>
        </w:rPr>
      </w:pPr>
      <w:r w:rsidRPr="000A2E14">
        <w:rPr>
          <w:rFonts w:asciiTheme="minorHAnsi" w:hAnsiTheme="minorHAnsi"/>
        </w:rPr>
        <w:t xml:space="preserve">Program „Horyzont 2020” finansowany z </w:t>
      </w:r>
      <w:r w:rsidRPr="006F4B96">
        <w:rPr>
          <w:rFonts w:asciiTheme="minorHAnsi" w:hAnsiTheme="minorHAnsi"/>
          <w:b/>
        </w:rPr>
        <w:t>działu 1A</w:t>
      </w:r>
      <w:r w:rsidR="00CE5AFE" w:rsidRPr="006F4B96">
        <w:rPr>
          <w:rFonts w:asciiTheme="minorHAnsi" w:hAnsiTheme="minorHAnsi"/>
          <w:b/>
        </w:rPr>
        <w:t xml:space="preserve"> (Konkurencyjność na rzecz wzrostu i</w:t>
      </w:r>
      <w:r w:rsidR="006F4B96" w:rsidRPr="006F4B96">
        <w:rPr>
          <w:rFonts w:asciiTheme="minorHAnsi" w:hAnsiTheme="minorHAnsi"/>
          <w:b/>
        </w:rPr>
        <w:t> </w:t>
      </w:r>
      <w:r w:rsidR="00CE5AFE" w:rsidRPr="006F4B96">
        <w:rPr>
          <w:rFonts w:asciiTheme="minorHAnsi" w:hAnsiTheme="minorHAnsi"/>
          <w:b/>
        </w:rPr>
        <w:t>zatrudnienia)</w:t>
      </w:r>
      <w:r w:rsidRPr="000A2E14">
        <w:rPr>
          <w:rFonts w:asciiTheme="minorHAnsi" w:hAnsiTheme="minorHAnsi"/>
        </w:rPr>
        <w:t xml:space="preserve"> budżetu UE jest największym w historii UE</w:t>
      </w:r>
      <w:r w:rsidR="00834257">
        <w:rPr>
          <w:rFonts w:asciiTheme="minorHAnsi" w:hAnsiTheme="minorHAnsi"/>
        </w:rPr>
        <w:t> </w:t>
      </w:r>
      <w:r w:rsidRPr="000A2E14">
        <w:rPr>
          <w:rFonts w:asciiTheme="minorHAnsi" w:hAnsiTheme="minorHAnsi"/>
        </w:rPr>
        <w:t>programem w zakresie badań naukowych i innowacji. Środki</w:t>
      </w:r>
      <w:r w:rsidR="00834257">
        <w:rPr>
          <w:rFonts w:asciiTheme="minorHAnsi" w:hAnsiTheme="minorHAnsi"/>
        </w:rPr>
        <w:t xml:space="preserve"> na płatno</w:t>
      </w:r>
      <w:r w:rsidR="001C32A5">
        <w:rPr>
          <w:rFonts w:asciiTheme="minorHAnsi" w:hAnsiTheme="minorHAnsi"/>
        </w:rPr>
        <w:t>ści</w:t>
      </w:r>
      <w:r w:rsidR="00834257">
        <w:rPr>
          <w:rFonts w:asciiTheme="minorHAnsi" w:hAnsiTheme="minorHAnsi"/>
        </w:rPr>
        <w:t xml:space="preserve"> na ten program w </w:t>
      </w:r>
      <w:r w:rsidRPr="000A2E14">
        <w:rPr>
          <w:rFonts w:asciiTheme="minorHAnsi" w:hAnsiTheme="minorHAnsi"/>
        </w:rPr>
        <w:t>DB 2020 wynoszą 11,7 mld EUR.</w:t>
      </w:r>
      <w:r w:rsidRPr="000A2E14">
        <w:rPr>
          <w:rFonts w:asciiTheme="minorHAnsi" w:hAnsiTheme="minorHAnsi"/>
          <w:color w:val="1F497D"/>
        </w:rPr>
        <w:t xml:space="preserve"> </w:t>
      </w:r>
      <w:r w:rsidRPr="000A2E14">
        <w:rPr>
          <w:rFonts w:asciiTheme="minorHAnsi" w:hAnsiTheme="minorHAnsi"/>
        </w:rPr>
        <w:t>Na płatności dla programu Erasmus+ (program na rzecz kszt</w:t>
      </w:r>
      <w:r w:rsidR="0047366D" w:rsidRPr="000A2E14">
        <w:rPr>
          <w:rFonts w:asciiTheme="minorHAnsi" w:hAnsiTheme="minorHAnsi"/>
        </w:rPr>
        <w:t xml:space="preserve">ałcenia, </w:t>
      </w:r>
      <w:r w:rsidR="001C32A5">
        <w:rPr>
          <w:rFonts w:asciiTheme="minorHAnsi" w:hAnsiTheme="minorHAnsi"/>
        </w:rPr>
        <w:t xml:space="preserve">młodzieży </w:t>
      </w:r>
      <w:r w:rsidR="0047366D" w:rsidRPr="000A2E14">
        <w:rPr>
          <w:rFonts w:asciiTheme="minorHAnsi" w:hAnsiTheme="minorHAnsi"/>
        </w:rPr>
        <w:t>i </w:t>
      </w:r>
      <w:r w:rsidRPr="000A2E14">
        <w:rPr>
          <w:rFonts w:asciiTheme="minorHAnsi" w:hAnsiTheme="minorHAnsi"/>
        </w:rPr>
        <w:t>sportu, który stwarza możliwość rozwoju umiejętności za granicą np. odbycia studiów, wolontariatu lub zdobycia doświadczenia zawodowego) KE proponuje 2,7</w:t>
      </w:r>
      <w:r w:rsidR="000A2E14" w:rsidRPr="000A2E14">
        <w:rPr>
          <w:rFonts w:asciiTheme="minorHAnsi" w:hAnsiTheme="minorHAnsi"/>
        </w:rPr>
        <w:t> </w:t>
      </w:r>
      <w:r w:rsidRPr="000A2E14">
        <w:rPr>
          <w:rFonts w:asciiTheme="minorHAnsi" w:hAnsiTheme="minorHAnsi"/>
        </w:rPr>
        <w:t>mld EUR.</w:t>
      </w:r>
      <w:r w:rsidR="00B425BC" w:rsidRPr="000A2E14">
        <w:rPr>
          <w:rFonts w:asciiTheme="minorHAnsi" w:hAnsiTheme="minorHAnsi"/>
          <w:color w:val="1F497D"/>
        </w:rPr>
        <w:t xml:space="preserve"> </w:t>
      </w:r>
    </w:p>
    <w:p w14:paraId="0E72696A" w14:textId="3AD6207C" w:rsidR="00B364FD" w:rsidRDefault="008C317C" w:rsidP="00F6029F">
      <w:pPr>
        <w:spacing w:line="288" w:lineRule="auto"/>
        <w:jc w:val="both"/>
        <w:rPr>
          <w:rFonts w:asciiTheme="minorHAnsi" w:hAnsiTheme="minorHAnsi"/>
        </w:rPr>
      </w:pPr>
      <w:r w:rsidRPr="000A2E14">
        <w:rPr>
          <w:rFonts w:asciiTheme="minorHAnsi" w:hAnsiTheme="minorHAnsi"/>
        </w:rPr>
        <w:t>Budżet UE wspiera też budowę europejskiego globalnego systemu nawigacji satelitarnej Galileo. W 2018 r. system tworzyło 26 satelitów. Ma on osiągnąć pełną operacyjność w 2020 r. W DB 2020 na Galileo przeznaczon</w:t>
      </w:r>
      <w:r w:rsidR="00187E77">
        <w:rPr>
          <w:rFonts w:asciiTheme="minorHAnsi" w:hAnsiTheme="minorHAnsi"/>
        </w:rPr>
        <w:t xml:space="preserve">o </w:t>
      </w:r>
      <w:r w:rsidRPr="000A2E14">
        <w:rPr>
          <w:rFonts w:asciiTheme="minorHAnsi" w:hAnsiTheme="minorHAnsi"/>
        </w:rPr>
        <w:t>950 mln EUR</w:t>
      </w:r>
      <w:r w:rsidR="0047366D" w:rsidRPr="000A2E14">
        <w:rPr>
          <w:rFonts w:asciiTheme="minorHAnsi" w:hAnsiTheme="minorHAnsi"/>
        </w:rPr>
        <w:t>,</w:t>
      </w:r>
      <w:r w:rsidRPr="000A2E14">
        <w:rPr>
          <w:rFonts w:asciiTheme="minorHAnsi" w:hAnsiTheme="minorHAnsi"/>
        </w:rPr>
        <w:t xml:space="preserve"> aby umożliwić dalsze rozszerzanie jego udziału w </w:t>
      </w:r>
      <w:r w:rsidR="001C32A5">
        <w:rPr>
          <w:rFonts w:asciiTheme="minorHAnsi" w:hAnsiTheme="minorHAnsi"/>
        </w:rPr>
        <w:t>rynku i</w:t>
      </w:r>
      <w:r w:rsidR="000F7842" w:rsidRPr="000A2E14">
        <w:rPr>
          <w:rFonts w:asciiTheme="minorHAnsi" w:hAnsiTheme="minorHAnsi"/>
        </w:rPr>
        <w:t> </w:t>
      </w:r>
      <w:r w:rsidRPr="000A2E14">
        <w:rPr>
          <w:rFonts w:asciiTheme="minorHAnsi" w:hAnsiTheme="minorHAnsi"/>
        </w:rPr>
        <w:t>zwiększenie liczby użytkowników z obecnych 700 mln do 1</w:t>
      </w:r>
      <w:r w:rsidR="00EE5C59">
        <w:rPr>
          <w:rFonts w:asciiTheme="minorHAnsi" w:hAnsiTheme="minorHAnsi"/>
        </w:rPr>
        <w:t>,2 </w:t>
      </w:r>
      <w:r w:rsidRPr="000A2E14">
        <w:rPr>
          <w:rFonts w:asciiTheme="minorHAnsi" w:hAnsiTheme="minorHAnsi"/>
        </w:rPr>
        <w:t xml:space="preserve">mld do końca </w:t>
      </w:r>
      <w:r w:rsidR="00B364FD">
        <w:rPr>
          <w:rFonts w:asciiTheme="minorHAnsi" w:hAnsiTheme="minorHAnsi"/>
        </w:rPr>
        <w:t>przyszłego roku</w:t>
      </w:r>
      <w:r w:rsidRPr="000A2E14">
        <w:rPr>
          <w:rFonts w:asciiTheme="minorHAnsi" w:hAnsiTheme="minorHAnsi"/>
        </w:rPr>
        <w:t>.</w:t>
      </w:r>
    </w:p>
    <w:p w14:paraId="7D13AB69" w14:textId="1CA4B6A9" w:rsidR="008C317C" w:rsidRPr="00187E77" w:rsidRDefault="00B425BC" w:rsidP="00F6029F">
      <w:pPr>
        <w:spacing w:line="288" w:lineRule="auto"/>
        <w:jc w:val="both"/>
        <w:rPr>
          <w:rFonts w:asciiTheme="minorHAnsi" w:hAnsiTheme="minorHAnsi"/>
          <w:b/>
        </w:rPr>
      </w:pPr>
      <w:r w:rsidRPr="000A2E14">
        <w:rPr>
          <w:rFonts w:asciiTheme="minorHAnsi" w:hAnsiTheme="minorHAnsi"/>
        </w:rPr>
        <w:t>KE</w:t>
      </w:r>
      <w:r w:rsidR="000A2E14" w:rsidRPr="000A2E14">
        <w:rPr>
          <w:rFonts w:asciiTheme="minorHAnsi" w:hAnsiTheme="minorHAnsi"/>
        </w:rPr>
        <w:t> </w:t>
      </w:r>
      <w:r w:rsidR="00B364FD">
        <w:rPr>
          <w:rFonts w:asciiTheme="minorHAnsi" w:hAnsiTheme="minorHAnsi"/>
        </w:rPr>
        <w:t xml:space="preserve">proponuje </w:t>
      </w:r>
      <w:r w:rsidR="008C317C" w:rsidRPr="000A2E14">
        <w:rPr>
          <w:rFonts w:asciiTheme="minorHAnsi" w:hAnsiTheme="minorHAnsi"/>
        </w:rPr>
        <w:t>przeznacz</w:t>
      </w:r>
      <w:r w:rsidR="00B364FD">
        <w:rPr>
          <w:rFonts w:asciiTheme="minorHAnsi" w:hAnsiTheme="minorHAnsi"/>
        </w:rPr>
        <w:t>enie</w:t>
      </w:r>
      <w:r w:rsidR="008C317C" w:rsidRPr="000A2E14">
        <w:rPr>
          <w:rFonts w:asciiTheme="minorHAnsi" w:hAnsiTheme="minorHAnsi"/>
        </w:rPr>
        <w:t xml:space="preserve"> 200 mln EUR</w:t>
      </w:r>
      <w:r w:rsidR="001C32A5">
        <w:rPr>
          <w:rFonts w:asciiTheme="minorHAnsi" w:hAnsiTheme="minorHAnsi"/>
        </w:rPr>
        <w:t xml:space="preserve"> na e</w:t>
      </w:r>
      <w:r w:rsidR="008C317C" w:rsidRPr="000A2E14">
        <w:rPr>
          <w:rFonts w:asciiTheme="minorHAnsi" w:hAnsiTheme="minorHAnsi"/>
        </w:rPr>
        <w:t>uropejski progra</w:t>
      </w:r>
      <w:r w:rsidR="000F7842" w:rsidRPr="000A2E14">
        <w:rPr>
          <w:rFonts w:asciiTheme="minorHAnsi" w:hAnsiTheme="minorHAnsi"/>
        </w:rPr>
        <w:t>m rozwoju przemysłu obronnego w </w:t>
      </w:r>
      <w:r w:rsidR="008C317C" w:rsidRPr="000A2E14">
        <w:rPr>
          <w:rFonts w:asciiTheme="minorHAnsi" w:hAnsiTheme="minorHAnsi"/>
        </w:rPr>
        <w:t xml:space="preserve">celu zachęcenia przedsiębiorstw do współpracy </w:t>
      </w:r>
      <w:r w:rsidR="00F6029F">
        <w:rPr>
          <w:rFonts w:asciiTheme="minorHAnsi" w:hAnsiTheme="minorHAnsi"/>
        </w:rPr>
        <w:t>na rzecz rozwijania produktów i </w:t>
      </w:r>
      <w:r w:rsidR="008C317C" w:rsidRPr="000A2E14">
        <w:rPr>
          <w:rFonts w:asciiTheme="minorHAnsi" w:hAnsiTheme="minorHAnsi"/>
        </w:rPr>
        <w:t>technologii obronnych. Program ten umożliwia przetestowanie współpracy w dziedzinie obronności na poziomie UE w ramach obecnych WRF, zanim</w:t>
      </w:r>
      <w:r w:rsidR="00F6029F">
        <w:rPr>
          <w:rFonts w:asciiTheme="minorHAnsi" w:hAnsiTheme="minorHAnsi"/>
        </w:rPr>
        <w:t xml:space="preserve"> w 2021 r. zostanie utworzony w </w:t>
      </w:r>
      <w:r w:rsidR="008C317C" w:rsidRPr="000A2E14">
        <w:rPr>
          <w:rFonts w:asciiTheme="minorHAnsi" w:hAnsiTheme="minorHAnsi"/>
        </w:rPr>
        <w:t>pełni funkcjonalny Europejski Fundusz Obronny</w:t>
      </w:r>
      <w:r w:rsidR="00B364FD">
        <w:rPr>
          <w:rFonts w:asciiTheme="minorHAnsi" w:hAnsiTheme="minorHAnsi"/>
        </w:rPr>
        <w:t xml:space="preserve"> (EFO), ze </w:t>
      </w:r>
      <w:r w:rsidR="00F6029F">
        <w:rPr>
          <w:rFonts w:asciiTheme="minorHAnsi" w:hAnsiTheme="minorHAnsi"/>
        </w:rPr>
        <w:t>znacznie zwiększonym budżetem w </w:t>
      </w:r>
      <w:r w:rsidR="00B364FD">
        <w:rPr>
          <w:rFonts w:asciiTheme="minorHAnsi" w:hAnsiTheme="minorHAnsi"/>
        </w:rPr>
        <w:t>porównaniu do obecnych WRF</w:t>
      </w:r>
      <w:r w:rsidR="008C317C" w:rsidRPr="000A2E14">
        <w:rPr>
          <w:rFonts w:asciiTheme="minorHAnsi" w:hAnsiTheme="minorHAnsi"/>
        </w:rPr>
        <w:t>.</w:t>
      </w:r>
      <w:r w:rsidR="00B364FD">
        <w:rPr>
          <w:rFonts w:asciiTheme="minorHAnsi" w:hAnsiTheme="minorHAnsi"/>
        </w:rPr>
        <w:t xml:space="preserve"> Na lata 2021</w:t>
      </w:r>
      <w:r w:rsidR="00D510D1">
        <w:rPr>
          <w:rFonts w:asciiTheme="minorHAnsi" w:hAnsiTheme="minorHAnsi"/>
        </w:rPr>
        <w:t xml:space="preserve"> – </w:t>
      </w:r>
      <w:r w:rsidR="00B364FD">
        <w:rPr>
          <w:rFonts w:asciiTheme="minorHAnsi" w:hAnsiTheme="minorHAnsi"/>
        </w:rPr>
        <w:t>2027 KE zap</w:t>
      </w:r>
      <w:r w:rsidR="00F01253">
        <w:rPr>
          <w:rFonts w:asciiTheme="minorHAnsi" w:hAnsiTheme="minorHAnsi"/>
        </w:rPr>
        <w:t>roponowała przeznaczenia 13 </w:t>
      </w:r>
      <w:r w:rsidR="00D510D1">
        <w:rPr>
          <w:rFonts w:asciiTheme="minorHAnsi" w:hAnsiTheme="minorHAnsi"/>
        </w:rPr>
        <w:t>mld </w:t>
      </w:r>
      <w:r w:rsidR="00B364FD">
        <w:rPr>
          <w:rFonts w:asciiTheme="minorHAnsi" w:hAnsiTheme="minorHAnsi"/>
        </w:rPr>
        <w:t>EUR na EFO</w:t>
      </w:r>
      <w:r w:rsidR="00187E77" w:rsidRPr="00187E77">
        <w:rPr>
          <w:rFonts w:asciiTheme="minorHAnsi" w:hAnsiTheme="minorHAnsi"/>
        </w:rPr>
        <w:t>.</w:t>
      </w:r>
      <w:r w:rsidR="008C317C" w:rsidRPr="00187E77">
        <w:rPr>
          <w:rFonts w:asciiTheme="minorHAnsi" w:hAnsiTheme="minorHAnsi"/>
          <w:b/>
        </w:rPr>
        <w:t xml:space="preserve"> </w:t>
      </w:r>
    </w:p>
    <w:p w14:paraId="28E68FB6" w14:textId="77777777" w:rsidR="00F6029F" w:rsidRDefault="00F6029F" w:rsidP="00CE5AFE">
      <w:pPr>
        <w:spacing w:line="288" w:lineRule="auto"/>
        <w:jc w:val="both"/>
        <w:rPr>
          <w:rFonts w:asciiTheme="minorHAnsi" w:hAnsiTheme="minorHAnsi"/>
        </w:rPr>
      </w:pPr>
    </w:p>
    <w:p w14:paraId="36E149B3" w14:textId="7D13E82E" w:rsidR="00F01253" w:rsidRDefault="008C317C" w:rsidP="00CE5AFE">
      <w:pPr>
        <w:spacing w:line="288" w:lineRule="auto"/>
        <w:jc w:val="both"/>
        <w:rPr>
          <w:rFonts w:asciiTheme="minorHAnsi" w:hAnsiTheme="minorHAnsi"/>
        </w:rPr>
      </w:pPr>
      <w:r w:rsidRPr="000A2E14">
        <w:rPr>
          <w:rFonts w:asciiTheme="minorHAnsi" w:hAnsiTheme="minorHAnsi"/>
        </w:rPr>
        <w:t xml:space="preserve">Zdecydowana większość środków z </w:t>
      </w:r>
      <w:r w:rsidRPr="006F4B96">
        <w:rPr>
          <w:rFonts w:asciiTheme="minorHAnsi" w:hAnsiTheme="minorHAnsi"/>
          <w:b/>
        </w:rPr>
        <w:t>działu 1B (polityka spójności)</w:t>
      </w:r>
      <w:r w:rsidRPr="000A2E14">
        <w:rPr>
          <w:rFonts w:asciiTheme="minorHAnsi" w:hAnsiTheme="minorHAnsi"/>
        </w:rPr>
        <w:t xml:space="preserve"> przeznaczona zostanie na  refundacj</w:t>
      </w:r>
      <w:r w:rsidR="00BA0414">
        <w:rPr>
          <w:rFonts w:asciiTheme="minorHAnsi" w:hAnsiTheme="minorHAnsi"/>
        </w:rPr>
        <w:t>ę</w:t>
      </w:r>
      <w:r w:rsidRPr="000A2E14">
        <w:rPr>
          <w:rFonts w:asciiTheme="minorHAnsi" w:hAnsiTheme="minorHAnsi"/>
        </w:rPr>
        <w:t xml:space="preserve"> wydatkó</w:t>
      </w:r>
      <w:r w:rsidR="000A2E14" w:rsidRPr="000A2E14">
        <w:rPr>
          <w:rFonts w:asciiTheme="minorHAnsi" w:hAnsiTheme="minorHAnsi"/>
        </w:rPr>
        <w:t xml:space="preserve">w w programach WRF 2014 </w:t>
      </w:r>
      <w:r w:rsidR="00F01253">
        <w:rPr>
          <w:rFonts w:asciiTheme="minorHAnsi" w:hAnsiTheme="minorHAnsi"/>
        </w:rPr>
        <w:t>–</w:t>
      </w:r>
      <w:r w:rsidR="000A2E14" w:rsidRPr="000A2E14">
        <w:rPr>
          <w:rFonts w:asciiTheme="minorHAnsi" w:hAnsiTheme="minorHAnsi"/>
        </w:rPr>
        <w:t xml:space="preserve"> 2020. </w:t>
      </w:r>
      <w:r w:rsidR="00BA0414">
        <w:rPr>
          <w:rFonts w:asciiTheme="minorHAnsi" w:hAnsiTheme="minorHAnsi"/>
        </w:rPr>
        <w:t xml:space="preserve">Środki na refundowanie wydatków </w:t>
      </w:r>
      <w:r w:rsidR="006F4B96">
        <w:rPr>
          <w:rFonts w:asciiTheme="minorHAnsi" w:hAnsiTheme="minorHAnsi"/>
        </w:rPr>
        <w:t>z </w:t>
      </w:r>
      <w:r w:rsidR="00BA0414">
        <w:rPr>
          <w:rFonts w:asciiTheme="minorHAnsi" w:hAnsiTheme="minorHAnsi"/>
        </w:rPr>
        <w:t xml:space="preserve">obecnego okresu programowania </w:t>
      </w:r>
      <w:r w:rsidR="00190456">
        <w:rPr>
          <w:rFonts w:asciiTheme="minorHAnsi" w:hAnsiTheme="minorHAnsi"/>
        </w:rPr>
        <w:t>wzrastają</w:t>
      </w:r>
      <w:r w:rsidR="00BA0414">
        <w:rPr>
          <w:rFonts w:asciiTheme="minorHAnsi" w:hAnsiTheme="minorHAnsi"/>
        </w:rPr>
        <w:t xml:space="preserve"> o</w:t>
      </w:r>
      <w:r w:rsidR="00190456">
        <w:rPr>
          <w:rFonts w:asciiTheme="minorHAnsi" w:hAnsiTheme="minorHAnsi"/>
        </w:rPr>
        <w:t xml:space="preserve"> 13,7% tj. prawie o 6 mld EUR</w:t>
      </w:r>
      <w:r w:rsidR="00BA0414">
        <w:rPr>
          <w:rFonts w:asciiTheme="minorHAnsi" w:hAnsiTheme="minorHAnsi"/>
        </w:rPr>
        <w:t xml:space="preserve">. </w:t>
      </w:r>
      <w:r w:rsidRPr="000A2E14">
        <w:rPr>
          <w:rFonts w:asciiTheme="minorHAnsi" w:hAnsiTheme="minorHAnsi"/>
        </w:rPr>
        <w:t>KE zwraca uwagę na rosnące tempo wdrażania tych programów – środki na płatności w budżecie roku 2018 zostały całkowicie wykorzystane. W styczniu 2019 r. kontraktacja osiągnę</w:t>
      </w:r>
      <w:r w:rsidR="006F4B96">
        <w:rPr>
          <w:rFonts w:asciiTheme="minorHAnsi" w:hAnsiTheme="minorHAnsi"/>
        </w:rPr>
        <w:t xml:space="preserve">ła już 75% dostępnych środków. </w:t>
      </w:r>
    </w:p>
    <w:p w14:paraId="0AC9A01C" w14:textId="77777777" w:rsidR="00F01253" w:rsidRDefault="00F01253" w:rsidP="00CE5AFE">
      <w:pPr>
        <w:spacing w:line="288" w:lineRule="auto"/>
        <w:jc w:val="both"/>
        <w:rPr>
          <w:rFonts w:asciiTheme="minorHAnsi" w:hAnsiTheme="minorHAnsi"/>
        </w:rPr>
      </w:pPr>
    </w:p>
    <w:p w14:paraId="74101767" w14:textId="77777777" w:rsidR="00F01253" w:rsidRDefault="00F01253" w:rsidP="00CE5AFE">
      <w:pPr>
        <w:spacing w:line="288" w:lineRule="auto"/>
        <w:jc w:val="both"/>
        <w:rPr>
          <w:rFonts w:asciiTheme="minorHAnsi" w:hAnsiTheme="minorHAnsi"/>
        </w:rPr>
      </w:pPr>
    </w:p>
    <w:p w14:paraId="3203B212" w14:textId="77777777" w:rsidR="00F01253" w:rsidRDefault="00F01253" w:rsidP="00CE5AFE">
      <w:pPr>
        <w:spacing w:line="288" w:lineRule="auto"/>
        <w:jc w:val="both"/>
        <w:rPr>
          <w:rFonts w:asciiTheme="minorHAnsi" w:hAnsiTheme="minorHAnsi"/>
        </w:rPr>
      </w:pPr>
    </w:p>
    <w:p w14:paraId="52D31D93" w14:textId="77777777" w:rsidR="00F01253" w:rsidRDefault="00F01253" w:rsidP="00CE5AFE">
      <w:pPr>
        <w:spacing w:line="288" w:lineRule="auto"/>
        <w:jc w:val="both"/>
        <w:rPr>
          <w:rFonts w:asciiTheme="minorHAnsi" w:hAnsiTheme="minorHAnsi"/>
        </w:rPr>
      </w:pPr>
    </w:p>
    <w:p w14:paraId="7FC973C0" w14:textId="3C4E43C1" w:rsidR="00BA0414" w:rsidRDefault="008C317C" w:rsidP="00CE5AFE">
      <w:pPr>
        <w:spacing w:line="288" w:lineRule="auto"/>
        <w:jc w:val="both"/>
        <w:rPr>
          <w:rFonts w:asciiTheme="minorHAnsi" w:hAnsiTheme="minorHAnsi"/>
        </w:rPr>
      </w:pPr>
      <w:r w:rsidRPr="000A2E14">
        <w:rPr>
          <w:rFonts w:asciiTheme="minorHAnsi" w:hAnsiTheme="minorHAnsi"/>
        </w:rPr>
        <w:t>Wg</w:t>
      </w:r>
      <w:r w:rsidR="000A2E14">
        <w:rPr>
          <w:rFonts w:asciiTheme="minorHAnsi" w:hAnsiTheme="minorHAnsi"/>
        </w:rPr>
        <w:t xml:space="preserve"> </w:t>
      </w:r>
      <w:r w:rsidRPr="000A2E14">
        <w:rPr>
          <w:rFonts w:asciiTheme="minorHAnsi" w:hAnsiTheme="minorHAnsi"/>
        </w:rPr>
        <w:t>KE wszystkie programy polityki spójności WRF 2007</w:t>
      </w:r>
      <w:r w:rsidR="000A2E14">
        <w:rPr>
          <w:rFonts w:asciiTheme="minorHAnsi" w:hAnsiTheme="minorHAnsi"/>
        </w:rPr>
        <w:t xml:space="preserve"> </w:t>
      </w:r>
      <w:r w:rsidR="00F01253">
        <w:rPr>
          <w:rFonts w:asciiTheme="minorHAnsi" w:hAnsiTheme="minorHAnsi"/>
        </w:rPr>
        <w:t>–</w:t>
      </w:r>
      <w:r w:rsidR="000A2E14">
        <w:rPr>
          <w:rFonts w:asciiTheme="minorHAnsi" w:hAnsiTheme="minorHAnsi"/>
        </w:rPr>
        <w:t xml:space="preserve"> </w:t>
      </w:r>
      <w:r w:rsidR="006F4B96">
        <w:rPr>
          <w:rFonts w:asciiTheme="minorHAnsi" w:hAnsiTheme="minorHAnsi"/>
        </w:rPr>
        <w:t>2013</w:t>
      </w:r>
      <w:r w:rsidR="00F01253">
        <w:rPr>
          <w:rFonts w:asciiTheme="minorHAnsi" w:hAnsiTheme="minorHAnsi"/>
        </w:rPr>
        <w:t xml:space="preserve"> </w:t>
      </w:r>
      <w:r w:rsidR="006F4B96">
        <w:rPr>
          <w:rFonts w:asciiTheme="minorHAnsi" w:hAnsiTheme="minorHAnsi"/>
        </w:rPr>
        <w:t>zostaną rozliczone i </w:t>
      </w:r>
      <w:r w:rsidRPr="000A2E14">
        <w:rPr>
          <w:rFonts w:asciiTheme="minorHAnsi" w:hAnsiTheme="minorHAnsi"/>
        </w:rPr>
        <w:t xml:space="preserve">zamknięte </w:t>
      </w:r>
      <w:r w:rsidR="00BA0414">
        <w:rPr>
          <w:rFonts w:asciiTheme="minorHAnsi" w:hAnsiTheme="minorHAnsi"/>
        </w:rPr>
        <w:t>do końca</w:t>
      </w:r>
      <w:r w:rsidR="00BA0414" w:rsidRPr="000A2E14">
        <w:rPr>
          <w:rFonts w:asciiTheme="minorHAnsi" w:hAnsiTheme="minorHAnsi"/>
        </w:rPr>
        <w:t> </w:t>
      </w:r>
      <w:r w:rsidR="00F01253">
        <w:rPr>
          <w:rFonts w:asciiTheme="minorHAnsi" w:hAnsiTheme="minorHAnsi"/>
        </w:rPr>
        <w:t>roku 2019, dlatego też</w:t>
      </w:r>
      <w:r w:rsidR="00BA0414">
        <w:rPr>
          <w:rFonts w:asciiTheme="minorHAnsi" w:hAnsiTheme="minorHAnsi"/>
        </w:rPr>
        <w:t xml:space="preserve"> w DB 2020 nie ma środków na refundacje</w:t>
      </w:r>
      <w:r w:rsidR="006F4B96">
        <w:rPr>
          <w:rFonts w:asciiTheme="minorHAnsi" w:hAnsiTheme="minorHAnsi"/>
        </w:rPr>
        <w:t xml:space="preserve"> z </w:t>
      </w:r>
      <w:r w:rsidR="00BA0414">
        <w:rPr>
          <w:rFonts w:asciiTheme="minorHAnsi" w:hAnsiTheme="minorHAnsi"/>
        </w:rPr>
        <w:t>poprzedniego okresu programowania</w:t>
      </w:r>
      <w:r w:rsidR="00F01253">
        <w:rPr>
          <w:rFonts w:asciiTheme="minorHAnsi" w:hAnsiTheme="minorHAnsi"/>
        </w:rPr>
        <w:t>.</w:t>
      </w:r>
    </w:p>
    <w:p w14:paraId="608440BA" w14:textId="2B1CB055" w:rsidR="00F01253" w:rsidRDefault="008C317C" w:rsidP="00CE5AFE">
      <w:pPr>
        <w:spacing w:line="288" w:lineRule="auto"/>
        <w:jc w:val="both"/>
        <w:rPr>
          <w:rFonts w:asciiTheme="minorHAnsi" w:hAnsiTheme="minorHAnsi"/>
        </w:rPr>
      </w:pPr>
      <w:r w:rsidRPr="000A2E14">
        <w:rPr>
          <w:rFonts w:asciiTheme="minorHAnsi" w:hAnsiTheme="minorHAnsi"/>
        </w:rPr>
        <w:t>Cześć środków Funduszu Spójności (tj.</w:t>
      </w:r>
      <w:r w:rsidR="00F6029F">
        <w:rPr>
          <w:rFonts w:asciiTheme="minorHAnsi" w:hAnsiTheme="minorHAnsi"/>
        </w:rPr>
        <w:t xml:space="preserve"> 1,8 mld EUR środków na zobowiązania i</w:t>
      </w:r>
      <w:r w:rsidRPr="000A2E14">
        <w:rPr>
          <w:rFonts w:asciiTheme="minorHAnsi" w:hAnsiTheme="minorHAnsi"/>
        </w:rPr>
        <w:t xml:space="preserve"> </w:t>
      </w:r>
      <w:r w:rsidR="00190456">
        <w:rPr>
          <w:rFonts w:asciiTheme="minorHAnsi" w:hAnsiTheme="minorHAnsi"/>
        </w:rPr>
        <w:t>1,1</w:t>
      </w:r>
      <w:r w:rsidRPr="000A2E14">
        <w:rPr>
          <w:rFonts w:asciiTheme="minorHAnsi" w:hAnsiTheme="minorHAnsi"/>
        </w:rPr>
        <w:t xml:space="preserve"> ml</w:t>
      </w:r>
      <w:r w:rsidR="00190456">
        <w:rPr>
          <w:rFonts w:asciiTheme="minorHAnsi" w:hAnsiTheme="minorHAnsi"/>
        </w:rPr>
        <w:t>d</w:t>
      </w:r>
      <w:r w:rsidRPr="000A2E14">
        <w:rPr>
          <w:rFonts w:asciiTheme="minorHAnsi" w:hAnsiTheme="minorHAnsi"/>
        </w:rPr>
        <w:t xml:space="preserve"> EUR</w:t>
      </w:r>
      <w:r w:rsidR="00F6029F">
        <w:rPr>
          <w:rFonts w:asciiTheme="minorHAnsi" w:hAnsiTheme="minorHAnsi"/>
        </w:rPr>
        <w:t xml:space="preserve"> środków</w:t>
      </w:r>
      <w:r w:rsidR="00190456">
        <w:rPr>
          <w:rFonts w:asciiTheme="minorHAnsi" w:hAnsiTheme="minorHAnsi"/>
        </w:rPr>
        <w:t xml:space="preserve"> na płatności</w:t>
      </w:r>
      <w:r w:rsidRPr="000A2E14">
        <w:rPr>
          <w:rFonts w:asciiTheme="minorHAnsi" w:hAnsiTheme="minorHAnsi"/>
        </w:rPr>
        <w:t>) zostanie wykorzystan</w:t>
      </w:r>
      <w:r w:rsidR="00BA0414">
        <w:rPr>
          <w:rFonts w:asciiTheme="minorHAnsi" w:hAnsiTheme="minorHAnsi"/>
        </w:rPr>
        <w:t>a</w:t>
      </w:r>
      <w:r w:rsidRPr="000A2E14">
        <w:rPr>
          <w:rFonts w:asciiTheme="minorHAnsi" w:hAnsiTheme="minorHAnsi"/>
        </w:rPr>
        <w:t xml:space="preserve"> jako wsparcie dla komponentu transportowego Instrumentu Łącząc Europę</w:t>
      </w:r>
      <w:r w:rsidR="00AA1B60">
        <w:rPr>
          <w:rFonts w:asciiTheme="minorHAnsi" w:hAnsiTheme="minorHAnsi"/>
        </w:rPr>
        <w:t xml:space="preserve"> (CEF)</w:t>
      </w:r>
      <w:r w:rsidRPr="000A2E14">
        <w:rPr>
          <w:rFonts w:asciiTheme="minorHAnsi" w:hAnsiTheme="minorHAnsi"/>
        </w:rPr>
        <w:t>. Instrument ten finansuje duże projekty infrastrukturalne, takie jak Rail Baltica (linia kolejowa która ma połączyć W</w:t>
      </w:r>
      <w:r w:rsidR="006F4B96">
        <w:rPr>
          <w:rFonts w:asciiTheme="minorHAnsi" w:hAnsiTheme="minorHAnsi"/>
        </w:rPr>
        <w:t>arszawę, Kowno, Rygę, Tallinn i </w:t>
      </w:r>
      <w:r w:rsidRPr="000A2E14">
        <w:rPr>
          <w:rFonts w:asciiTheme="minorHAnsi" w:hAnsiTheme="minorHAnsi"/>
        </w:rPr>
        <w:t>Helsinki).</w:t>
      </w:r>
      <w:r w:rsidR="00AA1B60">
        <w:rPr>
          <w:rFonts w:asciiTheme="minorHAnsi" w:hAnsiTheme="minorHAnsi"/>
        </w:rPr>
        <w:t xml:space="preserve"> </w:t>
      </w:r>
      <w:r w:rsidR="00F01253">
        <w:rPr>
          <w:rFonts w:asciiTheme="minorHAnsi" w:hAnsiTheme="minorHAnsi"/>
        </w:rPr>
        <w:t xml:space="preserve">Wsparcie z Funduszu Spójności dla CEF </w:t>
      </w:r>
      <w:r w:rsidR="00F01253" w:rsidRPr="00F01253">
        <w:rPr>
          <w:rFonts w:asciiTheme="minorHAnsi" w:hAnsiTheme="minorHAnsi"/>
        </w:rPr>
        <w:t xml:space="preserve">wynika z porozumienia </w:t>
      </w:r>
      <w:r w:rsidR="00F01253">
        <w:rPr>
          <w:rFonts w:asciiTheme="minorHAnsi" w:hAnsiTheme="minorHAnsi"/>
        </w:rPr>
        <w:t>w sprawie WRF </w:t>
      </w:r>
      <w:r w:rsidR="00F01253" w:rsidRPr="00F01253">
        <w:rPr>
          <w:rFonts w:asciiTheme="minorHAnsi" w:hAnsiTheme="minorHAnsi"/>
        </w:rPr>
        <w:t>201</w:t>
      </w:r>
      <w:r w:rsidR="00F01253">
        <w:rPr>
          <w:rFonts w:asciiTheme="minorHAnsi" w:hAnsiTheme="minorHAnsi"/>
        </w:rPr>
        <w:t xml:space="preserve">4 – </w:t>
      </w:r>
      <w:r w:rsidR="00F01253" w:rsidRPr="00F01253">
        <w:rPr>
          <w:rFonts w:asciiTheme="minorHAnsi" w:hAnsiTheme="minorHAnsi"/>
        </w:rPr>
        <w:t>2020</w:t>
      </w:r>
      <w:r w:rsidR="00F01253">
        <w:rPr>
          <w:rFonts w:asciiTheme="minorHAnsi" w:hAnsiTheme="minorHAnsi"/>
        </w:rPr>
        <w:t xml:space="preserve"> i miało miejsce także w latach ubiegłych.</w:t>
      </w:r>
    </w:p>
    <w:p w14:paraId="4E12942E" w14:textId="128A54E8" w:rsidR="00397651" w:rsidRPr="00A27970" w:rsidRDefault="008C317C" w:rsidP="00CE5AFE">
      <w:pPr>
        <w:spacing w:line="288" w:lineRule="auto"/>
        <w:jc w:val="both"/>
        <w:rPr>
          <w:rFonts w:asciiTheme="minorHAnsi" w:hAnsiTheme="minorHAnsi"/>
        </w:rPr>
      </w:pPr>
      <w:r w:rsidRPr="000A2E14">
        <w:rPr>
          <w:rFonts w:asciiTheme="minorHAnsi" w:hAnsiTheme="minorHAnsi"/>
        </w:rPr>
        <w:t>W DB 2020 zapewnione zostało 116,7 ml</w:t>
      </w:r>
      <w:r w:rsidR="00AA1B60">
        <w:rPr>
          <w:rFonts w:asciiTheme="minorHAnsi" w:hAnsiTheme="minorHAnsi"/>
        </w:rPr>
        <w:t>n EUR środków na płatności dla i</w:t>
      </w:r>
      <w:r w:rsidRPr="000A2E14">
        <w:rPr>
          <w:rFonts w:asciiTheme="minorHAnsi" w:hAnsiTheme="minorHAnsi"/>
        </w:rPr>
        <w:t>nicjatywy na rzecz zatrudnienia ludzi młodych</w:t>
      </w:r>
      <w:r w:rsidR="00AA1B60">
        <w:rPr>
          <w:rFonts w:asciiTheme="minorHAnsi" w:hAnsiTheme="minorHAnsi"/>
        </w:rPr>
        <w:t xml:space="preserve"> (YEI), które jest jednym z </w:t>
      </w:r>
      <w:r w:rsidRPr="000A2E14">
        <w:rPr>
          <w:rFonts w:asciiTheme="minorHAnsi" w:hAnsiTheme="minorHAnsi"/>
        </w:rPr>
        <w:t>priorytetów KE.</w:t>
      </w:r>
      <w:r w:rsidR="00397651">
        <w:rPr>
          <w:rFonts w:asciiTheme="minorHAnsi" w:hAnsiTheme="minorHAnsi"/>
        </w:rPr>
        <w:t xml:space="preserve"> </w:t>
      </w:r>
    </w:p>
    <w:p w14:paraId="321A4BAE" w14:textId="77777777" w:rsidR="006F4B96" w:rsidRDefault="006F4B96" w:rsidP="00CE5AFE">
      <w:pPr>
        <w:spacing w:line="288" w:lineRule="auto"/>
        <w:jc w:val="both"/>
        <w:rPr>
          <w:rFonts w:asciiTheme="minorHAnsi" w:hAnsiTheme="minorHAnsi"/>
        </w:rPr>
      </w:pPr>
    </w:p>
    <w:p w14:paraId="11A6C01A" w14:textId="45ED0C8F" w:rsidR="00BA0414" w:rsidRDefault="000A2E14" w:rsidP="006F4B96">
      <w:pPr>
        <w:spacing w:line="288" w:lineRule="auto"/>
        <w:jc w:val="both"/>
        <w:rPr>
          <w:rFonts w:asciiTheme="minorHAnsi" w:hAnsiTheme="minorHAnsi"/>
        </w:rPr>
      </w:pPr>
      <w:r w:rsidRPr="006F4B96">
        <w:rPr>
          <w:rFonts w:asciiTheme="minorHAnsi" w:hAnsiTheme="minorHAnsi"/>
          <w:b/>
        </w:rPr>
        <w:t xml:space="preserve">Dział 2 </w:t>
      </w:r>
      <w:r w:rsidR="006F4B96" w:rsidRPr="006F4B96">
        <w:rPr>
          <w:rFonts w:asciiTheme="minorHAnsi" w:hAnsiTheme="minorHAnsi"/>
          <w:b/>
        </w:rPr>
        <w:t>(Trwały wzrost - zasoby naturalne)</w:t>
      </w:r>
      <w:r w:rsidR="006F4B96" w:rsidRPr="006F4B96">
        <w:rPr>
          <w:rFonts w:asciiTheme="minorHAnsi" w:hAnsiTheme="minorHAnsi"/>
        </w:rPr>
        <w:t xml:space="preserve"> </w:t>
      </w:r>
      <w:r w:rsidR="00DF14BE" w:rsidRPr="006F4B96">
        <w:rPr>
          <w:rFonts w:asciiTheme="minorHAnsi" w:hAnsiTheme="minorHAnsi"/>
          <w:b/>
        </w:rPr>
        <w:t>budżetu UE</w:t>
      </w:r>
      <w:r w:rsidR="006F4B96" w:rsidRPr="006F4B96">
        <w:rPr>
          <w:rFonts w:asciiTheme="minorHAnsi" w:hAnsiTheme="minorHAnsi"/>
          <w:b/>
        </w:rPr>
        <w:t xml:space="preserve"> </w:t>
      </w:r>
      <w:r w:rsidR="00DF14BE" w:rsidRPr="00A27970">
        <w:rPr>
          <w:rFonts w:asciiTheme="minorHAnsi" w:hAnsiTheme="minorHAnsi"/>
        </w:rPr>
        <w:t>obejmuje głównie środki na realizację Wspólnej Polityki Rolnej</w:t>
      </w:r>
      <w:r w:rsidR="00397651" w:rsidRPr="00A27970">
        <w:rPr>
          <w:rFonts w:asciiTheme="minorHAnsi" w:hAnsiTheme="minorHAnsi"/>
        </w:rPr>
        <w:t xml:space="preserve"> (WPR)</w:t>
      </w:r>
      <w:r w:rsidR="00AA1B60" w:rsidRPr="00A27970">
        <w:rPr>
          <w:rFonts w:asciiTheme="minorHAnsi" w:hAnsiTheme="minorHAnsi"/>
        </w:rPr>
        <w:t>, a </w:t>
      </w:r>
      <w:r w:rsidR="00DF14BE" w:rsidRPr="00A27970">
        <w:rPr>
          <w:rFonts w:asciiTheme="minorHAnsi" w:hAnsiTheme="minorHAnsi"/>
        </w:rPr>
        <w:t xml:space="preserve">także program środowiskowy LIFE oraz wsparcie Wspólnej Polityki Rybołówstwa oraz polityki morskiej. </w:t>
      </w:r>
      <w:r w:rsidR="00397651" w:rsidRPr="00A27970">
        <w:rPr>
          <w:rFonts w:asciiTheme="minorHAnsi" w:hAnsiTheme="minorHAnsi"/>
        </w:rPr>
        <w:t>DB 2020</w:t>
      </w:r>
      <w:r w:rsidR="00DF14BE" w:rsidRPr="00A27970">
        <w:rPr>
          <w:rFonts w:asciiTheme="minorHAnsi" w:hAnsiTheme="minorHAnsi"/>
        </w:rPr>
        <w:t xml:space="preserve"> prze</w:t>
      </w:r>
      <w:r w:rsidR="00AA1B60" w:rsidRPr="00A27970">
        <w:rPr>
          <w:rFonts w:asciiTheme="minorHAnsi" w:hAnsiTheme="minorHAnsi"/>
        </w:rPr>
        <w:t xml:space="preserve">widuje </w:t>
      </w:r>
      <w:r w:rsidR="00DF14BE" w:rsidRPr="00A27970">
        <w:rPr>
          <w:rFonts w:asciiTheme="minorHAnsi" w:hAnsiTheme="minorHAnsi"/>
        </w:rPr>
        <w:t xml:space="preserve">niemal 41,5 mld EUR na płatności bezpośrednie dla rolników. Będą to środki służące do refundacji kosztów poniesionych przez </w:t>
      </w:r>
      <w:r w:rsidR="00397651" w:rsidRPr="00A27970">
        <w:rPr>
          <w:rFonts w:asciiTheme="minorHAnsi" w:hAnsiTheme="minorHAnsi"/>
        </w:rPr>
        <w:t>P.Cz.</w:t>
      </w:r>
      <w:r w:rsidR="00DF14BE" w:rsidRPr="00A27970">
        <w:rPr>
          <w:rFonts w:asciiTheme="minorHAnsi" w:hAnsiTheme="minorHAnsi"/>
        </w:rPr>
        <w:t xml:space="preserve"> podczas realizacji płatności na rzecz rolników na przełomie 2019 i 2020 roku</w:t>
      </w:r>
      <w:r w:rsidR="00BA0414">
        <w:rPr>
          <w:rFonts w:asciiTheme="minorHAnsi" w:hAnsiTheme="minorHAnsi"/>
        </w:rPr>
        <w:t>, za rok rolny 2019</w:t>
      </w:r>
      <w:r w:rsidR="00DF14BE" w:rsidRPr="00A27970">
        <w:rPr>
          <w:rFonts w:asciiTheme="minorHAnsi" w:hAnsiTheme="minorHAnsi"/>
        </w:rPr>
        <w:t xml:space="preserve">. Ponadto </w:t>
      </w:r>
      <w:r w:rsidR="00397651" w:rsidRPr="00A27970">
        <w:rPr>
          <w:rFonts w:asciiTheme="minorHAnsi" w:hAnsiTheme="minorHAnsi"/>
        </w:rPr>
        <w:t>DB 2020</w:t>
      </w:r>
      <w:r w:rsidR="00DF14BE" w:rsidRPr="00A27970">
        <w:rPr>
          <w:rFonts w:asciiTheme="minorHAnsi" w:hAnsiTheme="minorHAnsi"/>
        </w:rPr>
        <w:t xml:space="preserve"> zakłada przeznaczenie prawie 13,5 mld EUR na płatności na rzecz krajowych programów rozwoju obszarów wiejskich. </w:t>
      </w:r>
    </w:p>
    <w:p w14:paraId="500A7332" w14:textId="0E555C36" w:rsidR="00DF14BE" w:rsidRPr="00A27970" w:rsidRDefault="00DF14BE" w:rsidP="00CE5AFE">
      <w:pPr>
        <w:spacing w:line="288" w:lineRule="auto"/>
        <w:jc w:val="both"/>
        <w:rPr>
          <w:rFonts w:asciiTheme="minorHAnsi" w:hAnsiTheme="minorHAnsi"/>
        </w:rPr>
      </w:pPr>
      <w:r w:rsidRPr="00A27970">
        <w:rPr>
          <w:rFonts w:asciiTheme="minorHAnsi" w:hAnsiTheme="minorHAnsi"/>
        </w:rPr>
        <w:t>Wśród środków przeznaczanych na int</w:t>
      </w:r>
      <w:r w:rsidR="00E05144" w:rsidRPr="00A27970">
        <w:rPr>
          <w:rFonts w:asciiTheme="minorHAnsi" w:hAnsiTheme="minorHAnsi"/>
        </w:rPr>
        <w:t>erwencje na rynkach rolnych, KE </w:t>
      </w:r>
      <w:r w:rsidR="006F4B96">
        <w:rPr>
          <w:rFonts w:asciiTheme="minorHAnsi" w:hAnsiTheme="minorHAnsi"/>
        </w:rPr>
        <w:t>planuje przeznaczyć 215 </w:t>
      </w:r>
      <w:r w:rsidRPr="00A27970">
        <w:rPr>
          <w:rFonts w:asciiTheme="minorHAnsi" w:hAnsiTheme="minorHAnsi"/>
        </w:rPr>
        <w:t>mln EUR na realizację kolejne</w:t>
      </w:r>
      <w:r w:rsidR="00E05144" w:rsidRPr="00A27970">
        <w:rPr>
          <w:rFonts w:asciiTheme="minorHAnsi" w:hAnsiTheme="minorHAnsi"/>
        </w:rPr>
        <w:t>j edycji programów szkolnych, w </w:t>
      </w:r>
      <w:r w:rsidRPr="00A27970">
        <w:rPr>
          <w:rFonts w:asciiTheme="minorHAnsi" w:hAnsiTheme="minorHAnsi"/>
        </w:rPr>
        <w:t xml:space="preserve">ramach których do szkół dostarczane są owoce, warzywa oraz produkty mleczne. </w:t>
      </w:r>
    </w:p>
    <w:p w14:paraId="20B30D8B" w14:textId="77777777" w:rsidR="00BA0414" w:rsidRDefault="00DF14BE" w:rsidP="00CE5AFE">
      <w:pPr>
        <w:spacing w:line="288" w:lineRule="auto"/>
        <w:jc w:val="both"/>
        <w:rPr>
          <w:rFonts w:asciiTheme="minorHAnsi" w:hAnsiTheme="minorHAnsi"/>
        </w:rPr>
      </w:pPr>
      <w:r w:rsidRPr="00A27970">
        <w:rPr>
          <w:rFonts w:asciiTheme="minorHAnsi" w:hAnsiTheme="minorHAnsi"/>
        </w:rPr>
        <w:t>KE zaproponowała również znaczne zwiększenie środków na płatności dla Europejskiego Funduszu Morskiego i Rybackiego w porównaniu do roku 2019. Jest to wynikiem osiągnięcia pełnej prędkości wdrażania krajow</w:t>
      </w:r>
      <w:r w:rsidR="00E11FAF" w:rsidRPr="00A27970">
        <w:rPr>
          <w:rFonts w:asciiTheme="minorHAnsi" w:hAnsiTheme="minorHAnsi"/>
        </w:rPr>
        <w:t xml:space="preserve">ych programów operacyjnych na rzecz rozwoju </w:t>
      </w:r>
      <w:r w:rsidRPr="00A27970">
        <w:rPr>
          <w:rFonts w:asciiTheme="minorHAnsi" w:hAnsiTheme="minorHAnsi"/>
        </w:rPr>
        <w:t xml:space="preserve">rybołówstwa i polityki morskiej w </w:t>
      </w:r>
      <w:r w:rsidR="00E11FAF" w:rsidRPr="00A27970">
        <w:rPr>
          <w:rFonts w:asciiTheme="minorHAnsi" w:hAnsiTheme="minorHAnsi"/>
        </w:rPr>
        <w:t>P.Cz</w:t>
      </w:r>
      <w:r w:rsidRPr="00A27970">
        <w:rPr>
          <w:rFonts w:asciiTheme="minorHAnsi" w:hAnsiTheme="minorHAnsi"/>
        </w:rPr>
        <w:t xml:space="preserve">. </w:t>
      </w:r>
    </w:p>
    <w:p w14:paraId="3B7262C4" w14:textId="3BE6752F" w:rsidR="008C317C" w:rsidRPr="00A27970" w:rsidRDefault="00397651" w:rsidP="00CE5AFE">
      <w:pPr>
        <w:spacing w:line="288" w:lineRule="auto"/>
        <w:jc w:val="both"/>
        <w:rPr>
          <w:rFonts w:asciiTheme="minorHAnsi" w:hAnsiTheme="minorHAnsi"/>
        </w:rPr>
      </w:pPr>
      <w:r w:rsidRPr="00A27970">
        <w:rPr>
          <w:rFonts w:asciiTheme="minorHAnsi" w:hAnsiTheme="minorHAnsi"/>
        </w:rPr>
        <w:t>W</w:t>
      </w:r>
      <w:r w:rsidR="00DF14BE" w:rsidRPr="00A27970">
        <w:rPr>
          <w:rFonts w:asciiTheme="minorHAnsi" w:hAnsiTheme="minorHAnsi"/>
        </w:rPr>
        <w:t xml:space="preserve"> DB 2020 KE przewidziała płatności na poziomie 331 mln EUR na</w:t>
      </w:r>
      <w:r w:rsidR="006F4B96">
        <w:rPr>
          <w:rFonts w:asciiTheme="minorHAnsi" w:hAnsiTheme="minorHAnsi"/>
        </w:rPr>
        <w:t xml:space="preserve"> realizację programu LIFE. Jest </w:t>
      </w:r>
      <w:r w:rsidR="00DF14BE" w:rsidRPr="00A27970">
        <w:rPr>
          <w:rFonts w:asciiTheme="minorHAnsi" w:hAnsiTheme="minorHAnsi"/>
        </w:rPr>
        <w:t>on jedynym programem UE w pełni przeznaczony</w:t>
      </w:r>
      <w:r w:rsidR="00E11FAF" w:rsidRPr="00A27970">
        <w:rPr>
          <w:rFonts w:asciiTheme="minorHAnsi" w:hAnsiTheme="minorHAnsi"/>
        </w:rPr>
        <w:t>m</w:t>
      </w:r>
      <w:r w:rsidR="00DF14BE" w:rsidRPr="00A27970">
        <w:rPr>
          <w:rFonts w:asciiTheme="minorHAnsi" w:hAnsiTheme="minorHAnsi"/>
        </w:rPr>
        <w:t xml:space="preserve"> do działań na rzecz</w:t>
      </w:r>
      <w:r w:rsidRPr="00A27970">
        <w:rPr>
          <w:rFonts w:asciiTheme="minorHAnsi" w:hAnsiTheme="minorHAnsi"/>
        </w:rPr>
        <w:t xml:space="preserve"> ochrony środowiska i klimatu. 75%</w:t>
      </w:r>
      <w:r w:rsidR="00DF14BE" w:rsidRPr="00A27970">
        <w:rPr>
          <w:rFonts w:asciiTheme="minorHAnsi" w:hAnsiTheme="minorHAnsi"/>
        </w:rPr>
        <w:t xml:space="preserve"> zaplanowanych środków zostanie przeznaczon</w:t>
      </w:r>
      <w:r w:rsidR="00E11FAF" w:rsidRPr="00A27970">
        <w:rPr>
          <w:rFonts w:asciiTheme="minorHAnsi" w:hAnsiTheme="minorHAnsi"/>
        </w:rPr>
        <w:t>e</w:t>
      </w:r>
      <w:r w:rsidR="006F4B96">
        <w:rPr>
          <w:rFonts w:asciiTheme="minorHAnsi" w:hAnsiTheme="minorHAnsi"/>
        </w:rPr>
        <w:t xml:space="preserve"> na działania środowiskowe, a </w:t>
      </w:r>
      <w:r w:rsidRPr="00A27970">
        <w:rPr>
          <w:rFonts w:asciiTheme="minorHAnsi" w:hAnsiTheme="minorHAnsi"/>
        </w:rPr>
        <w:t xml:space="preserve">25% </w:t>
      </w:r>
      <w:r w:rsidR="00DF14BE" w:rsidRPr="00A27970">
        <w:rPr>
          <w:rFonts w:asciiTheme="minorHAnsi" w:hAnsiTheme="minorHAnsi"/>
        </w:rPr>
        <w:t>na działania na rzecz klimatu.</w:t>
      </w:r>
      <w:r w:rsidR="00E11FAF" w:rsidRPr="00A27970">
        <w:rPr>
          <w:rFonts w:asciiTheme="minorHAnsi" w:hAnsiTheme="minorHAnsi"/>
        </w:rPr>
        <w:t xml:space="preserve"> </w:t>
      </w:r>
      <w:r w:rsidR="00DF14BE" w:rsidRPr="00A27970">
        <w:rPr>
          <w:rFonts w:asciiTheme="minorHAnsi" w:hAnsiTheme="minorHAnsi"/>
        </w:rPr>
        <w:t>Dział 2 budżetu UE w największym stopniu przyczynia się do realizacji celu przeznaczenia 20% środków z WRF 2014</w:t>
      </w:r>
      <w:r w:rsidRPr="00A27970">
        <w:rPr>
          <w:rFonts w:asciiTheme="minorHAnsi" w:hAnsiTheme="minorHAnsi"/>
        </w:rPr>
        <w:t xml:space="preserve"> </w:t>
      </w:r>
      <w:r w:rsidR="00F01253">
        <w:rPr>
          <w:rFonts w:asciiTheme="minorHAnsi" w:hAnsiTheme="minorHAnsi"/>
        </w:rPr>
        <w:t>–</w:t>
      </w:r>
      <w:r w:rsidRPr="00A27970">
        <w:rPr>
          <w:rFonts w:asciiTheme="minorHAnsi" w:hAnsiTheme="minorHAnsi"/>
        </w:rPr>
        <w:t xml:space="preserve"> 20</w:t>
      </w:r>
      <w:r w:rsidR="00DF14BE" w:rsidRPr="00A27970">
        <w:rPr>
          <w:rFonts w:asciiTheme="minorHAnsi" w:hAnsiTheme="minorHAnsi"/>
        </w:rPr>
        <w:t xml:space="preserve">20 na cele klimatyczne. </w:t>
      </w:r>
      <w:r w:rsidR="0018434D">
        <w:rPr>
          <w:rFonts w:asciiTheme="minorHAnsi" w:hAnsiTheme="minorHAnsi"/>
        </w:rPr>
        <w:t>W DB </w:t>
      </w:r>
      <w:r w:rsidR="00DF14BE" w:rsidRPr="00A27970">
        <w:rPr>
          <w:rFonts w:asciiTheme="minorHAnsi" w:hAnsiTheme="minorHAnsi"/>
        </w:rPr>
        <w:t>2020 łąc</w:t>
      </w:r>
      <w:r w:rsidR="00EE5C59">
        <w:rPr>
          <w:rFonts w:asciiTheme="minorHAnsi" w:hAnsiTheme="minorHAnsi"/>
        </w:rPr>
        <w:t xml:space="preserve">zne wydatki na ten cel stanowią </w:t>
      </w:r>
      <w:r w:rsidR="00DF14BE" w:rsidRPr="00A27970">
        <w:rPr>
          <w:rFonts w:asciiTheme="minorHAnsi" w:hAnsiTheme="minorHAnsi"/>
        </w:rPr>
        <w:t>2</w:t>
      </w:r>
      <w:r w:rsidR="00E11FAF" w:rsidRPr="00A27970">
        <w:rPr>
          <w:rFonts w:asciiTheme="minorHAnsi" w:hAnsiTheme="minorHAnsi"/>
        </w:rPr>
        <w:t>1% wszystkich środków. Połowę z</w:t>
      </w:r>
      <w:r w:rsidR="00F837CF" w:rsidRPr="00A27970">
        <w:rPr>
          <w:rFonts w:asciiTheme="minorHAnsi" w:hAnsiTheme="minorHAnsi"/>
        </w:rPr>
        <w:t> </w:t>
      </w:r>
      <w:r w:rsidR="00DF14BE" w:rsidRPr="00A27970">
        <w:rPr>
          <w:rFonts w:asciiTheme="minorHAnsi" w:hAnsiTheme="minorHAnsi"/>
        </w:rPr>
        <w:t xml:space="preserve">tych wydatków stanowi wsparcie programów rozwoju obszarów wiejskich i płatności bezpośrednie dla rolników. </w:t>
      </w:r>
    </w:p>
    <w:p w14:paraId="1B263FB5" w14:textId="77777777" w:rsidR="00EE5C59" w:rsidRDefault="00EE5C59" w:rsidP="00CE5AFE">
      <w:pPr>
        <w:spacing w:line="288" w:lineRule="auto"/>
        <w:jc w:val="both"/>
        <w:rPr>
          <w:rFonts w:asciiTheme="minorHAnsi" w:hAnsiTheme="minorHAnsi"/>
        </w:rPr>
      </w:pPr>
    </w:p>
    <w:p w14:paraId="4163F03A" w14:textId="77777777" w:rsidR="00F01253" w:rsidRDefault="00F01253" w:rsidP="00CE5AFE">
      <w:pPr>
        <w:spacing w:line="288" w:lineRule="auto"/>
        <w:jc w:val="both"/>
        <w:rPr>
          <w:rFonts w:asciiTheme="minorHAnsi" w:hAnsiTheme="minorHAnsi"/>
        </w:rPr>
      </w:pPr>
    </w:p>
    <w:p w14:paraId="107653D0" w14:textId="77777777" w:rsidR="00F505AB" w:rsidRDefault="00F505AB" w:rsidP="00CE5AFE">
      <w:pPr>
        <w:spacing w:line="288" w:lineRule="auto"/>
        <w:jc w:val="both"/>
        <w:rPr>
          <w:rFonts w:asciiTheme="minorHAnsi" w:hAnsiTheme="minorHAnsi"/>
        </w:rPr>
      </w:pPr>
    </w:p>
    <w:p w14:paraId="559F0B93" w14:textId="652ADEA1" w:rsidR="00F01253" w:rsidRPr="000A2E14" w:rsidRDefault="00187E77" w:rsidP="00F01253">
      <w:pPr>
        <w:spacing w:line="288" w:lineRule="auto"/>
        <w:jc w:val="both"/>
        <w:rPr>
          <w:rFonts w:asciiTheme="minorHAnsi" w:hAnsiTheme="minorHAnsi"/>
        </w:rPr>
      </w:pPr>
      <w:r w:rsidRPr="000A2E14">
        <w:rPr>
          <w:rFonts w:asciiTheme="minorHAnsi" w:hAnsiTheme="minorHAnsi"/>
        </w:rPr>
        <w:lastRenderedPageBreak/>
        <w:t>W DB 2020 r. KE proponuje, by przeznaczyć  421 mln EUR dla Europejskiej Agencji Straży Granicznej i Przybrzeżnej (Frontex)</w:t>
      </w:r>
      <w:r>
        <w:rPr>
          <w:rFonts w:asciiTheme="minorHAnsi" w:hAnsiTheme="minorHAnsi"/>
        </w:rPr>
        <w:t xml:space="preserve"> finansowanej z </w:t>
      </w:r>
      <w:r w:rsidRPr="00187E77">
        <w:rPr>
          <w:rFonts w:asciiTheme="minorHAnsi" w:hAnsiTheme="minorHAnsi"/>
          <w:b/>
        </w:rPr>
        <w:t>działu 3</w:t>
      </w:r>
      <w:r>
        <w:rPr>
          <w:rFonts w:asciiTheme="minorHAnsi" w:hAnsiTheme="minorHAnsi"/>
          <w:b/>
        </w:rPr>
        <w:t xml:space="preserve"> (Bezpieczeństwo i </w:t>
      </w:r>
      <w:r w:rsidRPr="00187E77">
        <w:rPr>
          <w:rFonts w:asciiTheme="minorHAnsi" w:hAnsiTheme="minorHAnsi"/>
          <w:b/>
        </w:rPr>
        <w:t>obywatelstwo</w:t>
      </w:r>
      <w:r>
        <w:rPr>
          <w:rFonts w:asciiTheme="minorHAnsi" w:hAnsiTheme="minorHAnsi"/>
          <w:b/>
        </w:rPr>
        <w:t>)</w:t>
      </w:r>
      <w:r w:rsidRPr="00187E77">
        <w:rPr>
          <w:rFonts w:asciiTheme="minorHAnsi" w:hAnsiTheme="minorHAnsi"/>
          <w:b/>
        </w:rPr>
        <w:t xml:space="preserve"> </w:t>
      </w:r>
      <w:r w:rsidRPr="00187E77">
        <w:rPr>
          <w:rFonts w:asciiTheme="minorHAnsi" w:hAnsiTheme="minorHAnsi"/>
        </w:rPr>
        <w:t>budżet</w:t>
      </w:r>
      <w:r>
        <w:rPr>
          <w:rFonts w:asciiTheme="minorHAnsi" w:hAnsiTheme="minorHAnsi"/>
        </w:rPr>
        <w:t>u</w:t>
      </w:r>
      <w:r w:rsidRPr="00187E77">
        <w:rPr>
          <w:rFonts w:asciiTheme="minorHAnsi" w:hAnsiTheme="minorHAnsi"/>
        </w:rPr>
        <w:t xml:space="preserve"> UE</w:t>
      </w:r>
      <w:r w:rsidR="00F505AB">
        <w:rPr>
          <w:rFonts w:asciiTheme="minorHAnsi" w:hAnsiTheme="minorHAnsi"/>
        </w:rPr>
        <w:t xml:space="preserve">. </w:t>
      </w:r>
      <w:r w:rsidR="00F01253">
        <w:rPr>
          <w:rFonts w:asciiTheme="minorHAnsi" w:hAnsiTheme="minorHAnsi"/>
        </w:rPr>
        <w:t>KE podkreśla</w:t>
      </w:r>
      <w:r w:rsidR="00F01253" w:rsidRPr="000A2E14">
        <w:rPr>
          <w:rFonts w:asciiTheme="minorHAnsi" w:hAnsiTheme="minorHAnsi"/>
        </w:rPr>
        <w:t>, że należy wykorzystywać wszystkie środki elastyczności dostępne w budżecie</w:t>
      </w:r>
      <w:r w:rsidR="00F505AB">
        <w:rPr>
          <w:rFonts w:asciiTheme="minorHAnsi" w:hAnsiTheme="minorHAnsi"/>
        </w:rPr>
        <w:t xml:space="preserve"> UE</w:t>
      </w:r>
      <w:r w:rsidR="00F01253" w:rsidRPr="000A2E14">
        <w:rPr>
          <w:rFonts w:asciiTheme="minorHAnsi" w:hAnsiTheme="minorHAnsi"/>
        </w:rPr>
        <w:t>, aby reagować na klęski i katastrofy, rozwiązywać</w:t>
      </w:r>
      <w:r w:rsidR="00F01253">
        <w:rPr>
          <w:rFonts w:asciiTheme="minorHAnsi" w:hAnsiTheme="minorHAnsi"/>
        </w:rPr>
        <w:t xml:space="preserve"> problemy związane z migracją i wzmacniać </w:t>
      </w:r>
      <w:r w:rsidR="00F01253" w:rsidRPr="000A2E14">
        <w:rPr>
          <w:rFonts w:asciiTheme="minorHAnsi" w:hAnsiTheme="minorHAnsi"/>
        </w:rPr>
        <w:t>granice zewnętrzne. Dlate</w:t>
      </w:r>
      <w:r w:rsidR="00F01253">
        <w:rPr>
          <w:rFonts w:asciiTheme="minorHAnsi" w:hAnsiTheme="minorHAnsi"/>
        </w:rPr>
        <w:t>go też, wobec wyczerpania dostępnych limitów budżetowych w dziale 3</w:t>
      </w:r>
      <w:r w:rsidR="00F505AB">
        <w:rPr>
          <w:rFonts w:asciiTheme="minorHAnsi" w:hAnsiTheme="minorHAnsi"/>
        </w:rPr>
        <w:t xml:space="preserve"> KE </w:t>
      </w:r>
      <w:r w:rsidR="00F01253">
        <w:rPr>
          <w:rFonts w:asciiTheme="minorHAnsi" w:hAnsiTheme="minorHAnsi"/>
        </w:rPr>
        <w:t>proponuje wykorzystanie I</w:t>
      </w:r>
      <w:r w:rsidR="00F01253" w:rsidRPr="000A2E14">
        <w:rPr>
          <w:rFonts w:asciiTheme="minorHAnsi" w:hAnsiTheme="minorHAnsi"/>
        </w:rPr>
        <w:t xml:space="preserve">nstrumentu Elastyczności </w:t>
      </w:r>
      <w:r w:rsidR="000D0FCE">
        <w:rPr>
          <w:rFonts w:asciiTheme="minorHAnsi" w:hAnsiTheme="minorHAnsi"/>
        </w:rPr>
        <w:t>w kwocie 778 </w:t>
      </w:r>
      <w:r w:rsidR="00F01253" w:rsidRPr="000A2E14">
        <w:rPr>
          <w:rFonts w:asciiTheme="minorHAnsi" w:hAnsiTheme="minorHAnsi"/>
        </w:rPr>
        <w:t>mln EUR (jako środki na zobowiązania).</w:t>
      </w:r>
    </w:p>
    <w:p w14:paraId="596011FD" w14:textId="77777777" w:rsidR="00F01253" w:rsidRDefault="00F01253" w:rsidP="00CE5AFE">
      <w:pPr>
        <w:spacing w:line="288" w:lineRule="auto"/>
        <w:jc w:val="both"/>
        <w:rPr>
          <w:rFonts w:asciiTheme="minorHAnsi" w:hAnsiTheme="minorHAnsi"/>
        </w:rPr>
      </w:pPr>
    </w:p>
    <w:p w14:paraId="5848738D" w14:textId="52AD4708" w:rsidR="00EE5C59" w:rsidRDefault="0042667F" w:rsidP="00CE5AFE">
      <w:pPr>
        <w:spacing w:line="288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Działania zewnętrzne</w:t>
      </w:r>
      <w:r w:rsidR="00BA0414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finansowane z </w:t>
      </w:r>
      <w:r w:rsidR="00BA0414" w:rsidRPr="0042667F">
        <w:rPr>
          <w:rFonts w:asciiTheme="minorHAnsi" w:hAnsiTheme="minorHAnsi"/>
          <w:b/>
        </w:rPr>
        <w:t>dział</w:t>
      </w:r>
      <w:r w:rsidRPr="0042667F">
        <w:rPr>
          <w:rFonts w:asciiTheme="minorHAnsi" w:hAnsiTheme="minorHAnsi"/>
          <w:b/>
        </w:rPr>
        <w:t>u</w:t>
      </w:r>
      <w:r w:rsidR="00BA0414" w:rsidRPr="0042667F">
        <w:rPr>
          <w:rFonts w:asciiTheme="minorHAnsi" w:hAnsiTheme="minorHAnsi"/>
          <w:b/>
        </w:rPr>
        <w:t xml:space="preserve"> 4</w:t>
      </w:r>
      <w:r w:rsidRPr="0042667F">
        <w:rPr>
          <w:rFonts w:asciiTheme="minorHAnsi" w:hAnsiTheme="minorHAnsi"/>
          <w:b/>
        </w:rPr>
        <w:t xml:space="preserve"> </w:t>
      </w:r>
      <w:r>
        <w:rPr>
          <w:rFonts w:asciiTheme="minorHAnsi" w:hAnsiTheme="minorHAnsi"/>
          <w:b/>
        </w:rPr>
        <w:t>(</w:t>
      </w:r>
      <w:r w:rsidRPr="0042667F">
        <w:rPr>
          <w:rFonts w:asciiTheme="minorHAnsi" w:hAnsiTheme="minorHAnsi"/>
          <w:b/>
        </w:rPr>
        <w:t>Globalny wymiar Europy</w:t>
      </w:r>
      <w:r>
        <w:rPr>
          <w:rFonts w:asciiTheme="minorHAnsi" w:hAnsiTheme="minorHAnsi"/>
          <w:b/>
        </w:rPr>
        <w:t>)</w:t>
      </w:r>
      <w:r w:rsidR="00BA0414" w:rsidRPr="0042667F">
        <w:rPr>
          <w:rFonts w:asciiTheme="minorHAnsi" w:hAnsiTheme="minorHAnsi"/>
          <w:b/>
        </w:rPr>
        <w:t xml:space="preserve"> </w:t>
      </w:r>
      <w:r w:rsidR="00BA0414" w:rsidRPr="0042667F">
        <w:rPr>
          <w:rFonts w:asciiTheme="minorHAnsi" w:hAnsiTheme="minorHAnsi"/>
        </w:rPr>
        <w:t>budżetu UE</w:t>
      </w:r>
      <w:r>
        <w:rPr>
          <w:rFonts w:asciiTheme="minorHAnsi" w:hAnsiTheme="minorHAnsi"/>
        </w:rPr>
        <w:t xml:space="preserve"> mają na </w:t>
      </w:r>
      <w:r w:rsidR="00B425BC" w:rsidRPr="00A27970">
        <w:rPr>
          <w:rFonts w:asciiTheme="minorHAnsi" w:hAnsiTheme="minorHAnsi"/>
        </w:rPr>
        <w:t xml:space="preserve">celu promowanie demokracji, pokoju, </w:t>
      </w:r>
      <w:r w:rsidR="00F837CF" w:rsidRPr="00A27970">
        <w:rPr>
          <w:rFonts w:asciiTheme="minorHAnsi" w:hAnsiTheme="minorHAnsi"/>
        </w:rPr>
        <w:t xml:space="preserve">stabilności, </w:t>
      </w:r>
      <w:r w:rsidR="00B425BC" w:rsidRPr="00A27970">
        <w:rPr>
          <w:rFonts w:asciiTheme="minorHAnsi" w:hAnsiTheme="minorHAnsi"/>
        </w:rPr>
        <w:t>ogranicza</w:t>
      </w:r>
      <w:r>
        <w:rPr>
          <w:rFonts w:asciiTheme="minorHAnsi" w:hAnsiTheme="minorHAnsi"/>
        </w:rPr>
        <w:t>nia ubóstwa, inwestowanie w </w:t>
      </w:r>
      <w:r w:rsidR="00B425BC" w:rsidRPr="00A27970">
        <w:rPr>
          <w:rFonts w:asciiTheme="minorHAnsi" w:hAnsiTheme="minorHAnsi"/>
        </w:rPr>
        <w:t>sąsiedztwie</w:t>
      </w:r>
      <w:r w:rsidR="00F837CF" w:rsidRPr="00A27970">
        <w:rPr>
          <w:rFonts w:asciiTheme="minorHAnsi" w:hAnsiTheme="minorHAnsi"/>
        </w:rPr>
        <w:t xml:space="preserve"> UE</w:t>
      </w:r>
      <w:r w:rsidR="00B425BC" w:rsidRPr="00A27970">
        <w:rPr>
          <w:rFonts w:asciiTheme="minorHAnsi" w:hAnsiTheme="minorHAnsi"/>
        </w:rPr>
        <w:t xml:space="preserve">, wspieranie krajów przygotowujących się do członkostwa w UE i promowanie </w:t>
      </w:r>
      <w:r w:rsidR="00F837CF" w:rsidRPr="00A27970">
        <w:rPr>
          <w:rFonts w:asciiTheme="minorHAnsi" w:hAnsiTheme="minorHAnsi"/>
        </w:rPr>
        <w:t xml:space="preserve">jej </w:t>
      </w:r>
      <w:r w:rsidR="00B425BC" w:rsidRPr="00A27970">
        <w:rPr>
          <w:rFonts w:asciiTheme="minorHAnsi" w:hAnsiTheme="minorHAnsi"/>
        </w:rPr>
        <w:t>podstawowych interesów na całym świecie. Trzy na</w:t>
      </w:r>
      <w:r w:rsidR="00F837CF" w:rsidRPr="00A27970">
        <w:rPr>
          <w:rFonts w:asciiTheme="minorHAnsi" w:hAnsiTheme="minorHAnsi"/>
        </w:rPr>
        <w:t>jwiększe instrumenty polityczne:</w:t>
      </w:r>
      <w:r w:rsidR="00B425BC" w:rsidRPr="00A27970">
        <w:rPr>
          <w:rFonts w:asciiTheme="minorHAnsi" w:hAnsiTheme="minorHAnsi"/>
        </w:rPr>
        <w:t xml:space="preserve"> Instrument Pomocy Przedakcesyjnej (IPA II), Europejsk</w:t>
      </w:r>
      <w:r>
        <w:rPr>
          <w:rFonts w:asciiTheme="minorHAnsi" w:hAnsiTheme="minorHAnsi"/>
        </w:rPr>
        <w:t>i Instrument Sąsiedztwa (ENI) i </w:t>
      </w:r>
      <w:r w:rsidR="00B425BC" w:rsidRPr="00A27970">
        <w:rPr>
          <w:rFonts w:asciiTheme="minorHAnsi" w:hAnsiTheme="minorHAnsi"/>
        </w:rPr>
        <w:t>Instrument Ws</w:t>
      </w:r>
      <w:r w:rsidR="00F837CF" w:rsidRPr="00A27970">
        <w:rPr>
          <w:rFonts w:asciiTheme="minorHAnsi" w:hAnsiTheme="minorHAnsi"/>
        </w:rPr>
        <w:t>półpracy na rzecz Rozwoju (DCI)</w:t>
      </w:r>
      <w:r w:rsidR="00B425BC" w:rsidRPr="00A27970">
        <w:rPr>
          <w:rFonts w:asciiTheme="minorHAnsi" w:hAnsiTheme="minorHAnsi"/>
        </w:rPr>
        <w:t xml:space="preserve"> stanowią </w:t>
      </w:r>
      <w:r w:rsidR="00F837CF" w:rsidRPr="00A27970">
        <w:rPr>
          <w:rFonts w:asciiTheme="minorHAnsi" w:hAnsiTheme="minorHAnsi"/>
        </w:rPr>
        <w:t>łącznie 73% (7,5 mld</w:t>
      </w:r>
      <w:r w:rsidR="00B425BC" w:rsidRPr="00A27970">
        <w:rPr>
          <w:rFonts w:asciiTheme="minorHAnsi" w:hAnsiTheme="minorHAnsi"/>
        </w:rPr>
        <w:t xml:space="preserve"> EUR) finansowania działań zewnętrznych</w:t>
      </w:r>
      <w:r w:rsidR="00F837CF" w:rsidRPr="00A27970">
        <w:rPr>
          <w:rFonts w:asciiTheme="minorHAnsi" w:hAnsiTheme="minorHAnsi"/>
        </w:rPr>
        <w:t xml:space="preserve"> UE</w:t>
      </w:r>
      <w:r w:rsidR="00B425BC" w:rsidRPr="00A27970">
        <w:rPr>
          <w:rFonts w:asciiTheme="minorHAnsi" w:hAnsiTheme="minorHAnsi"/>
        </w:rPr>
        <w:t xml:space="preserve">. </w:t>
      </w:r>
      <w:r w:rsidR="00F837CF" w:rsidRPr="00A27970">
        <w:rPr>
          <w:rFonts w:asciiTheme="minorHAnsi" w:hAnsiTheme="minorHAnsi"/>
        </w:rPr>
        <w:t>Alokacja na p</w:t>
      </w:r>
      <w:r w:rsidR="00B425BC" w:rsidRPr="00A27970">
        <w:rPr>
          <w:rFonts w:asciiTheme="minorHAnsi" w:hAnsiTheme="minorHAnsi"/>
        </w:rPr>
        <w:t>omoc humani</w:t>
      </w:r>
      <w:r w:rsidR="00F837CF" w:rsidRPr="00A27970">
        <w:rPr>
          <w:rFonts w:asciiTheme="minorHAnsi" w:hAnsiTheme="minorHAnsi"/>
        </w:rPr>
        <w:t xml:space="preserve">tarną (HUMA) </w:t>
      </w:r>
      <w:r w:rsidR="00A27970" w:rsidRPr="00A27970">
        <w:rPr>
          <w:rFonts w:asciiTheme="minorHAnsi" w:hAnsiTheme="minorHAnsi"/>
        </w:rPr>
        <w:t>wynosi</w:t>
      </w:r>
      <w:r w:rsidR="00F837CF" w:rsidRPr="00A27970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1,1 </w:t>
      </w:r>
      <w:r w:rsidR="00A27970" w:rsidRPr="00A27970">
        <w:rPr>
          <w:rFonts w:asciiTheme="minorHAnsi" w:hAnsiTheme="minorHAnsi"/>
        </w:rPr>
        <w:t>mld</w:t>
      </w:r>
      <w:r w:rsidR="00B425BC" w:rsidRPr="00A27970">
        <w:rPr>
          <w:rFonts w:asciiTheme="minorHAnsi" w:hAnsiTheme="minorHAnsi"/>
        </w:rPr>
        <w:t xml:space="preserve"> EUR. </w:t>
      </w:r>
    </w:p>
    <w:p w14:paraId="542F9CA3" w14:textId="6D10E110" w:rsidR="00B425BC" w:rsidRPr="00A27970" w:rsidRDefault="00A27970" w:rsidP="00CE5AFE">
      <w:pPr>
        <w:spacing w:line="288" w:lineRule="auto"/>
        <w:jc w:val="both"/>
        <w:rPr>
          <w:rFonts w:asciiTheme="minorHAnsi" w:hAnsiTheme="minorHAnsi"/>
        </w:rPr>
      </w:pPr>
      <w:r w:rsidRPr="00A27970">
        <w:rPr>
          <w:rFonts w:asciiTheme="minorHAnsi" w:hAnsiTheme="minorHAnsi"/>
        </w:rPr>
        <w:t>DB 2020</w:t>
      </w:r>
      <w:r w:rsidR="00B425BC" w:rsidRPr="00A27970">
        <w:rPr>
          <w:rFonts w:asciiTheme="minorHAnsi" w:hAnsiTheme="minorHAnsi"/>
        </w:rPr>
        <w:t xml:space="preserve"> zawiera kwotę 560 mln EUR, która została zadeklarowana </w:t>
      </w:r>
      <w:r w:rsidR="0001104E">
        <w:rPr>
          <w:rFonts w:asciiTheme="minorHAnsi" w:hAnsiTheme="minorHAnsi"/>
        </w:rPr>
        <w:t xml:space="preserve">przez </w:t>
      </w:r>
      <w:r w:rsidR="00190456">
        <w:rPr>
          <w:rFonts w:asciiTheme="minorHAnsi" w:hAnsiTheme="minorHAnsi"/>
        </w:rPr>
        <w:t>KE</w:t>
      </w:r>
      <w:r w:rsidR="0001104E">
        <w:rPr>
          <w:rFonts w:asciiTheme="minorHAnsi" w:hAnsiTheme="minorHAnsi"/>
        </w:rPr>
        <w:t xml:space="preserve"> </w:t>
      </w:r>
      <w:r w:rsidR="00B425BC" w:rsidRPr="00A27970">
        <w:rPr>
          <w:rFonts w:asciiTheme="minorHAnsi" w:hAnsiTheme="minorHAnsi"/>
        </w:rPr>
        <w:t xml:space="preserve">dla Syrii, Libanu </w:t>
      </w:r>
      <w:r w:rsidR="00F505AB">
        <w:rPr>
          <w:rFonts w:asciiTheme="minorHAnsi" w:hAnsiTheme="minorHAnsi"/>
        </w:rPr>
        <w:t>i</w:t>
      </w:r>
      <w:r w:rsidR="000D0FCE">
        <w:rPr>
          <w:rFonts w:asciiTheme="minorHAnsi" w:hAnsiTheme="minorHAnsi"/>
        </w:rPr>
        <w:t> </w:t>
      </w:r>
      <w:r w:rsidRPr="00A27970">
        <w:rPr>
          <w:rFonts w:asciiTheme="minorHAnsi" w:hAnsiTheme="minorHAnsi"/>
        </w:rPr>
        <w:t>Jordanii na konferencji w </w:t>
      </w:r>
      <w:r w:rsidR="00B425BC" w:rsidRPr="00A27970">
        <w:rPr>
          <w:rFonts w:asciiTheme="minorHAnsi" w:hAnsiTheme="minorHAnsi"/>
        </w:rPr>
        <w:t>Brukseli w kwietniu 2019 r. Ramy partnerstwa z państwami trzecimi w ramach europejskiego programu w zakresie migracji, wspierane przez programy w ramach działu 4 i przez fundusze powiernicze na rzecz Afryki i Syrii będą nadal finansować współpracę w zakresie zarządzania migracją i rozwiązywania podstawowych przyczyn nielegalnej migracji.</w:t>
      </w:r>
      <w:r w:rsidR="0042667F">
        <w:rPr>
          <w:rFonts w:asciiTheme="minorHAnsi" w:hAnsiTheme="minorHAnsi"/>
        </w:rPr>
        <w:t xml:space="preserve"> KE proponuje</w:t>
      </w:r>
      <w:r w:rsidR="00B425BC" w:rsidRPr="00A27970">
        <w:rPr>
          <w:rFonts w:asciiTheme="minorHAnsi" w:hAnsiTheme="minorHAnsi"/>
        </w:rPr>
        <w:t xml:space="preserve"> również wzmocnienie Europejskiego Instrumentu Sąsiedztwa kwotą 60 mln EUR na rzecz Afryki Północnej w ramach nadzwyczajnego funduszu powierniczego dla Afryki w celu zapobiegania nielegalnej migracji i poprawy sytuacji migrantów i uchodźców.</w:t>
      </w:r>
    </w:p>
    <w:p w14:paraId="66A29E9C" w14:textId="77777777" w:rsidR="008C317C" w:rsidRPr="00A27970" w:rsidRDefault="008C317C" w:rsidP="00CE5AFE">
      <w:pPr>
        <w:spacing w:line="288" w:lineRule="auto"/>
        <w:jc w:val="both"/>
        <w:rPr>
          <w:rFonts w:asciiTheme="minorHAnsi" w:hAnsiTheme="minorHAnsi"/>
        </w:rPr>
      </w:pPr>
    </w:p>
    <w:p w14:paraId="31DB102A" w14:textId="54ECF9C3" w:rsidR="00AA1B60" w:rsidRPr="00A27970" w:rsidRDefault="00A27970" w:rsidP="00CE5AFE">
      <w:pPr>
        <w:spacing w:line="288" w:lineRule="auto"/>
        <w:jc w:val="both"/>
        <w:rPr>
          <w:rFonts w:asciiTheme="minorHAnsi" w:hAnsiTheme="minorHAnsi"/>
        </w:rPr>
      </w:pPr>
      <w:r w:rsidRPr="00A27970">
        <w:rPr>
          <w:rFonts w:asciiTheme="minorHAnsi" w:hAnsiTheme="minorHAnsi"/>
        </w:rPr>
        <w:t>KE podjęła działania</w:t>
      </w:r>
      <w:r w:rsidR="00AA1B60" w:rsidRPr="00A27970">
        <w:rPr>
          <w:rFonts w:asciiTheme="minorHAnsi" w:hAnsiTheme="minorHAnsi"/>
        </w:rPr>
        <w:t xml:space="preserve"> w celu zapewnienia, że wydatki administracyjne wszystkich instytucji </w:t>
      </w:r>
      <w:r w:rsidRPr="00A27970">
        <w:rPr>
          <w:rFonts w:asciiTheme="minorHAnsi" w:hAnsiTheme="minorHAnsi"/>
        </w:rPr>
        <w:t xml:space="preserve">UE </w:t>
      </w:r>
      <w:r w:rsidR="00EE5C59">
        <w:rPr>
          <w:rFonts w:asciiTheme="minorHAnsi" w:hAnsiTheme="minorHAnsi"/>
        </w:rPr>
        <w:t>(z </w:t>
      </w:r>
      <w:r w:rsidR="00AA1B60" w:rsidRPr="00A27970">
        <w:rPr>
          <w:rFonts w:asciiTheme="minorHAnsi" w:hAnsiTheme="minorHAnsi"/>
        </w:rPr>
        <w:t xml:space="preserve">wyłączeniem emerytur i szkół europejskich) w maksymalnym stopniu </w:t>
      </w:r>
      <w:r w:rsidRPr="00A27970">
        <w:rPr>
          <w:rFonts w:asciiTheme="minorHAnsi" w:hAnsiTheme="minorHAnsi"/>
        </w:rPr>
        <w:t xml:space="preserve">wykorzystają </w:t>
      </w:r>
      <w:r w:rsidR="00AA1B60" w:rsidRPr="00A27970">
        <w:rPr>
          <w:rFonts w:asciiTheme="minorHAnsi" w:hAnsiTheme="minorHAnsi"/>
        </w:rPr>
        <w:t xml:space="preserve">możliwości racjonalizacji i oszczędności. </w:t>
      </w:r>
      <w:r w:rsidRPr="00A27970">
        <w:rPr>
          <w:rFonts w:asciiTheme="minorHAnsi" w:hAnsiTheme="minorHAnsi"/>
        </w:rPr>
        <w:t xml:space="preserve">DB2020 przewiduje wydatki na administrację </w:t>
      </w:r>
      <w:r w:rsidRPr="00EE5C59">
        <w:rPr>
          <w:rFonts w:asciiTheme="minorHAnsi" w:hAnsiTheme="minorHAnsi"/>
          <w:b/>
        </w:rPr>
        <w:t>(dział 5</w:t>
      </w:r>
      <w:r w:rsidR="00EE5C59">
        <w:rPr>
          <w:rFonts w:asciiTheme="minorHAnsi" w:hAnsiTheme="minorHAnsi"/>
          <w:b/>
        </w:rPr>
        <w:t xml:space="preserve"> budżetu UE</w:t>
      </w:r>
      <w:r w:rsidRPr="00EE5C59">
        <w:rPr>
          <w:rFonts w:asciiTheme="minorHAnsi" w:hAnsiTheme="minorHAnsi"/>
          <w:b/>
        </w:rPr>
        <w:t xml:space="preserve">) </w:t>
      </w:r>
      <w:r w:rsidRPr="00A27970">
        <w:rPr>
          <w:rFonts w:asciiTheme="minorHAnsi" w:hAnsiTheme="minorHAnsi"/>
        </w:rPr>
        <w:t>w wysokości</w:t>
      </w:r>
      <w:r w:rsidR="00AA1B60" w:rsidRPr="00A27970">
        <w:rPr>
          <w:rFonts w:asciiTheme="minorHAnsi" w:hAnsiTheme="minorHAnsi"/>
        </w:rPr>
        <w:t xml:space="preserve"> </w:t>
      </w:r>
      <w:r w:rsidRPr="00A27970">
        <w:rPr>
          <w:rFonts w:asciiTheme="minorHAnsi" w:hAnsiTheme="minorHAnsi"/>
        </w:rPr>
        <w:t xml:space="preserve">10,3 mld </w:t>
      </w:r>
      <w:r w:rsidR="00AA1B60" w:rsidRPr="00A27970">
        <w:rPr>
          <w:rFonts w:asciiTheme="minorHAnsi" w:hAnsiTheme="minorHAnsi"/>
        </w:rPr>
        <w:t>EUR.</w:t>
      </w:r>
      <w:r>
        <w:rPr>
          <w:rFonts w:asciiTheme="minorHAnsi" w:hAnsiTheme="minorHAnsi"/>
        </w:rPr>
        <w:t xml:space="preserve"> </w:t>
      </w:r>
      <w:r w:rsidR="00AA1B60" w:rsidRPr="00A27970">
        <w:rPr>
          <w:rFonts w:asciiTheme="minorHAnsi" w:hAnsiTheme="minorHAnsi"/>
        </w:rPr>
        <w:t>Wszystkie instytucje i agencje UE wypełniły swoje zobowiązania dotyczące zmniejszenia liczby pracowników o 5% w</w:t>
      </w:r>
      <w:r w:rsidR="00586C3B">
        <w:rPr>
          <w:rFonts w:asciiTheme="minorHAnsi" w:hAnsiTheme="minorHAnsi"/>
        </w:rPr>
        <w:t xml:space="preserve"> latach</w:t>
      </w:r>
      <w:r w:rsidR="00AA1B60" w:rsidRPr="00A27970">
        <w:rPr>
          <w:rFonts w:asciiTheme="minorHAnsi" w:hAnsiTheme="minorHAnsi"/>
        </w:rPr>
        <w:t xml:space="preserve"> 2013</w:t>
      </w:r>
      <w:r w:rsidRPr="00A27970">
        <w:rPr>
          <w:rFonts w:asciiTheme="minorHAnsi" w:hAnsiTheme="minorHAnsi"/>
        </w:rPr>
        <w:t xml:space="preserve"> </w:t>
      </w:r>
      <w:r w:rsidR="00AA1B60" w:rsidRPr="00A27970">
        <w:rPr>
          <w:rFonts w:asciiTheme="minorHAnsi" w:hAnsiTheme="minorHAnsi"/>
        </w:rPr>
        <w:t>–</w:t>
      </w:r>
      <w:r w:rsidRPr="00A27970">
        <w:rPr>
          <w:rFonts w:asciiTheme="minorHAnsi" w:hAnsiTheme="minorHAnsi"/>
        </w:rPr>
        <w:t xml:space="preserve"> </w:t>
      </w:r>
      <w:r w:rsidR="00EE5C59">
        <w:rPr>
          <w:rFonts w:asciiTheme="minorHAnsi" w:hAnsiTheme="minorHAnsi"/>
        </w:rPr>
        <w:t>2018</w:t>
      </w:r>
      <w:r w:rsidR="00AA1B60" w:rsidRPr="00A27970">
        <w:rPr>
          <w:rFonts w:asciiTheme="minorHAnsi" w:hAnsiTheme="minorHAnsi"/>
        </w:rPr>
        <w:t>.</w:t>
      </w:r>
      <w:r w:rsidR="00586C3B">
        <w:rPr>
          <w:rFonts w:asciiTheme="minorHAnsi" w:hAnsiTheme="minorHAnsi"/>
        </w:rPr>
        <w:t xml:space="preserve"> </w:t>
      </w:r>
    </w:p>
    <w:p w14:paraId="372DCC81" w14:textId="77777777" w:rsidR="00AA1B60" w:rsidRPr="00A27970" w:rsidRDefault="00AA1B60" w:rsidP="00CE5AFE">
      <w:pPr>
        <w:spacing w:line="288" w:lineRule="auto"/>
        <w:jc w:val="both"/>
        <w:rPr>
          <w:rFonts w:asciiTheme="minorHAnsi" w:hAnsiTheme="minorHAnsi"/>
        </w:rPr>
      </w:pPr>
    </w:p>
    <w:p w14:paraId="622D4F46" w14:textId="6C47A3FD" w:rsidR="00397651" w:rsidRPr="00187E77" w:rsidRDefault="008C317C" w:rsidP="00187E77">
      <w:pPr>
        <w:spacing w:line="288" w:lineRule="auto"/>
        <w:jc w:val="both"/>
        <w:rPr>
          <w:rFonts w:asciiTheme="minorHAnsi" w:hAnsiTheme="minorHAnsi"/>
        </w:rPr>
      </w:pPr>
      <w:r w:rsidRPr="00A27970">
        <w:rPr>
          <w:rFonts w:asciiTheme="minorHAnsi" w:hAnsiTheme="minorHAnsi"/>
        </w:rPr>
        <w:t xml:space="preserve">DB 2020 omawiany jest obecnie na posiedzeniach Komitetu Budżetowego Rady UE w celu wypracowania wspólnego stanowiska </w:t>
      </w:r>
      <w:r w:rsidR="00861D59">
        <w:rPr>
          <w:rFonts w:asciiTheme="minorHAnsi" w:hAnsiTheme="minorHAnsi"/>
        </w:rPr>
        <w:t>P.Cz</w:t>
      </w:r>
      <w:r w:rsidRPr="00A27970">
        <w:rPr>
          <w:rFonts w:asciiTheme="minorHAnsi" w:hAnsiTheme="minorHAnsi"/>
        </w:rPr>
        <w:t>. Dla Polski istotne jest zapewnienie odpowiednich środków, szczególnie na refundacje wydatków w polityce spójności i w progra</w:t>
      </w:r>
      <w:r w:rsidR="0042667F">
        <w:rPr>
          <w:rFonts w:asciiTheme="minorHAnsi" w:hAnsiTheme="minorHAnsi"/>
        </w:rPr>
        <w:t xml:space="preserve">mie rozwoju obszarów wiejskich. </w:t>
      </w:r>
      <w:r w:rsidRPr="00A27970">
        <w:rPr>
          <w:rFonts w:asciiTheme="minorHAnsi" w:hAnsiTheme="minorHAnsi"/>
        </w:rPr>
        <w:t>Stanowisko Rady do projektu budżetu będzie przyjmowane w procedurze pisemnej na początku września. Po negocjacjach z Parlamentem Europejskim ostatecznie budżet UE na rok 2020 powinien zostać przyjęty pod koniec</w:t>
      </w:r>
      <w:r w:rsidR="00861D59">
        <w:rPr>
          <w:rFonts w:asciiTheme="minorHAnsi" w:hAnsiTheme="minorHAnsi"/>
        </w:rPr>
        <w:t xml:space="preserve"> bieżącego</w:t>
      </w:r>
      <w:r w:rsidRPr="00A27970">
        <w:rPr>
          <w:rFonts w:asciiTheme="minorHAnsi" w:hAnsiTheme="minorHAnsi"/>
        </w:rPr>
        <w:t xml:space="preserve"> roku. </w:t>
      </w:r>
    </w:p>
    <w:p w14:paraId="3B4D9087" w14:textId="43540E41" w:rsidR="00277A0F" w:rsidRPr="000A2E14" w:rsidRDefault="0057427C" w:rsidP="00185926">
      <w:pPr>
        <w:spacing w:line="264" w:lineRule="auto"/>
        <w:ind w:left="720" w:hanging="720"/>
        <w:jc w:val="both"/>
        <w:rPr>
          <w:rFonts w:asciiTheme="minorHAnsi" w:hAnsiTheme="minorHAnsi"/>
        </w:rPr>
      </w:pPr>
      <w:r w:rsidRPr="000A2E14">
        <w:rPr>
          <w:rFonts w:asciiTheme="minorHAnsi" w:eastAsia="Calibri" w:hAnsiTheme="minorHAnsi"/>
          <w:b/>
          <w:u w:val="single"/>
          <w:lang w:eastAsia="pl-PL"/>
        </w:rPr>
        <w:lastRenderedPageBreak/>
        <w:t>II. 2</w:t>
      </w:r>
      <w:r w:rsidR="00277A0F" w:rsidRPr="000A2E14">
        <w:rPr>
          <w:rFonts w:asciiTheme="minorHAnsi" w:eastAsia="Calibri" w:hAnsiTheme="minorHAnsi"/>
          <w:b/>
          <w:u w:val="single"/>
          <w:lang w:eastAsia="pl-PL"/>
        </w:rPr>
        <w:tab/>
      </w:r>
      <w:r w:rsidR="00277A0F" w:rsidRPr="000A2E14">
        <w:rPr>
          <w:rFonts w:asciiTheme="minorHAnsi" w:hAnsiTheme="minorHAnsi"/>
          <w:b/>
          <w:u w:val="single"/>
        </w:rPr>
        <w:t>Informacja KE nt. płatności pośrednich dla Europejskich Funduszy Strukturalnych</w:t>
      </w:r>
      <w:r w:rsidR="00277A0F" w:rsidRPr="000A2E14">
        <w:rPr>
          <w:rFonts w:asciiTheme="minorHAnsi" w:hAnsiTheme="minorHAnsi"/>
          <w:b/>
        </w:rPr>
        <w:t xml:space="preserve"> </w:t>
      </w:r>
      <w:r w:rsidR="00277A0F" w:rsidRPr="000A2E14">
        <w:rPr>
          <w:rFonts w:asciiTheme="minorHAnsi" w:hAnsiTheme="minorHAnsi"/>
          <w:b/>
          <w:u w:val="single"/>
        </w:rPr>
        <w:t>i Inwestycyjnych</w:t>
      </w:r>
      <w:r w:rsidR="00277A0F" w:rsidRPr="000A2E14">
        <w:rPr>
          <w:rStyle w:val="Odwoanieprzypisudolnego"/>
          <w:rFonts w:asciiTheme="minorHAnsi" w:hAnsiTheme="minorHAnsi"/>
          <w:b/>
          <w:u w:val="single"/>
        </w:rPr>
        <w:footnoteReference w:id="3"/>
      </w:r>
      <w:r w:rsidR="00277A0F" w:rsidRPr="000A2E14">
        <w:rPr>
          <w:rFonts w:asciiTheme="minorHAnsi" w:hAnsiTheme="minorHAnsi"/>
          <w:b/>
          <w:u w:val="single"/>
        </w:rPr>
        <w:t xml:space="preserve"> (EFSI), w ramach alokacji 2014</w:t>
      </w:r>
      <w:r w:rsidR="00297653" w:rsidRPr="000A2E14">
        <w:rPr>
          <w:rFonts w:asciiTheme="minorHAnsi" w:hAnsiTheme="minorHAnsi"/>
          <w:b/>
          <w:u w:val="single"/>
        </w:rPr>
        <w:t xml:space="preserve"> </w:t>
      </w:r>
      <w:r w:rsidR="00277A0F" w:rsidRPr="000A2E14">
        <w:rPr>
          <w:rFonts w:asciiTheme="minorHAnsi" w:hAnsiTheme="minorHAnsi"/>
          <w:b/>
          <w:u w:val="single"/>
        </w:rPr>
        <w:t>–</w:t>
      </w:r>
      <w:r w:rsidR="00297653" w:rsidRPr="000A2E14">
        <w:rPr>
          <w:rFonts w:asciiTheme="minorHAnsi" w:hAnsiTheme="minorHAnsi"/>
          <w:b/>
          <w:u w:val="single"/>
        </w:rPr>
        <w:t xml:space="preserve"> </w:t>
      </w:r>
      <w:r w:rsidR="00277A0F" w:rsidRPr="000A2E14">
        <w:rPr>
          <w:rFonts w:asciiTheme="minorHAnsi" w:hAnsiTheme="minorHAnsi"/>
          <w:b/>
          <w:u w:val="single"/>
        </w:rPr>
        <w:t xml:space="preserve">2020 na koniec </w:t>
      </w:r>
      <w:r w:rsidR="00C73D89" w:rsidRPr="000A2E14">
        <w:rPr>
          <w:rFonts w:asciiTheme="minorHAnsi" w:hAnsiTheme="minorHAnsi"/>
          <w:b/>
          <w:u w:val="single"/>
        </w:rPr>
        <w:t xml:space="preserve">maja </w:t>
      </w:r>
      <w:r w:rsidR="00277A0F" w:rsidRPr="000A2E14">
        <w:rPr>
          <w:rFonts w:asciiTheme="minorHAnsi" w:hAnsiTheme="minorHAnsi"/>
          <w:b/>
          <w:u w:val="single"/>
        </w:rPr>
        <w:t>2019 r.</w:t>
      </w:r>
    </w:p>
    <w:p w14:paraId="71BC308E" w14:textId="77777777" w:rsidR="00856706" w:rsidRPr="000A2E14" w:rsidRDefault="00856706" w:rsidP="00277A0F">
      <w:pPr>
        <w:spacing w:line="264" w:lineRule="auto"/>
        <w:jc w:val="both"/>
        <w:rPr>
          <w:rFonts w:asciiTheme="minorHAnsi" w:hAnsiTheme="minorHAnsi"/>
          <w:sz w:val="20"/>
          <w:szCs w:val="20"/>
        </w:rPr>
      </w:pPr>
    </w:p>
    <w:p w14:paraId="210DD309" w14:textId="10DDE235" w:rsidR="00277A0F" w:rsidRPr="000A2E14" w:rsidRDefault="00277A0F" w:rsidP="00277A0F">
      <w:pPr>
        <w:spacing w:line="264" w:lineRule="auto"/>
        <w:jc w:val="both"/>
        <w:rPr>
          <w:rFonts w:asciiTheme="minorHAnsi" w:hAnsiTheme="minorHAnsi"/>
        </w:rPr>
      </w:pPr>
      <w:r w:rsidRPr="000A2E14">
        <w:rPr>
          <w:rFonts w:asciiTheme="minorHAnsi" w:hAnsiTheme="minorHAnsi"/>
        </w:rPr>
        <w:t xml:space="preserve">Poniższa tabela zawiera informacje nt. płatności pośrednich dla programów EFSI w podziale na państwa członkowskie (P.Cz.). Od roku 2014 w formie płatności pośrednich do P.Cz. napłynęło  </w:t>
      </w:r>
      <w:r w:rsidR="00C73D89" w:rsidRPr="000A2E14">
        <w:rPr>
          <w:rFonts w:asciiTheme="minorHAnsi" w:hAnsiTheme="minorHAnsi"/>
          <w:b/>
        </w:rPr>
        <w:t>122</w:t>
      </w:r>
      <w:r w:rsidR="00182157" w:rsidRPr="000A2E14">
        <w:rPr>
          <w:rFonts w:asciiTheme="minorHAnsi" w:hAnsiTheme="minorHAnsi"/>
          <w:b/>
        </w:rPr>
        <w:t>,</w:t>
      </w:r>
      <w:r w:rsidR="00C73D89" w:rsidRPr="000A2E14">
        <w:rPr>
          <w:rFonts w:asciiTheme="minorHAnsi" w:hAnsiTheme="minorHAnsi"/>
          <w:b/>
        </w:rPr>
        <w:t>8</w:t>
      </w:r>
      <w:r w:rsidRPr="000A2E14">
        <w:rPr>
          <w:rFonts w:asciiTheme="minorHAnsi" w:hAnsiTheme="minorHAnsi"/>
        </w:rPr>
        <w:t xml:space="preserve"> </w:t>
      </w:r>
      <w:r w:rsidRPr="000A2E14">
        <w:rPr>
          <w:rFonts w:asciiTheme="minorHAnsi" w:hAnsiTheme="minorHAnsi"/>
          <w:b/>
        </w:rPr>
        <w:t>mld EUR</w:t>
      </w:r>
      <w:r w:rsidRPr="000A2E14">
        <w:rPr>
          <w:rFonts w:asciiTheme="minorHAnsi" w:hAnsiTheme="minorHAnsi"/>
        </w:rPr>
        <w:t>. W samym roku 2019 płatności te wyniosły</w:t>
      </w:r>
      <w:r w:rsidRPr="000A2E14">
        <w:rPr>
          <w:rFonts w:asciiTheme="minorHAnsi" w:hAnsiTheme="minorHAnsi"/>
          <w:b/>
        </w:rPr>
        <w:t xml:space="preserve"> </w:t>
      </w:r>
      <w:r w:rsidR="00C73D89" w:rsidRPr="000A2E14">
        <w:rPr>
          <w:rFonts w:asciiTheme="minorHAnsi" w:hAnsiTheme="minorHAnsi"/>
          <w:b/>
        </w:rPr>
        <w:t>21</w:t>
      </w:r>
      <w:r w:rsidRPr="000A2E14">
        <w:rPr>
          <w:rFonts w:asciiTheme="minorHAnsi" w:hAnsiTheme="minorHAnsi"/>
          <w:b/>
        </w:rPr>
        <w:t xml:space="preserve"> mld EUR.</w:t>
      </w:r>
      <w:r w:rsidRPr="000A2E14">
        <w:rPr>
          <w:rFonts w:asciiTheme="minorHAnsi" w:hAnsiTheme="minorHAnsi"/>
        </w:rPr>
        <w:t xml:space="preserve"> </w:t>
      </w:r>
    </w:p>
    <w:p w14:paraId="2A65CD39" w14:textId="2CAF4D84" w:rsidR="00277A0F" w:rsidRPr="000A2E14" w:rsidRDefault="00277A0F" w:rsidP="00277A0F">
      <w:pPr>
        <w:spacing w:line="264" w:lineRule="auto"/>
        <w:jc w:val="both"/>
        <w:rPr>
          <w:rFonts w:asciiTheme="minorHAnsi" w:hAnsiTheme="minorHAnsi"/>
        </w:rPr>
      </w:pPr>
      <w:r w:rsidRPr="000A2E14">
        <w:rPr>
          <w:rFonts w:asciiTheme="minorHAnsi" w:hAnsiTheme="minorHAnsi"/>
        </w:rPr>
        <w:t xml:space="preserve">Od roku 2014 do Polski napłynęło najwięcej środków: </w:t>
      </w:r>
      <w:r w:rsidR="00182157" w:rsidRPr="000A2E14">
        <w:rPr>
          <w:rFonts w:asciiTheme="minorHAnsi" w:hAnsiTheme="minorHAnsi"/>
          <w:b/>
        </w:rPr>
        <w:t>2</w:t>
      </w:r>
      <w:r w:rsidR="00C73D89" w:rsidRPr="000A2E14">
        <w:rPr>
          <w:rFonts w:asciiTheme="minorHAnsi" w:hAnsiTheme="minorHAnsi"/>
          <w:b/>
        </w:rPr>
        <w:t>3,3</w:t>
      </w:r>
      <w:r w:rsidRPr="000A2E14">
        <w:rPr>
          <w:rFonts w:asciiTheme="minorHAnsi" w:hAnsiTheme="minorHAnsi"/>
        </w:rPr>
        <w:t xml:space="preserve"> </w:t>
      </w:r>
      <w:r w:rsidRPr="000A2E14">
        <w:rPr>
          <w:rFonts w:asciiTheme="minorHAnsi" w:hAnsiTheme="minorHAnsi"/>
          <w:b/>
        </w:rPr>
        <w:t>mld EUR</w:t>
      </w:r>
      <w:r w:rsidRPr="000A2E14">
        <w:rPr>
          <w:rFonts w:asciiTheme="minorHAnsi" w:hAnsiTheme="minorHAnsi"/>
        </w:rPr>
        <w:t>, co stanowi 19</w:t>
      </w:r>
      <w:r w:rsidRPr="000A2E14">
        <w:rPr>
          <w:rFonts w:asciiTheme="minorHAnsi" w:hAnsiTheme="minorHAnsi"/>
          <w:b/>
        </w:rPr>
        <w:t>%</w:t>
      </w:r>
      <w:r w:rsidRPr="000A2E14">
        <w:rPr>
          <w:rFonts w:asciiTheme="minorHAnsi" w:hAnsiTheme="minorHAnsi"/>
        </w:rPr>
        <w:t xml:space="preserve"> całkowitej kwoty płatności pośrednich dotychczas przekazanych P.Cz.</w:t>
      </w:r>
    </w:p>
    <w:p w14:paraId="1E7ECC17" w14:textId="77777777" w:rsidR="00277A0F" w:rsidRPr="000A2E14" w:rsidRDefault="00277A0F" w:rsidP="00277A0F">
      <w:pPr>
        <w:spacing w:line="288" w:lineRule="auto"/>
        <w:jc w:val="both"/>
        <w:rPr>
          <w:rFonts w:asciiTheme="minorHAnsi" w:hAnsiTheme="minorHAnsi"/>
          <w:sz w:val="10"/>
          <w:szCs w:val="10"/>
        </w:rPr>
      </w:pPr>
    </w:p>
    <w:tbl>
      <w:tblPr>
        <w:tblW w:w="93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89"/>
        <w:gridCol w:w="1275"/>
        <w:gridCol w:w="1276"/>
        <w:gridCol w:w="2131"/>
        <w:gridCol w:w="1984"/>
      </w:tblGrid>
      <w:tr w:rsidR="00277A0F" w:rsidRPr="000A2E14" w14:paraId="7D489535" w14:textId="77777777" w:rsidTr="00B2051A">
        <w:trPr>
          <w:trHeight w:hRule="exact" w:val="680"/>
          <w:jc w:val="center"/>
        </w:trPr>
        <w:tc>
          <w:tcPr>
            <w:tcW w:w="2689" w:type="dxa"/>
            <w:vMerge w:val="restart"/>
            <w:shd w:val="clear" w:color="auto" w:fill="auto"/>
            <w:hideMark/>
          </w:tcPr>
          <w:p w14:paraId="016853AB" w14:textId="77777777" w:rsidR="00277A0F" w:rsidRPr="000A2E14" w:rsidRDefault="00277A0F" w:rsidP="00883039">
            <w:pPr>
              <w:spacing w:line="288" w:lineRule="auto"/>
              <w:rPr>
                <w:rFonts w:asciiTheme="minorHAnsi" w:eastAsia="Times New Roman" w:hAnsiTheme="minorHAnsi"/>
                <w:i/>
                <w:sz w:val="22"/>
                <w:szCs w:val="22"/>
                <w:lang w:eastAsia="pl-PL"/>
              </w:rPr>
            </w:pPr>
            <w:r w:rsidRPr="000A2E14">
              <w:rPr>
                <w:rFonts w:asciiTheme="minorHAnsi" w:eastAsia="Times New Roman" w:hAnsiTheme="minorHAnsi"/>
                <w:i/>
                <w:sz w:val="22"/>
                <w:szCs w:val="22"/>
                <w:lang w:eastAsia="pl-PL"/>
              </w:rPr>
              <w:t>(W mln EUR)</w:t>
            </w:r>
          </w:p>
        </w:tc>
        <w:tc>
          <w:tcPr>
            <w:tcW w:w="1275" w:type="dxa"/>
            <w:vMerge w:val="restart"/>
            <w:shd w:val="clear" w:color="auto" w:fill="auto"/>
            <w:vAlign w:val="center"/>
            <w:hideMark/>
          </w:tcPr>
          <w:p w14:paraId="1A5E7B46" w14:textId="77777777" w:rsidR="00277A0F" w:rsidRPr="000A2E14" w:rsidRDefault="00277A0F" w:rsidP="00883039">
            <w:pPr>
              <w:spacing w:line="288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eastAsia="Times New Roman" w:hAnsiTheme="minorHAnsi"/>
                <w:lang w:eastAsia="pl-PL"/>
              </w:rPr>
              <w:t>Całkowita alokacja</w:t>
            </w:r>
          </w:p>
        </w:tc>
        <w:tc>
          <w:tcPr>
            <w:tcW w:w="3407" w:type="dxa"/>
            <w:gridSpan w:val="2"/>
            <w:shd w:val="clear" w:color="auto" w:fill="auto"/>
            <w:vAlign w:val="center"/>
            <w:hideMark/>
          </w:tcPr>
          <w:p w14:paraId="35ABF018" w14:textId="77777777" w:rsidR="00277A0F" w:rsidRPr="000A2E14" w:rsidRDefault="00277A0F" w:rsidP="00883039">
            <w:pPr>
              <w:spacing w:line="288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eastAsia="Times New Roman" w:hAnsiTheme="minorHAnsi"/>
                <w:lang w:eastAsia="pl-PL"/>
              </w:rPr>
              <w:t>Płatności pośrednie w latach</w:t>
            </w:r>
          </w:p>
          <w:p w14:paraId="20268886" w14:textId="77777777" w:rsidR="00277A0F" w:rsidRPr="000A2E14" w:rsidRDefault="00277A0F" w:rsidP="00883039">
            <w:pPr>
              <w:spacing w:line="288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eastAsia="Times New Roman" w:hAnsiTheme="minorHAnsi"/>
                <w:lang w:eastAsia="pl-PL"/>
              </w:rPr>
              <w:t>2014 - 2019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  <w:hideMark/>
          </w:tcPr>
          <w:p w14:paraId="01503687" w14:textId="77777777" w:rsidR="00277A0F" w:rsidRPr="000A2E14" w:rsidRDefault="00277A0F" w:rsidP="00883039">
            <w:pPr>
              <w:spacing w:line="288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eastAsia="Times New Roman" w:hAnsiTheme="minorHAnsi"/>
                <w:lang w:eastAsia="pl-PL"/>
              </w:rPr>
              <w:t>W tym płatności pośrednie w roku 2019</w:t>
            </w:r>
          </w:p>
        </w:tc>
      </w:tr>
      <w:tr w:rsidR="00277A0F" w:rsidRPr="000A2E14" w14:paraId="245F59FD" w14:textId="77777777" w:rsidTr="00B2051A">
        <w:trPr>
          <w:trHeight w:hRule="exact" w:val="628"/>
          <w:jc w:val="center"/>
        </w:trPr>
        <w:tc>
          <w:tcPr>
            <w:tcW w:w="2689" w:type="dxa"/>
            <w:vMerge/>
            <w:shd w:val="clear" w:color="auto" w:fill="auto"/>
            <w:vAlign w:val="center"/>
            <w:hideMark/>
          </w:tcPr>
          <w:p w14:paraId="64910CFC" w14:textId="77777777" w:rsidR="00277A0F" w:rsidRPr="000A2E14" w:rsidRDefault="00277A0F" w:rsidP="00883039">
            <w:pPr>
              <w:spacing w:line="288" w:lineRule="auto"/>
              <w:rPr>
                <w:rFonts w:asciiTheme="minorHAnsi" w:eastAsia="Times New Roman" w:hAnsiTheme="minorHAnsi"/>
                <w:lang w:eastAsia="pl-PL"/>
              </w:rPr>
            </w:pPr>
          </w:p>
        </w:tc>
        <w:tc>
          <w:tcPr>
            <w:tcW w:w="1275" w:type="dxa"/>
            <w:vMerge/>
            <w:shd w:val="clear" w:color="auto" w:fill="auto"/>
            <w:vAlign w:val="center"/>
            <w:hideMark/>
          </w:tcPr>
          <w:p w14:paraId="2BAC1928" w14:textId="77777777" w:rsidR="00277A0F" w:rsidRPr="000A2E14" w:rsidRDefault="00277A0F" w:rsidP="00883039">
            <w:pPr>
              <w:spacing w:line="288" w:lineRule="auto"/>
              <w:rPr>
                <w:rFonts w:asciiTheme="minorHAnsi" w:eastAsia="Times New Roman" w:hAnsiTheme="minorHAnsi"/>
                <w:lang w:eastAsia="pl-PL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44DE5CE" w14:textId="77777777" w:rsidR="00277A0F" w:rsidRPr="000A2E14" w:rsidRDefault="00277A0F" w:rsidP="00883039">
            <w:pPr>
              <w:spacing w:line="288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eastAsia="Times New Roman" w:hAnsiTheme="minorHAnsi"/>
                <w:lang w:eastAsia="pl-PL"/>
              </w:rPr>
              <w:t>Kwota</w:t>
            </w:r>
          </w:p>
        </w:tc>
        <w:tc>
          <w:tcPr>
            <w:tcW w:w="2131" w:type="dxa"/>
            <w:shd w:val="clear" w:color="auto" w:fill="auto"/>
            <w:vAlign w:val="center"/>
            <w:hideMark/>
          </w:tcPr>
          <w:p w14:paraId="3B75D43F" w14:textId="18339FF5" w:rsidR="00277A0F" w:rsidRPr="000A2E14" w:rsidRDefault="00B2051A" w:rsidP="00883039">
            <w:pPr>
              <w:spacing w:line="288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eastAsia="Times New Roman" w:hAnsiTheme="minorHAnsi"/>
                <w:lang w:eastAsia="pl-PL"/>
              </w:rPr>
              <w:t>Jako % płatności</w:t>
            </w:r>
            <w:r w:rsidR="00277A0F" w:rsidRPr="000A2E14">
              <w:rPr>
                <w:rFonts w:asciiTheme="minorHAnsi" w:eastAsia="Times New Roman" w:hAnsiTheme="minorHAnsi"/>
                <w:lang w:eastAsia="pl-PL"/>
              </w:rPr>
              <w:t xml:space="preserve"> </w:t>
            </w:r>
          </w:p>
          <w:p w14:paraId="325C4882" w14:textId="016379F4" w:rsidR="00277A0F" w:rsidRPr="000A2E14" w:rsidRDefault="00277A0F" w:rsidP="00B2051A">
            <w:pPr>
              <w:spacing w:line="288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eastAsia="Times New Roman" w:hAnsiTheme="minorHAnsi"/>
                <w:lang w:eastAsia="pl-PL"/>
              </w:rPr>
              <w:t>d</w:t>
            </w:r>
            <w:r w:rsidR="00B2051A" w:rsidRPr="000A2E14">
              <w:rPr>
                <w:rFonts w:asciiTheme="minorHAnsi" w:eastAsia="Times New Roman" w:hAnsiTheme="minorHAnsi"/>
                <w:lang w:eastAsia="pl-PL"/>
              </w:rPr>
              <w:t>la</w:t>
            </w:r>
            <w:r w:rsidRPr="000A2E14">
              <w:rPr>
                <w:rFonts w:asciiTheme="minorHAnsi" w:eastAsia="Times New Roman" w:hAnsiTheme="minorHAnsi"/>
                <w:lang w:eastAsia="pl-PL"/>
              </w:rPr>
              <w:t xml:space="preserve"> P.Cz.</w:t>
            </w:r>
          </w:p>
        </w:tc>
        <w:tc>
          <w:tcPr>
            <w:tcW w:w="1984" w:type="dxa"/>
            <w:vMerge/>
            <w:shd w:val="clear" w:color="auto" w:fill="auto"/>
            <w:vAlign w:val="center"/>
            <w:hideMark/>
          </w:tcPr>
          <w:p w14:paraId="195671FB" w14:textId="77777777" w:rsidR="00277A0F" w:rsidRPr="000A2E14" w:rsidRDefault="00277A0F" w:rsidP="00883039">
            <w:pPr>
              <w:spacing w:line="288" w:lineRule="auto"/>
              <w:rPr>
                <w:rFonts w:asciiTheme="minorHAnsi" w:eastAsia="Times New Roman" w:hAnsiTheme="minorHAnsi"/>
                <w:lang w:eastAsia="pl-PL"/>
              </w:rPr>
            </w:pPr>
          </w:p>
        </w:tc>
      </w:tr>
      <w:tr w:rsidR="00C73D89" w:rsidRPr="000A2E14" w14:paraId="7B10B62E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790C1466" w14:textId="62486D03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b/>
                <w:lang w:eastAsia="pl-PL"/>
              </w:rPr>
            </w:pPr>
            <w:r w:rsidRPr="000A2E14">
              <w:rPr>
                <w:rFonts w:asciiTheme="minorHAnsi" w:hAnsiTheme="minorHAnsi" w:cs="Arial"/>
                <w:b/>
                <w:bCs/>
              </w:rPr>
              <w:t>Polska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5F7796EC" w14:textId="6121D06C" w:rsidR="00C73D89" w:rsidRPr="000A2E14" w:rsidRDefault="00C73D89" w:rsidP="00C73D89">
            <w:pPr>
              <w:jc w:val="center"/>
              <w:rPr>
                <w:rFonts w:asciiTheme="minorHAnsi" w:hAnsiTheme="minorHAnsi"/>
                <w:b/>
              </w:rPr>
            </w:pPr>
            <w:r w:rsidRPr="000A2E14">
              <w:rPr>
                <w:rFonts w:asciiTheme="minorHAnsi" w:hAnsiTheme="minorHAnsi" w:cs="Arial"/>
                <w:b/>
                <w:bCs/>
              </w:rPr>
              <w:t>86 585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9E5BDF8" w14:textId="2EDD3644" w:rsidR="00C73D89" w:rsidRPr="000A2E14" w:rsidRDefault="00C73D89" w:rsidP="00C73D89">
            <w:pPr>
              <w:jc w:val="center"/>
              <w:rPr>
                <w:rFonts w:asciiTheme="minorHAnsi" w:hAnsiTheme="minorHAnsi"/>
                <w:b/>
              </w:rPr>
            </w:pPr>
            <w:r w:rsidRPr="000A2E14">
              <w:rPr>
                <w:rFonts w:asciiTheme="minorHAnsi" w:hAnsiTheme="minorHAnsi" w:cs="Arial"/>
                <w:b/>
                <w:bCs/>
              </w:rPr>
              <w:t>23 343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4DB58B97" w14:textId="403F9F92" w:rsidR="00C73D89" w:rsidRPr="000A2E14" w:rsidRDefault="00C73D89" w:rsidP="00C73D89">
            <w:pPr>
              <w:jc w:val="center"/>
              <w:rPr>
                <w:rFonts w:asciiTheme="minorHAnsi" w:hAnsiTheme="minorHAnsi"/>
                <w:b/>
              </w:rPr>
            </w:pPr>
            <w:r w:rsidRPr="000A2E14">
              <w:rPr>
                <w:rFonts w:asciiTheme="minorHAnsi" w:hAnsiTheme="minorHAnsi" w:cs="Arial"/>
                <w:b/>
                <w:color w:val="000000"/>
              </w:rPr>
              <w:t>19%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8B8F80C" w14:textId="29E170DC" w:rsidR="00C73D89" w:rsidRPr="000A2E14" w:rsidRDefault="00C73D89" w:rsidP="00C73D89">
            <w:pPr>
              <w:jc w:val="center"/>
              <w:rPr>
                <w:rFonts w:asciiTheme="minorHAnsi" w:hAnsiTheme="minorHAnsi"/>
                <w:b/>
              </w:rPr>
            </w:pPr>
            <w:r w:rsidRPr="000A2E14">
              <w:rPr>
                <w:rFonts w:asciiTheme="minorHAnsi" w:hAnsiTheme="minorHAnsi" w:cs="Arial"/>
                <w:b/>
                <w:bCs/>
              </w:rPr>
              <w:t>3 670</w:t>
            </w:r>
          </w:p>
        </w:tc>
      </w:tr>
      <w:tr w:rsidR="00C73D89" w:rsidRPr="000A2E14" w14:paraId="54729211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4B29EA09" w14:textId="27CB3B6E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Włochy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220447B1" w14:textId="1ADFDD2F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45 327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93F24C6" w14:textId="26DC0AF1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8 991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267280BF" w14:textId="2AC6F93F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1C1D770" w14:textId="013877AE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2 162</w:t>
            </w:r>
          </w:p>
        </w:tc>
      </w:tr>
      <w:tr w:rsidR="00C73D89" w:rsidRPr="000A2E14" w14:paraId="5524E0D8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4A5A80B9" w14:textId="2A3E72AE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Hiszpania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0D091E4A" w14:textId="0D511BEC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40 514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1DBB1A2" w14:textId="1A2F77F6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8 793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543A68E5" w14:textId="3E17C7D3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FD6F93F" w14:textId="5D963475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1 933</w:t>
            </w:r>
          </w:p>
        </w:tc>
      </w:tr>
      <w:tr w:rsidR="00C73D89" w:rsidRPr="000A2E14" w14:paraId="6C17A21C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02D29B16" w14:textId="272FBF89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Rumunia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64943B96" w14:textId="6A92E6BF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31 324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5BEC3DC" w14:textId="5F09EDAB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7 133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226C9BA7" w14:textId="75E56204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B9C0925" w14:textId="7B7D0E92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940</w:t>
            </w:r>
          </w:p>
        </w:tc>
      </w:tr>
      <w:tr w:rsidR="00C73D89" w:rsidRPr="000A2E14" w14:paraId="6AB02FCF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61B30BEC" w14:textId="5BAB79EE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Niemcy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2CDD5166" w14:textId="080AF35D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28 014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8888C7" w14:textId="1C5D2DD9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8 008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2DF40227" w14:textId="56705041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5034D11" w14:textId="46E4B456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1 480</w:t>
            </w:r>
          </w:p>
        </w:tc>
      </w:tr>
      <w:tr w:rsidR="00C73D89" w:rsidRPr="000A2E14" w14:paraId="0C42AE55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0426FF9B" w14:textId="1593814B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Francja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672883E5" w14:textId="17AA56D2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28 022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58D6F0" w14:textId="099F6CB2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9 336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233A7A80" w14:textId="279E8AB2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8%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57A34A7" w14:textId="73C7AE04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1 975</w:t>
            </w:r>
          </w:p>
        </w:tc>
      </w:tr>
      <w:tr w:rsidR="00C73D89" w:rsidRPr="000A2E14" w14:paraId="00D9FB6E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7526A72D" w14:textId="16808F02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Portugalia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66E8614E" w14:textId="24E325F3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26 033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BE9E631" w14:textId="0C345A0E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8 760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5730E57A" w14:textId="011B25B9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9E066F2" w14:textId="7E98DC0F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1 298</w:t>
            </w:r>
          </w:p>
        </w:tc>
      </w:tr>
      <w:tr w:rsidR="00C73D89" w:rsidRPr="000A2E14" w14:paraId="6946E97D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458F5033" w14:textId="18A11A20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Węgry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260498EF" w14:textId="3659DF97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25 108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96BD70D" w14:textId="23AD1814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7 287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5925D979" w14:textId="7BB4B800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C14E94D" w14:textId="3064E1D4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699</w:t>
            </w:r>
          </w:p>
        </w:tc>
      </w:tr>
      <w:tr w:rsidR="00C73D89" w:rsidRPr="000A2E14" w14:paraId="071A2400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60785B4A" w14:textId="72E389D2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Czechy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045321E5" w14:textId="7BEB7C34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23 888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47F2E9" w14:textId="325BA39A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5 560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573E8845" w14:textId="1931B5E5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5%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4FE9EAE" w14:textId="7D105C0E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780</w:t>
            </w:r>
          </w:p>
        </w:tc>
      </w:tr>
      <w:tr w:rsidR="00C73D89" w:rsidRPr="000A2E14" w14:paraId="53B96A85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10E3BC9D" w14:textId="18575AC9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Grecja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0BC797BF" w14:textId="195F9A15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21 663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3154385" w14:textId="30E75B30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5 769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61CC0395" w14:textId="03586D29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5%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AB242CC" w14:textId="77466E10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931</w:t>
            </w:r>
          </w:p>
        </w:tc>
      </w:tr>
      <w:tr w:rsidR="00C73D89" w:rsidRPr="000A2E14" w14:paraId="6AF43665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0B384510" w14:textId="0A048D1F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Wlk. Brytania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08BE3B00" w14:textId="656CEFA7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16 452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EA2DB8" w14:textId="7992D793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4 495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26E8A098" w14:textId="6CD6E98B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4%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565BC43" w14:textId="6EF6D904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718</w:t>
            </w:r>
          </w:p>
        </w:tc>
      </w:tr>
      <w:tr w:rsidR="00C73D89" w:rsidRPr="000A2E14" w14:paraId="231240EE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35D7BBA6" w14:textId="3473C729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Słowacja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3046ABFE" w14:textId="656199C9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15 315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240FD33" w14:textId="2B43CAAC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3 272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323E63C5" w14:textId="6929B647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3%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E865908" w14:textId="19788393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360</w:t>
            </w:r>
          </w:p>
        </w:tc>
      </w:tr>
      <w:tr w:rsidR="00C73D89" w:rsidRPr="000A2E14" w14:paraId="4B50D407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0E51A6B5" w14:textId="5475FC80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  <w:bCs/>
              </w:rPr>
              <w:t>Chorwacja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6D7522BA" w14:textId="27B8327A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10 764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C22385" w14:textId="0B401D60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1 760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4FD97929" w14:textId="4A170D49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509FD8C" w14:textId="5E8710EE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552</w:t>
            </w:r>
          </w:p>
        </w:tc>
      </w:tr>
      <w:tr w:rsidR="00C73D89" w:rsidRPr="000A2E14" w14:paraId="0A9346B9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76E2E728" w14:textId="0E4E5E19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Bułgaria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79CAE8D5" w14:textId="18408B48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9 981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8532498" w14:textId="575F0F50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2 511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28AFC6BE" w14:textId="1DD6DBC3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A6833AC" w14:textId="26D90BC9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519</w:t>
            </w:r>
          </w:p>
        </w:tc>
      </w:tr>
      <w:tr w:rsidR="00C73D89" w:rsidRPr="000A2E14" w14:paraId="5A0755E1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4F0CD6C9" w14:textId="4BF1D24D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Terr Coop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3A98C3F9" w14:textId="6AC9BD67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9 410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A2F0F7" w14:textId="753847AA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1 408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3302EE7A" w14:textId="3DD3367F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2838162" w14:textId="72652812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398</w:t>
            </w:r>
          </w:p>
        </w:tc>
      </w:tr>
      <w:tr w:rsidR="00C73D89" w:rsidRPr="000A2E14" w14:paraId="6BD96109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66768B4D" w14:textId="1AB0AE9F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Litwa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6CCAFEC2" w14:textId="1A8AFF39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8 513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9C46FF" w14:textId="512DA52F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2 535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005C7B7C" w14:textId="6F6229C1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6F9E52A" w14:textId="35E97FCB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188</w:t>
            </w:r>
          </w:p>
        </w:tc>
      </w:tr>
      <w:tr w:rsidR="00C73D89" w:rsidRPr="000A2E14" w14:paraId="3E8C9FB3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0D6C8A56" w14:textId="5A3A61D1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Łotwa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1803C6A8" w14:textId="5883DEF4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5 675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3E8E476" w14:textId="4E74ADE6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1 691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78915D01" w14:textId="515999DB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BA9DCE8" w14:textId="6DC261F7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432</w:t>
            </w:r>
          </w:p>
        </w:tc>
      </w:tr>
      <w:tr w:rsidR="00C73D89" w:rsidRPr="000A2E14" w14:paraId="1BE58E8E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33D773C4" w14:textId="7714620D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Austria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6B80E298" w14:textId="4F66E31E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4 941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A81CA7E" w14:textId="31914D0B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2 323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7042258D" w14:textId="396D6499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4A79400" w14:textId="3A278962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400</w:t>
            </w:r>
          </w:p>
        </w:tc>
      </w:tr>
      <w:tr w:rsidR="00C73D89" w:rsidRPr="000A2E14" w14:paraId="35A802BC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509AAD29" w14:textId="1B816CC4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Estonia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58F1D3FC" w14:textId="75942B6B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4 432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5E5F6F" w14:textId="0B85AF6B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1 565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4F800CF3" w14:textId="07487EC2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E7DA821" w14:textId="6C253A75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268</w:t>
            </w:r>
          </w:p>
        </w:tc>
      </w:tr>
      <w:tr w:rsidR="00C73D89" w:rsidRPr="000A2E14" w14:paraId="039B1BA0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097DACCF" w14:textId="246E4931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Słowenia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355B31C1" w14:textId="6C99D621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3 951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908791" w14:textId="1A692F47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947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71AD7FF8" w14:textId="6003BC62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8133313" w14:textId="738DFD74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184</w:t>
            </w:r>
          </w:p>
        </w:tc>
      </w:tr>
      <w:tr w:rsidR="00C73D89" w:rsidRPr="000A2E14" w14:paraId="49585DA7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707F73AF" w14:textId="45C105A6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Finlandia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6485E101" w14:textId="116FFE51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3 788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F15DADF" w14:textId="035C87E1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2 069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047A925A" w14:textId="0C4180DA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D4D4B8D" w14:textId="338B86C0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234</w:t>
            </w:r>
          </w:p>
        </w:tc>
      </w:tr>
      <w:tr w:rsidR="00C73D89" w:rsidRPr="000A2E14" w14:paraId="5F3AC2FD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5E0DAC34" w14:textId="18B8A9AA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Szwecja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4D942D3E" w14:textId="777DB84D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3 635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8988202" w14:textId="0229A88C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1 376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1DC06271" w14:textId="41377ACE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88D491D" w14:textId="27C85736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271</w:t>
            </w:r>
          </w:p>
        </w:tc>
      </w:tr>
      <w:tr w:rsidR="00C73D89" w:rsidRPr="000A2E14" w14:paraId="0F626EC8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6C573BA6" w14:textId="16BD2795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Irlandia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6998440A" w14:textId="4358B46E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3 384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7733D7" w14:textId="7745D2CD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1 571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250C6A6A" w14:textId="534665DC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85B3DE5" w14:textId="7C5533E6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191</w:t>
            </w:r>
          </w:p>
        </w:tc>
      </w:tr>
      <w:tr w:rsidR="00C73D89" w:rsidRPr="000A2E14" w14:paraId="3CCBB42B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4E40BA69" w14:textId="184DD96F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Belgia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243C1A20" w14:textId="4452D151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2 816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0C2F825" w14:textId="62B5713C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724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42B677F6" w14:textId="74654CEF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0,6%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D24EE02" w14:textId="1BB97430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124</w:t>
            </w:r>
          </w:p>
        </w:tc>
      </w:tr>
      <w:tr w:rsidR="00C73D89" w:rsidRPr="000A2E14" w14:paraId="782DB946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6DCBAFC2" w14:textId="23EBA35E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Holandia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3A229306" w14:textId="37F875D0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1 951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B6F163C" w14:textId="2CBA8132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563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4FB4D975" w14:textId="0555773A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0,5%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807394A" w14:textId="337D6F76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125</w:t>
            </w:r>
          </w:p>
        </w:tc>
      </w:tr>
      <w:tr w:rsidR="00C73D89" w:rsidRPr="000A2E14" w14:paraId="06D726DE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0D29BA21" w14:textId="531E6B9F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Dania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14D635AB" w14:textId="75424A69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1 551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8D5A501" w14:textId="6C0FFCE4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466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372806EF" w14:textId="257EDBD4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0,4%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59EC423" w14:textId="166524A4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94</w:t>
            </w:r>
          </w:p>
        </w:tc>
      </w:tr>
      <w:tr w:rsidR="00C73D89" w:rsidRPr="000A2E14" w14:paraId="5D0D547F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06FAD650" w14:textId="1CF5DBB3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Cypr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5FFC6F5C" w14:textId="7E8A3FD4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921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2491461" w14:textId="0BB39D5F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332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789FC605" w14:textId="63FCD5B5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0,3%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47CA687" w14:textId="7E631F61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69</w:t>
            </w:r>
          </w:p>
        </w:tc>
      </w:tr>
      <w:tr w:rsidR="00C73D89" w:rsidRPr="000A2E14" w14:paraId="4A5332CF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636F629A" w14:textId="11E38290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Malta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43269F50" w14:textId="10DA707E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832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BBA9315" w14:textId="3871BC4F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170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7FA9705B" w14:textId="26CE5449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0,1%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2484A32" w14:textId="7085CAB3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49</w:t>
            </w:r>
          </w:p>
        </w:tc>
      </w:tr>
      <w:tr w:rsidR="00C73D89" w:rsidRPr="000A2E14" w14:paraId="571DC3B8" w14:textId="77777777" w:rsidTr="00B2051A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14:paraId="74D11673" w14:textId="32C89B53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0A2E14">
              <w:rPr>
                <w:rFonts w:asciiTheme="minorHAnsi" w:hAnsiTheme="minorHAnsi" w:cs="Arial"/>
              </w:rPr>
              <w:t>Luksemburg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14571F29" w14:textId="531ABA97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144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53123A" w14:textId="7F7A178B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70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26EF2CF7" w14:textId="5F47D1C5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  <w:color w:val="000000"/>
              </w:rPr>
              <w:t>0,1%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09CB6CE" w14:textId="09088F69" w:rsidR="00C73D89" w:rsidRPr="000A2E14" w:rsidRDefault="00C73D89" w:rsidP="00C73D89">
            <w:pPr>
              <w:jc w:val="center"/>
              <w:rPr>
                <w:rFonts w:asciiTheme="minorHAnsi" w:hAnsiTheme="minorHAnsi"/>
              </w:rPr>
            </w:pPr>
            <w:r w:rsidRPr="000A2E14">
              <w:rPr>
                <w:rFonts w:asciiTheme="minorHAnsi" w:hAnsiTheme="minorHAnsi" w:cs="Arial"/>
              </w:rPr>
              <w:t>12</w:t>
            </w:r>
          </w:p>
        </w:tc>
      </w:tr>
      <w:tr w:rsidR="00C73D89" w:rsidRPr="000A2E14" w14:paraId="2C88A810" w14:textId="77777777" w:rsidTr="00B2051A">
        <w:trPr>
          <w:trHeight w:hRule="exact" w:val="397"/>
          <w:jc w:val="center"/>
        </w:trPr>
        <w:tc>
          <w:tcPr>
            <w:tcW w:w="2689" w:type="dxa"/>
            <w:shd w:val="clear" w:color="auto" w:fill="auto"/>
            <w:vAlign w:val="center"/>
            <w:hideMark/>
          </w:tcPr>
          <w:p w14:paraId="2BEA3D3E" w14:textId="492F890F" w:rsidR="00C73D89" w:rsidRPr="000A2E14" w:rsidRDefault="00C73D89" w:rsidP="00C73D89">
            <w:pPr>
              <w:spacing w:line="264" w:lineRule="auto"/>
              <w:rPr>
                <w:rFonts w:asciiTheme="minorHAnsi" w:eastAsia="Times New Roman" w:hAnsiTheme="minorHAnsi"/>
                <w:b/>
                <w:lang w:eastAsia="pl-PL"/>
              </w:rPr>
            </w:pPr>
            <w:r w:rsidRPr="000A2E14">
              <w:rPr>
                <w:rFonts w:asciiTheme="minorHAnsi" w:hAnsiTheme="minorHAnsi" w:cs="Arial"/>
                <w:b/>
                <w:bCs/>
              </w:rPr>
              <w:t>RAZEM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543C2D5E" w14:textId="751493C8" w:rsidR="00C73D89" w:rsidRPr="000A2E14" w:rsidRDefault="00C73D89" w:rsidP="00C73D89">
            <w:pPr>
              <w:jc w:val="center"/>
              <w:rPr>
                <w:rFonts w:asciiTheme="minorHAnsi" w:hAnsiTheme="minorHAnsi"/>
                <w:b/>
              </w:rPr>
            </w:pPr>
            <w:r w:rsidRPr="000A2E14">
              <w:rPr>
                <w:rFonts w:asciiTheme="minorHAnsi" w:hAnsiTheme="minorHAnsi" w:cs="Arial"/>
                <w:b/>
                <w:bCs/>
              </w:rPr>
              <w:t>464 934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3A551AE" w14:textId="23DB3D05" w:rsidR="00C73D89" w:rsidRPr="000A2E14" w:rsidRDefault="00C73D89" w:rsidP="00C73D89">
            <w:pPr>
              <w:jc w:val="center"/>
              <w:rPr>
                <w:rFonts w:asciiTheme="minorHAnsi" w:hAnsiTheme="minorHAnsi"/>
                <w:b/>
              </w:rPr>
            </w:pPr>
            <w:r w:rsidRPr="000A2E14">
              <w:rPr>
                <w:rFonts w:asciiTheme="minorHAnsi" w:hAnsiTheme="minorHAnsi" w:cs="Arial"/>
                <w:b/>
                <w:bCs/>
              </w:rPr>
              <w:t>122 828</w:t>
            </w:r>
          </w:p>
        </w:tc>
        <w:tc>
          <w:tcPr>
            <w:tcW w:w="2131" w:type="dxa"/>
            <w:shd w:val="clear" w:color="auto" w:fill="auto"/>
            <w:vAlign w:val="center"/>
          </w:tcPr>
          <w:p w14:paraId="183B5495" w14:textId="77D93125" w:rsidR="00C73D89" w:rsidRPr="000A2E14" w:rsidRDefault="00C73D89" w:rsidP="00C73D89">
            <w:pPr>
              <w:jc w:val="center"/>
              <w:rPr>
                <w:rFonts w:asciiTheme="minorHAnsi" w:hAnsiTheme="minorHAnsi"/>
                <w:b/>
              </w:rPr>
            </w:pPr>
            <w:r w:rsidRPr="000A2E14">
              <w:rPr>
                <w:rFonts w:asciiTheme="minorHAnsi" w:hAnsiTheme="minorHAnsi" w:cs="Arial"/>
                <w:b/>
                <w:color w:val="000000"/>
              </w:rPr>
              <w:t>100%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7289FD6" w14:textId="2F25128F" w:rsidR="00C73D89" w:rsidRPr="000A2E14" w:rsidRDefault="00C73D89" w:rsidP="00C73D89">
            <w:pPr>
              <w:jc w:val="center"/>
              <w:rPr>
                <w:rFonts w:asciiTheme="minorHAnsi" w:hAnsiTheme="minorHAnsi"/>
                <w:b/>
              </w:rPr>
            </w:pPr>
            <w:r w:rsidRPr="000A2E14">
              <w:rPr>
                <w:rFonts w:asciiTheme="minorHAnsi" w:hAnsiTheme="minorHAnsi" w:cs="Arial"/>
                <w:b/>
                <w:bCs/>
              </w:rPr>
              <w:t>21 056</w:t>
            </w:r>
          </w:p>
        </w:tc>
      </w:tr>
    </w:tbl>
    <w:p w14:paraId="1652430E" w14:textId="77777777" w:rsidR="00B10C15" w:rsidRPr="000A2E14" w:rsidRDefault="00B10C15" w:rsidP="00871FB8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/>
          <w:sz w:val="6"/>
          <w:szCs w:val="6"/>
          <w:u w:val="single"/>
        </w:rPr>
      </w:pPr>
    </w:p>
    <w:sectPr w:rsidR="00B10C15" w:rsidRPr="000A2E14" w:rsidSect="00B205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701" w:right="1268" w:bottom="1701" w:left="1418" w:header="709" w:footer="709" w:gutter="0"/>
      <w:pgNumType w:start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2B3DBB" w14:textId="77777777" w:rsidR="00135711" w:rsidRDefault="00135711">
      <w:r>
        <w:separator/>
      </w:r>
    </w:p>
  </w:endnote>
  <w:endnote w:type="continuationSeparator" w:id="0">
    <w:p w14:paraId="238C34EC" w14:textId="77777777" w:rsidR="00135711" w:rsidRDefault="00135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EUAlbertina">
    <w:altName w:val="Calibri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yriad Pro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22DED3" w14:textId="77777777" w:rsidR="004D076A" w:rsidRDefault="004D076A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AE570D" w14:textId="77777777" w:rsidR="00586C3B" w:rsidRDefault="00586C3B" w:rsidP="004B7AFD">
    <w:pPr>
      <w:pStyle w:val="Stopka"/>
      <w:jc w:val="right"/>
      <w:rPr>
        <w:rFonts w:ascii="Arial" w:hAnsi="Arial" w:cs="Arial"/>
        <w:color w:val="7F7F7F"/>
        <w:sz w:val="16"/>
        <w:szCs w:val="16"/>
      </w:rPr>
    </w:pPr>
    <w:r>
      <w:rPr>
        <w:rFonts w:ascii="Arial" w:hAnsi="Arial" w:cs="Arial"/>
        <w:color w:val="7F7F7F"/>
        <w:sz w:val="16"/>
        <w:szCs w:val="16"/>
      </w:rPr>
      <w:fldChar w:fldCharType="begin"/>
    </w:r>
    <w:r>
      <w:rPr>
        <w:rFonts w:ascii="Arial" w:hAnsi="Arial" w:cs="Arial"/>
        <w:color w:val="7F7F7F"/>
        <w:sz w:val="16"/>
        <w:szCs w:val="16"/>
      </w:rPr>
      <w:instrText xml:space="preserve"> PAGE   \* MERGEFORMAT </w:instrText>
    </w:r>
    <w:r>
      <w:rPr>
        <w:rFonts w:ascii="Arial" w:hAnsi="Arial" w:cs="Arial"/>
        <w:color w:val="7F7F7F"/>
        <w:sz w:val="16"/>
        <w:szCs w:val="16"/>
      </w:rPr>
      <w:fldChar w:fldCharType="separate"/>
    </w:r>
    <w:r w:rsidR="0092208B">
      <w:rPr>
        <w:rFonts w:ascii="Arial" w:hAnsi="Arial" w:cs="Arial"/>
        <w:noProof/>
        <w:color w:val="7F7F7F"/>
        <w:sz w:val="16"/>
        <w:szCs w:val="16"/>
      </w:rPr>
      <w:t>1</w:t>
    </w:r>
    <w:r>
      <w:rPr>
        <w:rFonts w:ascii="Arial" w:hAnsi="Arial" w:cs="Arial"/>
        <w:color w:val="7F7F7F"/>
        <w:sz w:val="16"/>
        <w:szCs w:val="16"/>
      </w:rPr>
      <w:fldChar w:fldCharType="end"/>
    </w:r>
  </w:p>
  <w:p w14:paraId="054E7C19" w14:textId="77777777" w:rsidR="00586C3B" w:rsidRDefault="00586C3B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58F16C" w14:textId="1C6025A5" w:rsidR="00586C3B" w:rsidRDefault="00586C3B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0B14063" wp14:editId="0A009AAE">
              <wp:simplePos x="0" y="0"/>
              <wp:positionH relativeFrom="column">
                <wp:posOffset>-9884</wp:posOffset>
              </wp:positionH>
              <wp:positionV relativeFrom="paragraph">
                <wp:posOffset>176530</wp:posOffset>
              </wp:positionV>
              <wp:extent cx="5837003" cy="291465"/>
              <wp:effectExtent l="0" t="0" r="11430" b="13335"/>
              <wp:wrapNone/>
              <wp:docPr id="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37003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F18CE89" w14:textId="40501907" w:rsidR="00586C3B" w:rsidRDefault="00586C3B" w:rsidP="007454B7">
                          <w:pPr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</w:pPr>
                          <w:r w:rsidRPr="00731DF8"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  <w:t>O</w:t>
                          </w:r>
                          <w:bookmarkStart w:id="3" w:name="ezdAutorNazwa"/>
                          <w:r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  <w:t xml:space="preserve">pracowanie: </w:t>
                          </w:r>
                          <w:r w:rsidRPr="00731DF8"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  <w:t>Bernard Rumowski</w:t>
                          </w:r>
                          <w:bookmarkStart w:id="4" w:name="ezdAutorStanowisko"/>
                          <w:bookmarkEnd w:id="3"/>
                          <w:r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  <w:t xml:space="preserve"> </w:t>
                          </w:r>
                          <w:bookmarkEnd w:id="4"/>
                          <w:r w:rsidRPr="00731DF8"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  <w:t>| Departam</w:t>
                          </w:r>
                          <w:r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  <w:t xml:space="preserve">ent Współpracy Międzynarodowej </w:t>
                          </w:r>
                        </w:p>
                        <w:p w14:paraId="0BEF2644" w14:textId="2AB58005" w:rsidR="00586C3B" w:rsidRPr="000B2C44" w:rsidRDefault="00586C3B" w:rsidP="004B7AFD">
                          <w:pPr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B14063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-.8pt;margin-top:13.9pt;width:459.6pt;height:22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tcLnwIAAJAFAAAOAAAAZHJzL2Uyb0RvYy54bWysVO1umzAU/T9p72D5P+UjJAFUUjUhTJO6&#10;D6ndAzhggjWwme0EumnvvmsT0rTVpGkbP6yLfX3uxzm+1zdD26AjlYoJnmL/ysOI8kKUjO9T/OUh&#10;dyKMlCa8JI3gNMWPVOGb1ds3132X0EDUoimpRADCVdJ3Ka617hLXVUVNW6KuREc5HFZCtkTDr9y7&#10;pSQ9oLeNG3jewu2FLDspCqoU7GbjIV5Z/Kqihf5UVYpq1KQYctN2lXbdmdVdXZNkL0lXs+KUBvmL&#10;LFrCOAQ9Q2VEE3SQ7BVUywoplKj0VSFaV1QVK6itAarxvRfV3Neko7YWaI7qzm1S/w+2+Hj8LBEr&#10;UxxgxEkLFD3QQaO1GJDvm/b0nUrA674DPz3APtBsS1XdnSi+KsTFpiZ8T2+lFH1NSQnp2ZvuxdUR&#10;RxmQXf9BlBCHHLSwQEMlW9M76AYCdKDp8UyNyaWAzXk0W3reDKMCzoLYDxdzk5xLkul2J5V+R0WL&#10;jJFiCdRbdHK8U3p0nVxMMC5y1jSW/oY/2wDMcQdiw1VzZrKwbP6IvXgbbaPQCYPF1gm9LHNu803o&#10;LHJ/Oc9m2WaT+T9NXD9MalaWlJswk7L88M+YO2l81MRZW0o0rDRwJiUl97tNI9GRgLJz+50acuHm&#10;Pk/D9gtqeVGSH4TeOoidfBEtnTAP50689CLH8+N1vPDCOMzy5yXdMU7/vSTUpzieB/NRTL+tzbPf&#10;69pI0jINs6NhbYqjsxNJjAS3vLTUasKa0b5ohUn/qRVA90S0FazR6KhWPewGQDEq3onyEaQrBSgL&#10;9AkDD4xayO8Y9TA8Uqy+HYikGDXvOcjfTJrJkJOxmwzCC7iaYo3RaG70OJEOnWT7GpCfng88e5vq&#10;aUSZuXL5D/blIF39AgAA//8DAFBLAwQUAAYACAAAACEAvjZat94AAAAIAQAADwAAAGRycy9kb3du&#10;cmV2LnhtbEyPQU+DQBCF7yb9D5tp4q1dqAlYZGkaoycTI8WDxwWmsCk7i+y2xX/veLLHee/lzffy&#10;3WwHccHJG0cK4nUEAqlxraFOwWf1unoE4YOmVg+OUMEPetgVi7tcZ627UomXQ+gEl5DPtII+hDGT&#10;0jc9Wu3XbkRi7+gmqwOfUyfbSV+53A5yE0WJtNoQf+j1iM89NqfD2SrYf1H5Yr7f64/yWJqq2kb0&#10;lpyUul/O+ycQAefwH4Y/fEaHgplqd6bWi0HBKk44qWCT8gL2t3HKQq0gfUhBFrm8HVD8AgAA//8D&#10;AFBLAQItABQABgAIAAAAIQC2gziS/gAAAOEBAAATAAAAAAAAAAAAAAAAAAAAAABbQ29udGVudF9U&#10;eXBlc10ueG1sUEsBAi0AFAAGAAgAAAAhADj9If/WAAAAlAEAAAsAAAAAAAAAAAAAAAAALwEAAF9y&#10;ZWxzLy5yZWxzUEsBAi0AFAAGAAgAAAAhANXi1wufAgAAkAUAAA4AAAAAAAAAAAAAAAAALgIAAGRy&#10;cy9lMm9Eb2MueG1sUEsBAi0AFAAGAAgAAAAhAL42WrfeAAAACAEAAA8AAAAAAAAAAAAAAAAA+QQA&#10;AGRycy9kb3ducmV2LnhtbFBLBQYAAAAABAAEAPMAAAAEBgAAAAA=&#10;" filled="f" stroked="f">
              <v:textbox inset="0,0,0,0">
                <w:txbxContent>
                  <w:p w14:paraId="2F18CE89" w14:textId="40501907" w:rsidR="00586C3B" w:rsidRDefault="00586C3B" w:rsidP="007454B7">
                    <w:pPr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</w:pPr>
                    <w:r w:rsidRPr="00731DF8"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  <w:t>O</w:t>
                    </w:r>
                    <w:bookmarkStart w:id="5" w:name="ezdAutorNazwa"/>
                    <w:r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  <w:t xml:space="preserve">pracowanie: </w:t>
                    </w:r>
                    <w:r w:rsidRPr="00731DF8"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  <w:t>Bernard Rumowski</w:t>
                    </w:r>
                    <w:bookmarkStart w:id="6" w:name="ezdAutorStanowisko"/>
                    <w:bookmarkEnd w:id="5"/>
                    <w:r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  <w:t xml:space="preserve"> </w:t>
                    </w:r>
                    <w:bookmarkEnd w:id="6"/>
                    <w:r w:rsidRPr="00731DF8"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  <w:t>| Departam</w:t>
                    </w:r>
                    <w:r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  <w:t xml:space="preserve">ent Współpracy Międzynarodowej </w:t>
                    </w:r>
                  </w:p>
                  <w:p w14:paraId="0BEF2644" w14:textId="2AB58005" w:rsidR="00586C3B" w:rsidRPr="007454B7" w:rsidRDefault="00586C3B" w:rsidP="004B7AFD">
                    <w:pPr>
                      <w:rPr>
                        <w:rFonts w:ascii="Arial" w:hAnsi="Arial" w:cs="Arial"/>
                        <w:color w:val="919195"/>
                        <w:sz w:val="16"/>
                        <w:szCs w:val="16"/>
                        <w:lang w:val="en-US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56192" behindDoc="1" locked="0" layoutInCell="1" allowOverlap="1" wp14:anchorId="296287F1" wp14:editId="543ABE01">
          <wp:simplePos x="0" y="0"/>
          <wp:positionH relativeFrom="column">
            <wp:posOffset>-5080</wp:posOffset>
          </wp:positionH>
          <wp:positionV relativeFrom="paragraph">
            <wp:posOffset>-262890</wp:posOffset>
          </wp:positionV>
          <wp:extent cx="457200" cy="438150"/>
          <wp:effectExtent l="0" t="0" r="0" b="0"/>
          <wp:wrapNone/>
          <wp:docPr id="10" name="Picture 8" descr="mf logo dla pism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mf logo dla pism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69CCF25" wp14:editId="6C98206D">
              <wp:simplePos x="0" y="0"/>
              <wp:positionH relativeFrom="column">
                <wp:posOffset>-6350</wp:posOffset>
              </wp:positionH>
              <wp:positionV relativeFrom="paragraph">
                <wp:posOffset>113665</wp:posOffset>
              </wp:positionV>
              <wp:extent cx="5906770" cy="0"/>
              <wp:effectExtent l="12700" t="18415" r="14605" b="10160"/>
              <wp:wrapNone/>
              <wp:docPr id="1" name="AutoShape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0677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C9CAC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B96EEEA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9" o:spid="_x0000_s1026" type="#_x0000_t32" style="position:absolute;margin-left:-.5pt;margin-top:8.95pt;width:465.1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e/JIgIAAD0EAAAOAAAAZHJzL2Uyb0RvYy54bWysU9uO2yAQfa/Uf0B+T2ynzsVWnFVkJ33Z&#10;diPt9gMIYBsVAwISJ6r67x3IRdn2par6ggfPzJkzM4fl06kX6MiM5UqWUTpOIsQkUZTLtoy+vW1H&#10;iwhZhyXFQklWRmdmo6fVxw/LQRdsojolKDMIQKQtBl1GnXO6iGNLOtZjO1aaSXA2yvTYwdW0MTV4&#10;APRexJMkmcWDMlQbRZi18Le+OKNVwG8aRtxL01jmkCgj4ObCacK592e8WuKiNVh3nFxp4H9g0WMu&#10;oegdqsYOo4Phf0D1nBhlVePGRPWxahpOWOgBukmT37p57bBmoRcYjtX3Mdn/B0u+HncGcQq7i5DE&#10;PaxofXAqVEZp7uczaFtAWCV3xndITvJVPyvy3SKpqg7LloXot7OG5NRnxO9S/MVqqLIfvigKMRgK&#10;hGGdGtN7SBgDOoWdnO87YSeHCPyc5slsPofVkZsvxsUtURvrPjPVI2+UkXUG87ZzlZISNq9MGsrg&#10;47N1nhYubgm+qlRbLkQQgJBoAO55Mk1ChlWCU+/1cda0+0oYdMSgoSqv1lUVmgTPY5hRB0kDWscw&#10;3Vxth7m42FBdSI8HnQGfq3URyY88yTeLzSIbZZPZZpQldT1ab6tsNNum82n9qa6qOv3pqaVZ0XFK&#10;mfTsboJNs78TxPXpXKR2l+x9DvF79DAwIHv7BtJhtX6bF13sFT3vzG3loNEQfH1P/hE83sF+fPWr&#10;XwAAAP//AwBQSwMEFAAGAAgAAAAhANMJ+k3dAAAACAEAAA8AAABkcnMvZG93bnJldi54bWxMj8FO&#10;wzAQRO9I/IO1SNxaJzkACXEqQIVWqKhqizi78ZJExGsTu234exZxgOPOjGbflLPR9uKIQ+gcKUin&#10;CQik2pmOGgWvu8fJDYgQNRndO0IFXxhgVp2flbow7kQbPG5jI7iEQqEVtDH6QspQt2h1mDqPxN67&#10;G6yOfA6NNIM+cbntZZYkV9LqjvhDqz0+tFh/bA9WwdvGLZb3n3r58jQP63Tlaf7sF0pdXox3tyAi&#10;jvEvDD/4jA4VM+3dgUwQvYJJylMi69c5CPbzLM9A7H8FWZXy/4DqGwAA//8DAFBLAQItABQABgAI&#10;AAAAIQC2gziS/gAAAOEBAAATAAAAAAAAAAAAAAAAAAAAAABbQ29udGVudF9UeXBlc10ueG1sUEsB&#10;Ai0AFAAGAAgAAAAhADj9If/WAAAAlAEAAAsAAAAAAAAAAAAAAAAALwEAAF9yZWxzLy5yZWxzUEsB&#10;Ai0AFAAGAAgAAAAhAOiZ78kiAgAAPQQAAA4AAAAAAAAAAAAAAAAALgIAAGRycy9lMm9Eb2MueG1s&#10;UEsBAi0AFAAGAAgAAAAhANMJ+k3dAAAACAEAAA8AAAAAAAAAAAAAAAAAfAQAAGRycy9kb3ducmV2&#10;LnhtbFBLBQYAAAAABAAEAPMAAACGBQAAAAA=&#10;" strokecolor="#c9cacc" strokeweight="1.5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7C5152" w14:textId="77777777" w:rsidR="00135711" w:rsidRDefault="00135711">
      <w:r>
        <w:separator/>
      </w:r>
    </w:p>
  </w:footnote>
  <w:footnote w:type="continuationSeparator" w:id="0">
    <w:p w14:paraId="06B26AAF" w14:textId="77777777" w:rsidR="00135711" w:rsidRDefault="00135711">
      <w:r>
        <w:continuationSeparator/>
      </w:r>
    </w:p>
  </w:footnote>
  <w:footnote w:id="1">
    <w:p w14:paraId="10A22D5F" w14:textId="77777777" w:rsidR="00586C3B" w:rsidRPr="00B068D5" w:rsidRDefault="00586C3B" w:rsidP="008C317C">
      <w:pPr>
        <w:jc w:val="both"/>
        <w:rPr>
          <w:rFonts w:asciiTheme="minorHAnsi" w:hAnsiTheme="minorHAnsi"/>
          <w:sz w:val="17"/>
          <w:szCs w:val="17"/>
        </w:rPr>
      </w:pPr>
      <w:r w:rsidRPr="00B068D5">
        <w:rPr>
          <w:rStyle w:val="Odwoanieprzypisudolnego"/>
          <w:rFonts w:asciiTheme="minorHAnsi" w:hAnsiTheme="minorHAnsi"/>
          <w:sz w:val="17"/>
          <w:szCs w:val="17"/>
        </w:rPr>
        <w:footnoteRef/>
      </w:r>
      <w:r w:rsidRPr="00B068D5">
        <w:rPr>
          <w:rFonts w:asciiTheme="minorHAnsi" w:hAnsiTheme="minorHAnsi"/>
          <w:sz w:val="17"/>
          <w:szCs w:val="17"/>
        </w:rPr>
        <w:t xml:space="preserve"> CA (commitment appropriations) dotyczą zobowiązań zaciąganych w danym roku, natomiast PA (payment appropriations) dotyczą środków rzeczywiście wydatkowanych w kolejnych latach na podstawie zaciągniętych CA.</w:t>
      </w:r>
    </w:p>
  </w:footnote>
  <w:footnote w:id="2">
    <w:p w14:paraId="38B34577" w14:textId="77777777" w:rsidR="00586C3B" w:rsidRPr="00610940" w:rsidRDefault="00586C3B" w:rsidP="008C317C">
      <w:pPr>
        <w:jc w:val="both"/>
        <w:rPr>
          <w:rFonts w:asciiTheme="minorHAnsi" w:hAnsiTheme="minorHAnsi"/>
          <w:sz w:val="18"/>
          <w:szCs w:val="18"/>
        </w:rPr>
      </w:pPr>
      <w:r w:rsidRPr="00B068D5">
        <w:rPr>
          <w:rStyle w:val="Odwoanieprzypisudolnego"/>
          <w:rFonts w:asciiTheme="minorHAnsi" w:hAnsiTheme="minorHAnsi"/>
          <w:sz w:val="17"/>
          <w:szCs w:val="17"/>
        </w:rPr>
        <w:footnoteRef/>
      </w:r>
      <w:r w:rsidRPr="00B068D5">
        <w:rPr>
          <w:rFonts w:asciiTheme="minorHAnsi" w:hAnsiTheme="minorHAnsi"/>
          <w:sz w:val="17"/>
          <w:szCs w:val="17"/>
        </w:rPr>
        <w:t xml:space="preserve"> Różnica między wysokością środków w budżecie a limitem ustanowionym w rozporządzeniu nt. Wieloletnich Ram Finansowych (WRF) UE na lata 2014 – 2020.</w:t>
      </w:r>
    </w:p>
  </w:footnote>
  <w:footnote w:id="3">
    <w:p w14:paraId="2E60D75C" w14:textId="77777777" w:rsidR="00586C3B" w:rsidRPr="00747856" w:rsidRDefault="00586C3B" w:rsidP="00277A0F">
      <w:pPr>
        <w:jc w:val="both"/>
        <w:rPr>
          <w:rFonts w:asciiTheme="minorHAnsi" w:hAnsiTheme="minorHAnsi"/>
          <w:sz w:val="16"/>
          <w:szCs w:val="16"/>
        </w:rPr>
      </w:pPr>
      <w:r w:rsidRPr="00F34DCF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F34DCF">
        <w:rPr>
          <w:rFonts w:asciiTheme="minorHAnsi" w:hAnsiTheme="minorHAnsi"/>
          <w:sz w:val="18"/>
          <w:szCs w:val="18"/>
        </w:rPr>
        <w:t xml:space="preserve"> </w:t>
      </w:r>
      <w:r w:rsidRPr="00747856">
        <w:rPr>
          <w:rFonts w:asciiTheme="minorHAnsi" w:hAnsiTheme="minorHAnsi"/>
          <w:sz w:val="18"/>
          <w:szCs w:val="18"/>
        </w:rPr>
        <w:t>Europejski Fundusz Rozwoju Regionalnego, Europejski Fundusz Społeczny, Fundusz Spójności, Europejski Fundusz Rolny na rzecz Rozwoju Obszarów Wiejskich oraz Europejski Fundusz Morski i Rybacki.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C7F0A5" w14:textId="77777777" w:rsidR="004D076A" w:rsidRDefault="004D076A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D56621" w14:textId="77777777" w:rsidR="004D076A" w:rsidRDefault="004D076A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055702" w14:textId="77777777" w:rsidR="004D076A" w:rsidRDefault="004D076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40B43"/>
    <w:multiLevelType w:val="hybridMultilevel"/>
    <w:tmpl w:val="AC36FFA8"/>
    <w:lvl w:ilvl="0" w:tplc="97D43D80">
      <w:numFmt w:val="bullet"/>
      <w:lvlText w:val="•"/>
      <w:lvlJc w:val="left"/>
      <w:pPr>
        <w:ind w:left="720" w:hanging="360"/>
      </w:pPr>
      <w:rPr>
        <w:rFonts w:ascii="Times New Roman" w:eastAsia="Cambria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D803E0"/>
    <w:multiLevelType w:val="multilevel"/>
    <w:tmpl w:val="9A3214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A522D5D"/>
    <w:multiLevelType w:val="hybridMultilevel"/>
    <w:tmpl w:val="EAF2C3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A37F1C"/>
    <w:multiLevelType w:val="hybridMultilevel"/>
    <w:tmpl w:val="37DA07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416F46"/>
    <w:multiLevelType w:val="hybridMultilevel"/>
    <w:tmpl w:val="52B2FD68"/>
    <w:lvl w:ilvl="0" w:tplc="041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5" w15:restartNumberingAfterBreak="0">
    <w:nsid w:val="1AEE43E3"/>
    <w:multiLevelType w:val="hybridMultilevel"/>
    <w:tmpl w:val="68E0D4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C78B8"/>
    <w:multiLevelType w:val="multilevel"/>
    <w:tmpl w:val="2ED4F4D0"/>
    <w:name w:val="Point"/>
    <w:lvl w:ilvl="0">
      <w:start w:val="1"/>
      <w:numFmt w:val="decimal"/>
      <w:lvlRestart w:val="0"/>
      <w:pStyle w:val="Point0number"/>
      <w:lvlText w:val="(%1)"/>
      <w:lvlJc w:val="left"/>
      <w:pPr>
        <w:tabs>
          <w:tab w:val="num" w:pos="850"/>
        </w:tabs>
        <w:ind w:left="850" w:hanging="850"/>
      </w:pPr>
    </w:lvl>
    <w:lvl w:ilvl="1">
      <w:start w:val="1"/>
      <w:numFmt w:val="lowerLetter"/>
      <w:pStyle w:val="Point0letter"/>
      <w:lvlText w:val="(%2)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Point1number"/>
      <w:lvlText w:val="(%3)"/>
      <w:lvlJc w:val="left"/>
      <w:pPr>
        <w:tabs>
          <w:tab w:val="num" w:pos="1417"/>
        </w:tabs>
        <w:ind w:left="1417" w:hanging="567"/>
      </w:pPr>
    </w:lvl>
    <w:lvl w:ilvl="3">
      <w:start w:val="1"/>
      <w:numFmt w:val="lowerLetter"/>
      <w:pStyle w:val="Point1letter"/>
      <w:lvlText w:val="(%4)"/>
      <w:lvlJc w:val="left"/>
      <w:pPr>
        <w:tabs>
          <w:tab w:val="num" w:pos="1417"/>
        </w:tabs>
        <w:ind w:left="1417" w:hanging="567"/>
      </w:pPr>
    </w:lvl>
    <w:lvl w:ilvl="4">
      <w:start w:val="1"/>
      <w:numFmt w:val="decimal"/>
      <w:pStyle w:val="Point2number"/>
      <w:lvlText w:val="(%5)"/>
      <w:lvlJc w:val="left"/>
      <w:pPr>
        <w:tabs>
          <w:tab w:val="num" w:pos="1984"/>
        </w:tabs>
        <w:ind w:left="1984" w:hanging="567"/>
      </w:pPr>
    </w:lvl>
    <w:lvl w:ilvl="5">
      <w:start w:val="1"/>
      <w:numFmt w:val="lowerLetter"/>
      <w:pStyle w:val="Point2letter"/>
      <w:lvlText w:val="(%6)"/>
      <w:lvlJc w:val="left"/>
      <w:pPr>
        <w:tabs>
          <w:tab w:val="num" w:pos="1984"/>
        </w:tabs>
        <w:ind w:left="1984" w:hanging="567"/>
      </w:pPr>
    </w:lvl>
    <w:lvl w:ilvl="6">
      <w:start w:val="1"/>
      <w:numFmt w:val="decimal"/>
      <w:pStyle w:val="Point3number"/>
      <w:lvlText w:val="(%7)"/>
      <w:lvlJc w:val="left"/>
      <w:pPr>
        <w:tabs>
          <w:tab w:val="num" w:pos="2551"/>
        </w:tabs>
        <w:ind w:left="2551" w:hanging="567"/>
      </w:pPr>
    </w:lvl>
    <w:lvl w:ilvl="7">
      <w:start w:val="1"/>
      <w:numFmt w:val="lowerLetter"/>
      <w:pStyle w:val="Point3letter"/>
      <w:lvlText w:val="(%8)"/>
      <w:lvlJc w:val="left"/>
      <w:pPr>
        <w:tabs>
          <w:tab w:val="num" w:pos="2551"/>
        </w:tabs>
        <w:ind w:left="2551" w:hanging="567"/>
      </w:pPr>
    </w:lvl>
    <w:lvl w:ilvl="8">
      <w:start w:val="1"/>
      <w:numFmt w:val="lowerLetter"/>
      <w:pStyle w:val="Point4letter"/>
      <w:lvlText w:val="(%9)"/>
      <w:lvlJc w:val="left"/>
      <w:pPr>
        <w:tabs>
          <w:tab w:val="num" w:pos="3118"/>
        </w:tabs>
        <w:ind w:left="3118" w:hanging="567"/>
      </w:pPr>
    </w:lvl>
  </w:abstractNum>
  <w:abstractNum w:abstractNumId="7" w15:restartNumberingAfterBreak="0">
    <w:nsid w:val="1B80396D"/>
    <w:multiLevelType w:val="hybridMultilevel"/>
    <w:tmpl w:val="BA643E02"/>
    <w:lvl w:ilvl="0" w:tplc="A3CA016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7E4027"/>
    <w:multiLevelType w:val="hybridMultilevel"/>
    <w:tmpl w:val="6DD2955E"/>
    <w:lvl w:ilvl="0" w:tplc="5D24AD4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DF630B"/>
    <w:multiLevelType w:val="hybridMultilevel"/>
    <w:tmpl w:val="F2821234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 w15:restartNumberingAfterBreak="0">
    <w:nsid w:val="2C7544E8"/>
    <w:multiLevelType w:val="hybridMultilevel"/>
    <w:tmpl w:val="A65CA91C"/>
    <w:lvl w:ilvl="0" w:tplc="04150001">
      <w:start w:val="1"/>
      <w:numFmt w:val="bullet"/>
      <w:lvlText w:val=""/>
      <w:lvlJc w:val="left"/>
      <w:pPr>
        <w:ind w:left="930" w:hanging="570"/>
      </w:pPr>
      <w:rPr>
        <w:rFonts w:ascii="Symbol" w:hAnsi="Symbol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A862FA"/>
    <w:multiLevelType w:val="hybridMultilevel"/>
    <w:tmpl w:val="CA10850C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355714D0"/>
    <w:multiLevelType w:val="hybridMultilevel"/>
    <w:tmpl w:val="2AFC4F2C"/>
    <w:lvl w:ilvl="0" w:tplc="7310A82C">
      <w:numFmt w:val="bullet"/>
      <w:lvlText w:val="•"/>
      <w:lvlJc w:val="left"/>
      <w:pPr>
        <w:ind w:left="780" w:hanging="420"/>
      </w:pPr>
      <w:rPr>
        <w:rFonts w:ascii="Calibri" w:eastAsia="Cambria" w:hAnsi="Calibri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AB5AEC"/>
    <w:multiLevelType w:val="hybridMultilevel"/>
    <w:tmpl w:val="18BC3E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9F55E5"/>
    <w:multiLevelType w:val="hybridMultilevel"/>
    <w:tmpl w:val="D450B0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FBF4573"/>
    <w:multiLevelType w:val="hybridMultilevel"/>
    <w:tmpl w:val="1374C9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1C0820"/>
    <w:multiLevelType w:val="hybridMultilevel"/>
    <w:tmpl w:val="D56E975C"/>
    <w:lvl w:ilvl="0" w:tplc="E9CAA17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5202429"/>
    <w:multiLevelType w:val="hybridMultilevel"/>
    <w:tmpl w:val="FB3237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8E12343"/>
    <w:multiLevelType w:val="hybridMultilevel"/>
    <w:tmpl w:val="F564AD2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AFC6F88"/>
    <w:multiLevelType w:val="multilevel"/>
    <w:tmpl w:val="FB8CE202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</w:rPr>
    </w:lvl>
  </w:abstractNum>
  <w:abstractNum w:abstractNumId="20" w15:restartNumberingAfterBreak="0">
    <w:nsid w:val="4EEF68D0"/>
    <w:multiLevelType w:val="hybridMultilevel"/>
    <w:tmpl w:val="65EC886E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50731E0F"/>
    <w:multiLevelType w:val="hybridMultilevel"/>
    <w:tmpl w:val="ABFC55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501607"/>
    <w:multiLevelType w:val="hybridMultilevel"/>
    <w:tmpl w:val="694045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2F7654"/>
    <w:multiLevelType w:val="hybridMultilevel"/>
    <w:tmpl w:val="A70AAD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956646"/>
    <w:multiLevelType w:val="hybridMultilevel"/>
    <w:tmpl w:val="C93806D2"/>
    <w:lvl w:ilvl="0" w:tplc="61D6C3CA">
      <w:start w:val="1"/>
      <w:numFmt w:val="lowerRoman"/>
      <w:lvlText w:val="%1)"/>
      <w:lvlJc w:val="left"/>
      <w:pPr>
        <w:ind w:left="773" w:hanging="720"/>
      </w:pPr>
    </w:lvl>
    <w:lvl w:ilvl="1" w:tplc="04150019">
      <w:start w:val="1"/>
      <w:numFmt w:val="lowerLetter"/>
      <w:lvlText w:val="%2."/>
      <w:lvlJc w:val="left"/>
      <w:pPr>
        <w:ind w:left="1133" w:hanging="360"/>
      </w:pPr>
    </w:lvl>
    <w:lvl w:ilvl="2" w:tplc="0415001B">
      <w:start w:val="1"/>
      <w:numFmt w:val="lowerRoman"/>
      <w:lvlText w:val="%3."/>
      <w:lvlJc w:val="right"/>
      <w:pPr>
        <w:ind w:left="1853" w:hanging="180"/>
      </w:pPr>
    </w:lvl>
    <w:lvl w:ilvl="3" w:tplc="0415000F">
      <w:start w:val="1"/>
      <w:numFmt w:val="decimal"/>
      <w:lvlText w:val="%4."/>
      <w:lvlJc w:val="left"/>
      <w:pPr>
        <w:ind w:left="2573" w:hanging="360"/>
      </w:pPr>
    </w:lvl>
    <w:lvl w:ilvl="4" w:tplc="04150019">
      <w:start w:val="1"/>
      <w:numFmt w:val="lowerLetter"/>
      <w:lvlText w:val="%5."/>
      <w:lvlJc w:val="left"/>
      <w:pPr>
        <w:ind w:left="3293" w:hanging="360"/>
      </w:pPr>
    </w:lvl>
    <w:lvl w:ilvl="5" w:tplc="0415001B">
      <w:start w:val="1"/>
      <w:numFmt w:val="lowerRoman"/>
      <w:lvlText w:val="%6."/>
      <w:lvlJc w:val="right"/>
      <w:pPr>
        <w:ind w:left="4013" w:hanging="180"/>
      </w:pPr>
    </w:lvl>
    <w:lvl w:ilvl="6" w:tplc="0415000F">
      <w:start w:val="1"/>
      <w:numFmt w:val="decimal"/>
      <w:lvlText w:val="%7."/>
      <w:lvlJc w:val="left"/>
      <w:pPr>
        <w:ind w:left="4733" w:hanging="360"/>
      </w:pPr>
    </w:lvl>
    <w:lvl w:ilvl="7" w:tplc="04150019">
      <w:start w:val="1"/>
      <w:numFmt w:val="lowerLetter"/>
      <w:lvlText w:val="%8."/>
      <w:lvlJc w:val="left"/>
      <w:pPr>
        <w:ind w:left="5453" w:hanging="360"/>
      </w:pPr>
    </w:lvl>
    <w:lvl w:ilvl="8" w:tplc="0415001B">
      <w:start w:val="1"/>
      <w:numFmt w:val="lowerRoman"/>
      <w:lvlText w:val="%9."/>
      <w:lvlJc w:val="right"/>
      <w:pPr>
        <w:ind w:left="6173" w:hanging="180"/>
      </w:pPr>
    </w:lvl>
  </w:abstractNum>
  <w:abstractNum w:abstractNumId="25" w15:restartNumberingAfterBreak="0">
    <w:nsid w:val="571C0785"/>
    <w:multiLevelType w:val="hybridMultilevel"/>
    <w:tmpl w:val="4F865920"/>
    <w:lvl w:ilvl="0" w:tplc="0415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26" w15:restartNumberingAfterBreak="0">
    <w:nsid w:val="585C7700"/>
    <w:multiLevelType w:val="hybridMultilevel"/>
    <w:tmpl w:val="25C211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E44585"/>
    <w:multiLevelType w:val="hybridMultilevel"/>
    <w:tmpl w:val="6FD6CF74"/>
    <w:lvl w:ilvl="0" w:tplc="04150001">
      <w:start w:val="1"/>
      <w:numFmt w:val="bullet"/>
      <w:lvlText w:val=""/>
      <w:lvlJc w:val="left"/>
      <w:pPr>
        <w:ind w:left="7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28" w15:restartNumberingAfterBreak="0">
    <w:nsid w:val="603F12F8"/>
    <w:multiLevelType w:val="hybridMultilevel"/>
    <w:tmpl w:val="EEFCD328"/>
    <w:name w:val="List Dash__1"/>
    <w:lvl w:ilvl="0" w:tplc="FFFFFFFF">
      <w:start w:val="4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cs="Times New Roman" w:hint="default"/>
        <w:b/>
        <w:i w:val="0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867802"/>
    <w:multiLevelType w:val="hybridMultilevel"/>
    <w:tmpl w:val="81B45D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471DAB"/>
    <w:multiLevelType w:val="hybridMultilevel"/>
    <w:tmpl w:val="9DDCA0F4"/>
    <w:lvl w:ilvl="0" w:tplc="04150001">
      <w:start w:val="1"/>
      <w:numFmt w:val="bullet"/>
      <w:lvlText w:val=""/>
      <w:lvlJc w:val="left"/>
      <w:pPr>
        <w:ind w:left="11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95" w:hanging="360"/>
      </w:pPr>
      <w:rPr>
        <w:rFonts w:ascii="Wingdings" w:hAnsi="Wingdings" w:hint="default"/>
      </w:rPr>
    </w:lvl>
  </w:abstractNum>
  <w:abstractNum w:abstractNumId="31" w15:restartNumberingAfterBreak="0">
    <w:nsid w:val="6F2B05E1"/>
    <w:multiLevelType w:val="hybridMultilevel"/>
    <w:tmpl w:val="81308FD8"/>
    <w:lvl w:ilvl="0" w:tplc="04150001">
      <w:start w:val="1"/>
      <w:numFmt w:val="bullet"/>
      <w:lvlText w:val=""/>
      <w:lvlJc w:val="left"/>
      <w:pPr>
        <w:ind w:left="7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32" w15:restartNumberingAfterBreak="0">
    <w:nsid w:val="6F891B6E"/>
    <w:multiLevelType w:val="hybridMultilevel"/>
    <w:tmpl w:val="5336C872"/>
    <w:lvl w:ilvl="0" w:tplc="E9CAA1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261FFA"/>
    <w:multiLevelType w:val="hybridMultilevel"/>
    <w:tmpl w:val="C80E3C9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05B3453"/>
    <w:multiLevelType w:val="hybridMultilevel"/>
    <w:tmpl w:val="0DD27C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A684467"/>
    <w:multiLevelType w:val="hybridMultilevel"/>
    <w:tmpl w:val="E7E4DDA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7B38650A"/>
    <w:multiLevelType w:val="hybridMultilevel"/>
    <w:tmpl w:val="0728FCA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BBC4048"/>
    <w:multiLevelType w:val="hybridMultilevel"/>
    <w:tmpl w:val="F3522F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D8647E6"/>
    <w:multiLevelType w:val="hybridMultilevel"/>
    <w:tmpl w:val="0916F95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15"/>
  </w:num>
  <w:num w:numId="3">
    <w:abstractNumId w:val="31"/>
  </w:num>
  <w:num w:numId="4">
    <w:abstractNumId w:val="38"/>
  </w:num>
  <w:num w:numId="5">
    <w:abstractNumId w:val="8"/>
  </w:num>
  <w:num w:numId="6">
    <w:abstractNumId w:val="27"/>
  </w:num>
  <w:num w:numId="7">
    <w:abstractNumId w:val="26"/>
  </w:num>
  <w:num w:numId="8">
    <w:abstractNumId w:val="21"/>
  </w:num>
  <w:num w:numId="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5"/>
  </w:num>
  <w:num w:numId="11">
    <w:abstractNumId w:val="9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20"/>
  </w:num>
  <w:num w:numId="15">
    <w:abstractNumId w:val="29"/>
  </w:num>
  <w:num w:numId="16">
    <w:abstractNumId w:val="7"/>
  </w:num>
  <w:num w:numId="17">
    <w:abstractNumId w:val="2"/>
  </w:num>
  <w:num w:numId="18">
    <w:abstractNumId w:val="22"/>
  </w:num>
  <w:num w:numId="19">
    <w:abstractNumId w:val="0"/>
  </w:num>
  <w:num w:numId="20">
    <w:abstractNumId w:val="3"/>
  </w:num>
  <w:num w:numId="21">
    <w:abstractNumId w:val="30"/>
  </w:num>
  <w:num w:numId="22">
    <w:abstractNumId w:val="33"/>
  </w:num>
  <w:num w:numId="23">
    <w:abstractNumId w:val="25"/>
  </w:num>
  <w:num w:numId="2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4"/>
  </w:num>
  <w:num w:numId="26">
    <w:abstractNumId w:val="10"/>
  </w:num>
  <w:num w:numId="27">
    <w:abstractNumId w:val="5"/>
  </w:num>
  <w:num w:numId="28">
    <w:abstractNumId w:val="13"/>
  </w:num>
  <w:num w:numId="29">
    <w:abstractNumId w:val="37"/>
  </w:num>
  <w:num w:numId="30">
    <w:abstractNumId w:val="23"/>
  </w:num>
  <w:num w:numId="31">
    <w:abstractNumId w:val="4"/>
  </w:num>
  <w:num w:numId="32">
    <w:abstractNumId w:val="19"/>
  </w:num>
  <w:num w:numId="33">
    <w:abstractNumId w:val="11"/>
  </w:num>
  <w:num w:numId="34">
    <w:abstractNumId w:val="32"/>
  </w:num>
  <w:num w:numId="35">
    <w:abstractNumId w:val="1"/>
  </w:num>
  <w:num w:numId="36">
    <w:abstractNumId w:val="16"/>
  </w:num>
  <w:num w:numId="37">
    <w:abstractNumId w:val="14"/>
  </w:num>
  <w:num w:numId="38">
    <w:abstractNumId w:val="17"/>
  </w:num>
  <w:num w:numId="39">
    <w:abstractNumId w:val="12"/>
  </w:num>
  <w:num w:numId="40">
    <w:abstractNumId w:val="18"/>
  </w:num>
  <w:num w:numId="41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drawingGridHorizontalSpacing w:val="119"/>
  <w:drawingGridVerticalSpacing w:val="357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6DA"/>
    <w:rsid w:val="0000102D"/>
    <w:rsid w:val="00001A35"/>
    <w:rsid w:val="00002476"/>
    <w:rsid w:val="00002A53"/>
    <w:rsid w:val="000048D7"/>
    <w:rsid w:val="00010093"/>
    <w:rsid w:val="00010D05"/>
    <w:rsid w:val="0001104E"/>
    <w:rsid w:val="00011EA1"/>
    <w:rsid w:val="00011F31"/>
    <w:rsid w:val="000121D2"/>
    <w:rsid w:val="000123A8"/>
    <w:rsid w:val="00013029"/>
    <w:rsid w:val="0001533F"/>
    <w:rsid w:val="00015857"/>
    <w:rsid w:val="0001695A"/>
    <w:rsid w:val="00016E53"/>
    <w:rsid w:val="00016EB6"/>
    <w:rsid w:val="0002071E"/>
    <w:rsid w:val="00022218"/>
    <w:rsid w:val="00022251"/>
    <w:rsid w:val="0002263E"/>
    <w:rsid w:val="000234D4"/>
    <w:rsid w:val="000272C7"/>
    <w:rsid w:val="000275F0"/>
    <w:rsid w:val="00027DBD"/>
    <w:rsid w:val="000310A7"/>
    <w:rsid w:val="000322C4"/>
    <w:rsid w:val="00032E6A"/>
    <w:rsid w:val="0003363B"/>
    <w:rsid w:val="00034845"/>
    <w:rsid w:val="000367EF"/>
    <w:rsid w:val="00040793"/>
    <w:rsid w:val="000412B4"/>
    <w:rsid w:val="00041880"/>
    <w:rsid w:val="00042DE5"/>
    <w:rsid w:val="000431B8"/>
    <w:rsid w:val="000431CF"/>
    <w:rsid w:val="00045B2D"/>
    <w:rsid w:val="000503A6"/>
    <w:rsid w:val="00052123"/>
    <w:rsid w:val="000532A6"/>
    <w:rsid w:val="00053503"/>
    <w:rsid w:val="000544C6"/>
    <w:rsid w:val="000545D6"/>
    <w:rsid w:val="000565AD"/>
    <w:rsid w:val="00061D9D"/>
    <w:rsid w:val="000631C3"/>
    <w:rsid w:val="000676C4"/>
    <w:rsid w:val="00074F4E"/>
    <w:rsid w:val="00075D50"/>
    <w:rsid w:val="0007621C"/>
    <w:rsid w:val="000820B5"/>
    <w:rsid w:val="000830BB"/>
    <w:rsid w:val="00087DA6"/>
    <w:rsid w:val="00092D76"/>
    <w:rsid w:val="00093020"/>
    <w:rsid w:val="00094F39"/>
    <w:rsid w:val="00096BC2"/>
    <w:rsid w:val="000A0A58"/>
    <w:rsid w:val="000A0D29"/>
    <w:rsid w:val="000A2E14"/>
    <w:rsid w:val="000A5C32"/>
    <w:rsid w:val="000A72F8"/>
    <w:rsid w:val="000B127A"/>
    <w:rsid w:val="000B1B82"/>
    <w:rsid w:val="000B2C44"/>
    <w:rsid w:val="000B2D96"/>
    <w:rsid w:val="000B4DCC"/>
    <w:rsid w:val="000B6A37"/>
    <w:rsid w:val="000B6C52"/>
    <w:rsid w:val="000B6DBA"/>
    <w:rsid w:val="000B7807"/>
    <w:rsid w:val="000C5DF8"/>
    <w:rsid w:val="000C786B"/>
    <w:rsid w:val="000D0431"/>
    <w:rsid w:val="000D0615"/>
    <w:rsid w:val="000D0FCE"/>
    <w:rsid w:val="000D2133"/>
    <w:rsid w:val="000D2831"/>
    <w:rsid w:val="000D2A14"/>
    <w:rsid w:val="000D39F0"/>
    <w:rsid w:val="000D5667"/>
    <w:rsid w:val="000D5F0D"/>
    <w:rsid w:val="000D6E17"/>
    <w:rsid w:val="000E31F6"/>
    <w:rsid w:val="000E3921"/>
    <w:rsid w:val="000E4641"/>
    <w:rsid w:val="000E5135"/>
    <w:rsid w:val="000F0413"/>
    <w:rsid w:val="000F1603"/>
    <w:rsid w:val="000F196B"/>
    <w:rsid w:val="000F1ACB"/>
    <w:rsid w:val="000F240A"/>
    <w:rsid w:val="000F28CC"/>
    <w:rsid w:val="000F2CBC"/>
    <w:rsid w:val="000F34A9"/>
    <w:rsid w:val="000F3A3F"/>
    <w:rsid w:val="000F3E58"/>
    <w:rsid w:val="000F4B96"/>
    <w:rsid w:val="000F7842"/>
    <w:rsid w:val="00102AFD"/>
    <w:rsid w:val="00104FDD"/>
    <w:rsid w:val="0010692E"/>
    <w:rsid w:val="00107783"/>
    <w:rsid w:val="00107A6A"/>
    <w:rsid w:val="00107E8C"/>
    <w:rsid w:val="001108B8"/>
    <w:rsid w:val="00115ED9"/>
    <w:rsid w:val="001162DA"/>
    <w:rsid w:val="001165C4"/>
    <w:rsid w:val="001175EE"/>
    <w:rsid w:val="0012096E"/>
    <w:rsid w:val="00120D35"/>
    <w:rsid w:val="001229D2"/>
    <w:rsid w:val="00122B2C"/>
    <w:rsid w:val="001231EE"/>
    <w:rsid w:val="001235F5"/>
    <w:rsid w:val="001269B0"/>
    <w:rsid w:val="001278F7"/>
    <w:rsid w:val="00132912"/>
    <w:rsid w:val="00135711"/>
    <w:rsid w:val="00137724"/>
    <w:rsid w:val="001415EA"/>
    <w:rsid w:val="0014164A"/>
    <w:rsid w:val="001436E7"/>
    <w:rsid w:val="00144BB9"/>
    <w:rsid w:val="001452D5"/>
    <w:rsid w:val="00145735"/>
    <w:rsid w:val="00147AAE"/>
    <w:rsid w:val="00147D59"/>
    <w:rsid w:val="001516FB"/>
    <w:rsid w:val="00152C49"/>
    <w:rsid w:val="0015305E"/>
    <w:rsid w:val="001539DA"/>
    <w:rsid w:val="001548E8"/>
    <w:rsid w:val="00155623"/>
    <w:rsid w:val="00156848"/>
    <w:rsid w:val="00160A61"/>
    <w:rsid w:val="00160D47"/>
    <w:rsid w:val="001612BA"/>
    <w:rsid w:val="0016173F"/>
    <w:rsid w:val="00162B91"/>
    <w:rsid w:val="0016359F"/>
    <w:rsid w:val="001650E8"/>
    <w:rsid w:val="001651A9"/>
    <w:rsid w:val="00165943"/>
    <w:rsid w:val="001665C9"/>
    <w:rsid w:val="00167199"/>
    <w:rsid w:val="00170093"/>
    <w:rsid w:val="00170A8B"/>
    <w:rsid w:val="00171DCE"/>
    <w:rsid w:val="001721D5"/>
    <w:rsid w:val="001732CC"/>
    <w:rsid w:val="00173389"/>
    <w:rsid w:val="00173D48"/>
    <w:rsid w:val="001748EE"/>
    <w:rsid w:val="00174B75"/>
    <w:rsid w:val="00174CB6"/>
    <w:rsid w:val="00177137"/>
    <w:rsid w:val="001811EA"/>
    <w:rsid w:val="00181698"/>
    <w:rsid w:val="00182157"/>
    <w:rsid w:val="00182526"/>
    <w:rsid w:val="00182E37"/>
    <w:rsid w:val="001839C6"/>
    <w:rsid w:val="0018434D"/>
    <w:rsid w:val="00185154"/>
    <w:rsid w:val="00185926"/>
    <w:rsid w:val="00187E77"/>
    <w:rsid w:val="00190456"/>
    <w:rsid w:val="001904C1"/>
    <w:rsid w:val="001908D5"/>
    <w:rsid w:val="001911E2"/>
    <w:rsid w:val="0019128D"/>
    <w:rsid w:val="001937F4"/>
    <w:rsid w:val="00195869"/>
    <w:rsid w:val="00196213"/>
    <w:rsid w:val="00196616"/>
    <w:rsid w:val="001A05CB"/>
    <w:rsid w:val="001A1BC6"/>
    <w:rsid w:val="001A6423"/>
    <w:rsid w:val="001B47F3"/>
    <w:rsid w:val="001B5F69"/>
    <w:rsid w:val="001B744E"/>
    <w:rsid w:val="001C0B05"/>
    <w:rsid w:val="001C0B1E"/>
    <w:rsid w:val="001C1BE4"/>
    <w:rsid w:val="001C32A5"/>
    <w:rsid w:val="001C6019"/>
    <w:rsid w:val="001C67FD"/>
    <w:rsid w:val="001D26C1"/>
    <w:rsid w:val="001D274D"/>
    <w:rsid w:val="001D3209"/>
    <w:rsid w:val="001D3A9E"/>
    <w:rsid w:val="001D641C"/>
    <w:rsid w:val="001D7617"/>
    <w:rsid w:val="001E00EA"/>
    <w:rsid w:val="001E017D"/>
    <w:rsid w:val="001E10D4"/>
    <w:rsid w:val="001E427A"/>
    <w:rsid w:val="001E47A3"/>
    <w:rsid w:val="001E7CE4"/>
    <w:rsid w:val="001E7E02"/>
    <w:rsid w:val="001F18ED"/>
    <w:rsid w:val="001F1E84"/>
    <w:rsid w:val="001F209D"/>
    <w:rsid w:val="001F4462"/>
    <w:rsid w:val="001F7A7D"/>
    <w:rsid w:val="001F7E88"/>
    <w:rsid w:val="00200CD6"/>
    <w:rsid w:val="00200D1F"/>
    <w:rsid w:val="00202B16"/>
    <w:rsid w:val="00206297"/>
    <w:rsid w:val="002112ED"/>
    <w:rsid w:val="00211488"/>
    <w:rsid w:val="00212CC7"/>
    <w:rsid w:val="00213F46"/>
    <w:rsid w:val="002177E9"/>
    <w:rsid w:val="00222B89"/>
    <w:rsid w:val="00222F64"/>
    <w:rsid w:val="00224F00"/>
    <w:rsid w:val="00227011"/>
    <w:rsid w:val="00227948"/>
    <w:rsid w:val="00230E68"/>
    <w:rsid w:val="00231EBD"/>
    <w:rsid w:val="002328E6"/>
    <w:rsid w:val="00234342"/>
    <w:rsid w:val="00235B10"/>
    <w:rsid w:val="002369FC"/>
    <w:rsid w:val="00236C37"/>
    <w:rsid w:val="00236D87"/>
    <w:rsid w:val="00237211"/>
    <w:rsid w:val="002375C5"/>
    <w:rsid w:val="00237804"/>
    <w:rsid w:val="002420A1"/>
    <w:rsid w:val="00242627"/>
    <w:rsid w:val="00243A43"/>
    <w:rsid w:val="0024614A"/>
    <w:rsid w:val="00246460"/>
    <w:rsid w:val="00247FD5"/>
    <w:rsid w:val="00250769"/>
    <w:rsid w:val="00251849"/>
    <w:rsid w:val="00252D7E"/>
    <w:rsid w:val="00254143"/>
    <w:rsid w:val="002545E6"/>
    <w:rsid w:val="00254683"/>
    <w:rsid w:val="002558D6"/>
    <w:rsid w:val="002573E1"/>
    <w:rsid w:val="0026342C"/>
    <w:rsid w:val="00263CEC"/>
    <w:rsid w:val="00265E23"/>
    <w:rsid w:val="00266E44"/>
    <w:rsid w:val="00267B19"/>
    <w:rsid w:val="0027092C"/>
    <w:rsid w:val="00271A35"/>
    <w:rsid w:val="002743A7"/>
    <w:rsid w:val="00274BA2"/>
    <w:rsid w:val="002777B0"/>
    <w:rsid w:val="00277A0F"/>
    <w:rsid w:val="00281C6E"/>
    <w:rsid w:val="002820C7"/>
    <w:rsid w:val="00283FD0"/>
    <w:rsid w:val="002906AF"/>
    <w:rsid w:val="00290A92"/>
    <w:rsid w:val="00291114"/>
    <w:rsid w:val="002921C3"/>
    <w:rsid w:val="002923B3"/>
    <w:rsid w:val="00294F6B"/>
    <w:rsid w:val="002971CD"/>
    <w:rsid w:val="0029727F"/>
    <w:rsid w:val="00297653"/>
    <w:rsid w:val="002A1554"/>
    <w:rsid w:val="002A347B"/>
    <w:rsid w:val="002A6F60"/>
    <w:rsid w:val="002A787D"/>
    <w:rsid w:val="002B012D"/>
    <w:rsid w:val="002B1C5D"/>
    <w:rsid w:val="002B25FD"/>
    <w:rsid w:val="002B2FF3"/>
    <w:rsid w:val="002B3918"/>
    <w:rsid w:val="002B49A8"/>
    <w:rsid w:val="002B7ED5"/>
    <w:rsid w:val="002C04E7"/>
    <w:rsid w:val="002C1695"/>
    <w:rsid w:val="002C2ABE"/>
    <w:rsid w:val="002C612F"/>
    <w:rsid w:val="002D27DA"/>
    <w:rsid w:val="002D4311"/>
    <w:rsid w:val="002D45B1"/>
    <w:rsid w:val="002D511C"/>
    <w:rsid w:val="002D5E8F"/>
    <w:rsid w:val="002D5FFD"/>
    <w:rsid w:val="002D655E"/>
    <w:rsid w:val="002D6CB5"/>
    <w:rsid w:val="002E187B"/>
    <w:rsid w:val="002E1BFF"/>
    <w:rsid w:val="002E372B"/>
    <w:rsid w:val="002E3CE7"/>
    <w:rsid w:val="002E3D0E"/>
    <w:rsid w:val="002E45CD"/>
    <w:rsid w:val="002E4A7A"/>
    <w:rsid w:val="002E563A"/>
    <w:rsid w:val="002E5F1C"/>
    <w:rsid w:val="002E76E7"/>
    <w:rsid w:val="002F189F"/>
    <w:rsid w:val="002F1B73"/>
    <w:rsid w:val="002F4168"/>
    <w:rsid w:val="002F5B65"/>
    <w:rsid w:val="002F6208"/>
    <w:rsid w:val="002F7281"/>
    <w:rsid w:val="002F75BD"/>
    <w:rsid w:val="002F7E79"/>
    <w:rsid w:val="003007D0"/>
    <w:rsid w:val="00300887"/>
    <w:rsid w:val="00300E4B"/>
    <w:rsid w:val="00301BBF"/>
    <w:rsid w:val="003026EC"/>
    <w:rsid w:val="003051AC"/>
    <w:rsid w:val="003067F5"/>
    <w:rsid w:val="00306E47"/>
    <w:rsid w:val="00306F0F"/>
    <w:rsid w:val="003070C6"/>
    <w:rsid w:val="0031064F"/>
    <w:rsid w:val="00310724"/>
    <w:rsid w:val="00310B61"/>
    <w:rsid w:val="0031241D"/>
    <w:rsid w:val="00312C31"/>
    <w:rsid w:val="003130CD"/>
    <w:rsid w:val="00313C79"/>
    <w:rsid w:val="00314D87"/>
    <w:rsid w:val="003150B7"/>
    <w:rsid w:val="00315965"/>
    <w:rsid w:val="00320F13"/>
    <w:rsid w:val="00322380"/>
    <w:rsid w:val="00323F6D"/>
    <w:rsid w:val="00324DB2"/>
    <w:rsid w:val="0032779F"/>
    <w:rsid w:val="00327EF4"/>
    <w:rsid w:val="003300D4"/>
    <w:rsid w:val="003306F3"/>
    <w:rsid w:val="00331A59"/>
    <w:rsid w:val="00331D53"/>
    <w:rsid w:val="0033476E"/>
    <w:rsid w:val="00335F2A"/>
    <w:rsid w:val="003402BA"/>
    <w:rsid w:val="003415BD"/>
    <w:rsid w:val="00341D79"/>
    <w:rsid w:val="003429EC"/>
    <w:rsid w:val="00342D8A"/>
    <w:rsid w:val="003449C1"/>
    <w:rsid w:val="00346700"/>
    <w:rsid w:val="00346E8B"/>
    <w:rsid w:val="00351475"/>
    <w:rsid w:val="003515B8"/>
    <w:rsid w:val="00351E9D"/>
    <w:rsid w:val="0035231A"/>
    <w:rsid w:val="003542C7"/>
    <w:rsid w:val="00356103"/>
    <w:rsid w:val="00356914"/>
    <w:rsid w:val="00357C40"/>
    <w:rsid w:val="0036208E"/>
    <w:rsid w:val="003628E9"/>
    <w:rsid w:val="003647DB"/>
    <w:rsid w:val="00364861"/>
    <w:rsid w:val="00365522"/>
    <w:rsid w:val="00367FE5"/>
    <w:rsid w:val="003707FA"/>
    <w:rsid w:val="003721C3"/>
    <w:rsid w:val="00373755"/>
    <w:rsid w:val="00374283"/>
    <w:rsid w:val="003751CF"/>
    <w:rsid w:val="0037633F"/>
    <w:rsid w:val="00376A69"/>
    <w:rsid w:val="003839B4"/>
    <w:rsid w:val="00384D4B"/>
    <w:rsid w:val="003862BC"/>
    <w:rsid w:val="00391FD0"/>
    <w:rsid w:val="00392582"/>
    <w:rsid w:val="00395243"/>
    <w:rsid w:val="00397651"/>
    <w:rsid w:val="003A2172"/>
    <w:rsid w:val="003A7CA7"/>
    <w:rsid w:val="003A7EE3"/>
    <w:rsid w:val="003B0E19"/>
    <w:rsid w:val="003B2F2A"/>
    <w:rsid w:val="003B4A37"/>
    <w:rsid w:val="003B57A2"/>
    <w:rsid w:val="003C051A"/>
    <w:rsid w:val="003C061C"/>
    <w:rsid w:val="003C290D"/>
    <w:rsid w:val="003C3053"/>
    <w:rsid w:val="003C3484"/>
    <w:rsid w:val="003D0EC8"/>
    <w:rsid w:val="003D1560"/>
    <w:rsid w:val="003D51C9"/>
    <w:rsid w:val="003D52AB"/>
    <w:rsid w:val="003D61F2"/>
    <w:rsid w:val="003D6B73"/>
    <w:rsid w:val="003D7A7C"/>
    <w:rsid w:val="003E10C4"/>
    <w:rsid w:val="003E1D8C"/>
    <w:rsid w:val="003E217E"/>
    <w:rsid w:val="003E4174"/>
    <w:rsid w:val="003E4E4D"/>
    <w:rsid w:val="003E6A25"/>
    <w:rsid w:val="003F0F0B"/>
    <w:rsid w:val="003F3889"/>
    <w:rsid w:val="003F4DB8"/>
    <w:rsid w:val="003F5784"/>
    <w:rsid w:val="003F586C"/>
    <w:rsid w:val="003F6BB4"/>
    <w:rsid w:val="003F78A6"/>
    <w:rsid w:val="003F7A07"/>
    <w:rsid w:val="0040063E"/>
    <w:rsid w:val="00402540"/>
    <w:rsid w:val="00403E4D"/>
    <w:rsid w:val="00407864"/>
    <w:rsid w:val="00411709"/>
    <w:rsid w:val="004138A9"/>
    <w:rsid w:val="00413B66"/>
    <w:rsid w:val="0041429D"/>
    <w:rsid w:val="0041478B"/>
    <w:rsid w:val="004161AE"/>
    <w:rsid w:val="00417A82"/>
    <w:rsid w:val="0042133D"/>
    <w:rsid w:val="00422912"/>
    <w:rsid w:val="00422D03"/>
    <w:rsid w:val="00423192"/>
    <w:rsid w:val="0042667F"/>
    <w:rsid w:val="004310E2"/>
    <w:rsid w:val="00431CD1"/>
    <w:rsid w:val="00433693"/>
    <w:rsid w:val="00433950"/>
    <w:rsid w:val="0043553D"/>
    <w:rsid w:val="00437263"/>
    <w:rsid w:val="00437378"/>
    <w:rsid w:val="004377D4"/>
    <w:rsid w:val="00440125"/>
    <w:rsid w:val="004411E0"/>
    <w:rsid w:val="0044143C"/>
    <w:rsid w:val="00441548"/>
    <w:rsid w:val="00441D99"/>
    <w:rsid w:val="00442B2E"/>
    <w:rsid w:val="004447F7"/>
    <w:rsid w:val="0044546D"/>
    <w:rsid w:val="00446B5B"/>
    <w:rsid w:val="004509E9"/>
    <w:rsid w:val="00451A5B"/>
    <w:rsid w:val="00451CBA"/>
    <w:rsid w:val="00453797"/>
    <w:rsid w:val="0045548B"/>
    <w:rsid w:val="004561F7"/>
    <w:rsid w:val="004576B2"/>
    <w:rsid w:val="00457E1A"/>
    <w:rsid w:val="004616FF"/>
    <w:rsid w:val="004628B4"/>
    <w:rsid w:val="004657B4"/>
    <w:rsid w:val="004669D5"/>
    <w:rsid w:val="00472CCF"/>
    <w:rsid w:val="0047366D"/>
    <w:rsid w:val="0047475B"/>
    <w:rsid w:val="00475512"/>
    <w:rsid w:val="004768EA"/>
    <w:rsid w:val="00477D76"/>
    <w:rsid w:val="00480885"/>
    <w:rsid w:val="004808B5"/>
    <w:rsid w:val="00481576"/>
    <w:rsid w:val="00481601"/>
    <w:rsid w:val="00482195"/>
    <w:rsid w:val="00482AE5"/>
    <w:rsid w:val="00482D49"/>
    <w:rsid w:val="00484CB9"/>
    <w:rsid w:val="0048692D"/>
    <w:rsid w:val="004870A1"/>
    <w:rsid w:val="0049036B"/>
    <w:rsid w:val="00492220"/>
    <w:rsid w:val="0049224D"/>
    <w:rsid w:val="00493A5A"/>
    <w:rsid w:val="004948D4"/>
    <w:rsid w:val="00497B80"/>
    <w:rsid w:val="00497DC2"/>
    <w:rsid w:val="004A217B"/>
    <w:rsid w:val="004A2384"/>
    <w:rsid w:val="004A37F7"/>
    <w:rsid w:val="004A7899"/>
    <w:rsid w:val="004A7D29"/>
    <w:rsid w:val="004B2F25"/>
    <w:rsid w:val="004B2F71"/>
    <w:rsid w:val="004B4451"/>
    <w:rsid w:val="004B445B"/>
    <w:rsid w:val="004B7AFD"/>
    <w:rsid w:val="004C1FD0"/>
    <w:rsid w:val="004C4BFE"/>
    <w:rsid w:val="004C4F56"/>
    <w:rsid w:val="004D076A"/>
    <w:rsid w:val="004D0CEC"/>
    <w:rsid w:val="004D1D45"/>
    <w:rsid w:val="004D271B"/>
    <w:rsid w:val="004D2C50"/>
    <w:rsid w:val="004D4A03"/>
    <w:rsid w:val="004D546E"/>
    <w:rsid w:val="004D5CE3"/>
    <w:rsid w:val="004D705C"/>
    <w:rsid w:val="004D7654"/>
    <w:rsid w:val="004E188D"/>
    <w:rsid w:val="004E381F"/>
    <w:rsid w:val="004E4D47"/>
    <w:rsid w:val="004E50BD"/>
    <w:rsid w:val="004E68AE"/>
    <w:rsid w:val="004E711D"/>
    <w:rsid w:val="004E77F8"/>
    <w:rsid w:val="004F0D2D"/>
    <w:rsid w:val="004F1C36"/>
    <w:rsid w:val="004F21EF"/>
    <w:rsid w:val="004F2274"/>
    <w:rsid w:val="004F28C8"/>
    <w:rsid w:val="004F4FF7"/>
    <w:rsid w:val="004F5C02"/>
    <w:rsid w:val="004F5FBA"/>
    <w:rsid w:val="004F686F"/>
    <w:rsid w:val="004F7B74"/>
    <w:rsid w:val="00500A4A"/>
    <w:rsid w:val="00501BE7"/>
    <w:rsid w:val="00502C9D"/>
    <w:rsid w:val="00502ED5"/>
    <w:rsid w:val="00503B0D"/>
    <w:rsid w:val="005058E0"/>
    <w:rsid w:val="00506D25"/>
    <w:rsid w:val="0050762B"/>
    <w:rsid w:val="005112D1"/>
    <w:rsid w:val="005128B7"/>
    <w:rsid w:val="0051312E"/>
    <w:rsid w:val="00513AF2"/>
    <w:rsid w:val="0051409D"/>
    <w:rsid w:val="005141DB"/>
    <w:rsid w:val="005144BB"/>
    <w:rsid w:val="00515418"/>
    <w:rsid w:val="00516797"/>
    <w:rsid w:val="00516865"/>
    <w:rsid w:val="005168B5"/>
    <w:rsid w:val="005177E1"/>
    <w:rsid w:val="00517B1F"/>
    <w:rsid w:val="0052197E"/>
    <w:rsid w:val="005245F1"/>
    <w:rsid w:val="00524848"/>
    <w:rsid w:val="005266EF"/>
    <w:rsid w:val="00526DD2"/>
    <w:rsid w:val="00527596"/>
    <w:rsid w:val="005275FB"/>
    <w:rsid w:val="005307D2"/>
    <w:rsid w:val="00530AE3"/>
    <w:rsid w:val="0053253B"/>
    <w:rsid w:val="00535F3B"/>
    <w:rsid w:val="00536D69"/>
    <w:rsid w:val="0054089F"/>
    <w:rsid w:val="00541B3F"/>
    <w:rsid w:val="005425E1"/>
    <w:rsid w:val="0054289B"/>
    <w:rsid w:val="00542BD7"/>
    <w:rsid w:val="00543A9F"/>
    <w:rsid w:val="005454D5"/>
    <w:rsid w:val="00545808"/>
    <w:rsid w:val="00546D98"/>
    <w:rsid w:val="00547A56"/>
    <w:rsid w:val="005505CB"/>
    <w:rsid w:val="005510D9"/>
    <w:rsid w:val="0055110D"/>
    <w:rsid w:val="005529CB"/>
    <w:rsid w:val="00552C06"/>
    <w:rsid w:val="00557143"/>
    <w:rsid w:val="005577B3"/>
    <w:rsid w:val="0056003B"/>
    <w:rsid w:val="00560498"/>
    <w:rsid w:val="00560F5D"/>
    <w:rsid w:val="005638D9"/>
    <w:rsid w:val="0056406D"/>
    <w:rsid w:val="00564377"/>
    <w:rsid w:val="0056463A"/>
    <w:rsid w:val="00565381"/>
    <w:rsid w:val="00566871"/>
    <w:rsid w:val="00570188"/>
    <w:rsid w:val="005712E1"/>
    <w:rsid w:val="00573F72"/>
    <w:rsid w:val="0057427C"/>
    <w:rsid w:val="0057553C"/>
    <w:rsid w:val="00576829"/>
    <w:rsid w:val="00576904"/>
    <w:rsid w:val="00580473"/>
    <w:rsid w:val="0058694F"/>
    <w:rsid w:val="00586C3B"/>
    <w:rsid w:val="00590C3C"/>
    <w:rsid w:val="00590C54"/>
    <w:rsid w:val="00591933"/>
    <w:rsid w:val="00591A77"/>
    <w:rsid w:val="00592237"/>
    <w:rsid w:val="00592F7C"/>
    <w:rsid w:val="005936A0"/>
    <w:rsid w:val="00594322"/>
    <w:rsid w:val="00595E8B"/>
    <w:rsid w:val="00596314"/>
    <w:rsid w:val="00597525"/>
    <w:rsid w:val="005A0229"/>
    <w:rsid w:val="005A1CD3"/>
    <w:rsid w:val="005A6E63"/>
    <w:rsid w:val="005B14A4"/>
    <w:rsid w:val="005B18C8"/>
    <w:rsid w:val="005B3EA0"/>
    <w:rsid w:val="005B5064"/>
    <w:rsid w:val="005B511C"/>
    <w:rsid w:val="005B5A20"/>
    <w:rsid w:val="005B5D8B"/>
    <w:rsid w:val="005B6182"/>
    <w:rsid w:val="005C0708"/>
    <w:rsid w:val="005C36D3"/>
    <w:rsid w:val="005C3951"/>
    <w:rsid w:val="005C5BF4"/>
    <w:rsid w:val="005C650A"/>
    <w:rsid w:val="005C6C61"/>
    <w:rsid w:val="005D02B2"/>
    <w:rsid w:val="005D0364"/>
    <w:rsid w:val="005D283D"/>
    <w:rsid w:val="005D3EB4"/>
    <w:rsid w:val="005D578F"/>
    <w:rsid w:val="005D6091"/>
    <w:rsid w:val="005D7B8B"/>
    <w:rsid w:val="005E005F"/>
    <w:rsid w:val="005E1862"/>
    <w:rsid w:val="005E2BC9"/>
    <w:rsid w:val="005E3783"/>
    <w:rsid w:val="005E4172"/>
    <w:rsid w:val="005E43C1"/>
    <w:rsid w:val="005F153D"/>
    <w:rsid w:val="005F26FF"/>
    <w:rsid w:val="005F55F3"/>
    <w:rsid w:val="005F63A5"/>
    <w:rsid w:val="005F66D8"/>
    <w:rsid w:val="005F72BE"/>
    <w:rsid w:val="00601B6F"/>
    <w:rsid w:val="00602A37"/>
    <w:rsid w:val="00602D58"/>
    <w:rsid w:val="00605484"/>
    <w:rsid w:val="00605745"/>
    <w:rsid w:val="0060651F"/>
    <w:rsid w:val="00606F34"/>
    <w:rsid w:val="00607FB8"/>
    <w:rsid w:val="0061093B"/>
    <w:rsid w:val="00610940"/>
    <w:rsid w:val="00610F45"/>
    <w:rsid w:val="00612D61"/>
    <w:rsid w:val="00614427"/>
    <w:rsid w:val="00615683"/>
    <w:rsid w:val="0061664D"/>
    <w:rsid w:val="00624FFB"/>
    <w:rsid w:val="00625809"/>
    <w:rsid w:val="00626821"/>
    <w:rsid w:val="006270FE"/>
    <w:rsid w:val="006339ED"/>
    <w:rsid w:val="00634DAA"/>
    <w:rsid w:val="00634F59"/>
    <w:rsid w:val="00640091"/>
    <w:rsid w:val="00640949"/>
    <w:rsid w:val="00640D7D"/>
    <w:rsid w:val="00641918"/>
    <w:rsid w:val="006427C8"/>
    <w:rsid w:val="00642B8D"/>
    <w:rsid w:val="00642D7A"/>
    <w:rsid w:val="00645846"/>
    <w:rsid w:val="006460AD"/>
    <w:rsid w:val="00646480"/>
    <w:rsid w:val="0064743F"/>
    <w:rsid w:val="006479DE"/>
    <w:rsid w:val="00647F51"/>
    <w:rsid w:val="0065041F"/>
    <w:rsid w:val="00654CD5"/>
    <w:rsid w:val="00656255"/>
    <w:rsid w:val="00661046"/>
    <w:rsid w:val="00661174"/>
    <w:rsid w:val="006623D0"/>
    <w:rsid w:val="006628C4"/>
    <w:rsid w:val="00665AA1"/>
    <w:rsid w:val="00673F68"/>
    <w:rsid w:val="00675C77"/>
    <w:rsid w:val="00675FB3"/>
    <w:rsid w:val="006815C0"/>
    <w:rsid w:val="0068483C"/>
    <w:rsid w:val="00684A4C"/>
    <w:rsid w:val="00686730"/>
    <w:rsid w:val="0068680B"/>
    <w:rsid w:val="0068728F"/>
    <w:rsid w:val="006872F8"/>
    <w:rsid w:val="006939EA"/>
    <w:rsid w:val="00693D8E"/>
    <w:rsid w:val="00694B42"/>
    <w:rsid w:val="00695821"/>
    <w:rsid w:val="00695A80"/>
    <w:rsid w:val="006960D2"/>
    <w:rsid w:val="006961FB"/>
    <w:rsid w:val="006965AE"/>
    <w:rsid w:val="00697114"/>
    <w:rsid w:val="006A0B92"/>
    <w:rsid w:val="006A0F6C"/>
    <w:rsid w:val="006A2380"/>
    <w:rsid w:val="006A4108"/>
    <w:rsid w:val="006A7BAD"/>
    <w:rsid w:val="006B1D07"/>
    <w:rsid w:val="006B44D6"/>
    <w:rsid w:val="006B481B"/>
    <w:rsid w:val="006B5D6F"/>
    <w:rsid w:val="006B6A57"/>
    <w:rsid w:val="006C0D58"/>
    <w:rsid w:val="006C0EA1"/>
    <w:rsid w:val="006C23E4"/>
    <w:rsid w:val="006C36D7"/>
    <w:rsid w:val="006C37F7"/>
    <w:rsid w:val="006C3AD5"/>
    <w:rsid w:val="006C6B1F"/>
    <w:rsid w:val="006C7FA4"/>
    <w:rsid w:val="006D293C"/>
    <w:rsid w:val="006D3D3D"/>
    <w:rsid w:val="006D4A9C"/>
    <w:rsid w:val="006D5A74"/>
    <w:rsid w:val="006D7AD2"/>
    <w:rsid w:val="006E083E"/>
    <w:rsid w:val="006E1A8F"/>
    <w:rsid w:val="006E21B2"/>
    <w:rsid w:val="006E4635"/>
    <w:rsid w:val="006E4D6F"/>
    <w:rsid w:val="006E7048"/>
    <w:rsid w:val="006E785C"/>
    <w:rsid w:val="006F02D0"/>
    <w:rsid w:val="006F11DD"/>
    <w:rsid w:val="006F19B8"/>
    <w:rsid w:val="006F27E8"/>
    <w:rsid w:val="006F4B96"/>
    <w:rsid w:val="006F5042"/>
    <w:rsid w:val="006F6300"/>
    <w:rsid w:val="006F6667"/>
    <w:rsid w:val="006F782E"/>
    <w:rsid w:val="00702F43"/>
    <w:rsid w:val="00703950"/>
    <w:rsid w:val="00710825"/>
    <w:rsid w:val="007108DD"/>
    <w:rsid w:val="007117B6"/>
    <w:rsid w:val="0071391E"/>
    <w:rsid w:val="00716538"/>
    <w:rsid w:val="007169B3"/>
    <w:rsid w:val="00723F40"/>
    <w:rsid w:val="00725C10"/>
    <w:rsid w:val="00725FDF"/>
    <w:rsid w:val="0072757D"/>
    <w:rsid w:val="00731DF8"/>
    <w:rsid w:val="007325E8"/>
    <w:rsid w:val="00732B7B"/>
    <w:rsid w:val="007338B8"/>
    <w:rsid w:val="00733CFC"/>
    <w:rsid w:val="007359CB"/>
    <w:rsid w:val="007365D1"/>
    <w:rsid w:val="007416E6"/>
    <w:rsid w:val="00741768"/>
    <w:rsid w:val="007423F1"/>
    <w:rsid w:val="007454B7"/>
    <w:rsid w:val="00746A71"/>
    <w:rsid w:val="00747856"/>
    <w:rsid w:val="00750A6F"/>
    <w:rsid w:val="00752291"/>
    <w:rsid w:val="007530A6"/>
    <w:rsid w:val="007534E5"/>
    <w:rsid w:val="00753518"/>
    <w:rsid w:val="00755484"/>
    <w:rsid w:val="00755B31"/>
    <w:rsid w:val="007562FB"/>
    <w:rsid w:val="00756D42"/>
    <w:rsid w:val="00762D5B"/>
    <w:rsid w:val="00762E4F"/>
    <w:rsid w:val="00764BB2"/>
    <w:rsid w:val="0076505C"/>
    <w:rsid w:val="00765F56"/>
    <w:rsid w:val="00766736"/>
    <w:rsid w:val="007669D8"/>
    <w:rsid w:val="00766BC0"/>
    <w:rsid w:val="00770340"/>
    <w:rsid w:val="007708B4"/>
    <w:rsid w:val="00770DC9"/>
    <w:rsid w:val="007716D3"/>
    <w:rsid w:val="00771E78"/>
    <w:rsid w:val="00772464"/>
    <w:rsid w:val="00772844"/>
    <w:rsid w:val="00774CDC"/>
    <w:rsid w:val="00775010"/>
    <w:rsid w:val="00776F98"/>
    <w:rsid w:val="007803A6"/>
    <w:rsid w:val="00780D60"/>
    <w:rsid w:val="0078169F"/>
    <w:rsid w:val="00782DE6"/>
    <w:rsid w:val="00782F04"/>
    <w:rsid w:val="007840C6"/>
    <w:rsid w:val="007853A8"/>
    <w:rsid w:val="007856E9"/>
    <w:rsid w:val="00785BE5"/>
    <w:rsid w:val="007862A5"/>
    <w:rsid w:val="0078728A"/>
    <w:rsid w:val="0078769C"/>
    <w:rsid w:val="00791220"/>
    <w:rsid w:val="00791AC3"/>
    <w:rsid w:val="00791B6B"/>
    <w:rsid w:val="00793F6B"/>
    <w:rsid w:val="00794620"/>
    <w:rsid w:val="007957A7"/>
    <w:rsid w:val="0079785A"/>
    <w:rsid w:val="007A2C65"/>
    <w:rsid w:val="007A33D6"/>
    <w:rsid w:val="007A35BC"/>
    <w:rsid w:val="007A3B35"/>
    <w:rsid w:val="007A6A93"/>
    <w:rsid w:val="007A720F"/>
    <w:rsid w:val="007B1438"/>
    <w:rsid w:val="007B306B"/>
    <w:rsid w:val="007B4519"/>
    <w:rsid w:val="007B54FF"/>
    <w:rsid w:val="007B6FB6"/>
    <w:rsid w:val="007C0685"/>
    <w:rsid w:val="007C11B6"/>
    <w:rsid w:val="007C1218"/>
    <w:rsid w:val="007C2323"/>
    <w:rsid w:val="007C30EE"/>
    <w:rsid w:val="007C3536"/>
    <w:rsid w:val="007C3BFF"/>
    <w:rsid w:val="007C3C61"/>
    <w:rsid w:val="007C4832"/>
    <w:rsid w:val="007C6CB9"/>
    <w:rsid w:val="007D1FA5"/>
    <w:rsid w:val="007D2D14"/>
    <w:rsid w:val="007D3FE0"/>
    <w:rsid w:val="007D458F"/>
    <w:rsid w:val="007D59F8"/>
    <w:rsid w:val="007D666B"/>
    <w:rsid w:val="007D7650"/>
    <w:rsid w:val="007D7839"/>
    <w:rsid w:val="007D796D"/>
    <w:rsid w:val="007E0C02"/>
    <w:rsid w:val="007E30EE"/>
    <w:rsid w:val="007E3CCC"/>
    <w:rsid w:val="007E4B0C"/>
    <w:rsid w:val="007E4BA5"/>
    <w:rsid w:val="007E51CD"/>
    <w:rsid w:val="007E615B"/>
    <w:rsid w:val="007E6D4D"/>
    <w:rsid w:val="007E79BD"/>
    <w:rsid w:val="007F2B4E"/>
    <w:rsid w:val="007F6932"/>
    <w:rsid w:val="007F7789"/>
    <w:rsid w:val="007F7A53"/>
    <w:rsid w:val="00800B8F"/>
    <w:rsid w:val="00805496"/>
    <w:rsid w:val="00806CB5"/>
    <w:rsid w:val="008073B0"/>
    <w:rsid w:val="00811B9C"/>
    <w:rsid w:val="00813782"/>
    <w:rsid w:val="008150D1"/>
    <w:rsid w:val="00817104"/>
    <w:rsid w:val="008203A5"/>
    <w:rsid w:val="00820FA7"/>
    <w:rsid w:val="008215F9"/>
    <w:rsid w:val="0082178A"/>
    <w:rsid w:val="00824992"/>
    <w:rsid w:val="00830C30"/>
    <w:rsid w:val="00832E42"/>
    <w:rsid w:val="008336EB"/>
    <w:rsid w:val="0083394C"/>
    <w:rsid w:val="00833B91"/>
    <w:rsid w:val="00834119"/>
    <w:rsid w:val="00834257"/>
    <w:rsid w:val="00834484"/>
    <w:rsid w:val="00835A7D"/>
    <w:rsid w:val="008376EB"/>
    <w:rsid w:val="008410D0"/>
    <w:rsid w:val="0084133E"/>
    <w:rsid w:val="00842A6E"/>
    <w:rsid w:val="00844E38"/>
    <w:rsid w:val="00845AA8"/>
    <w:rsid w:val="008462AE"/>
    <w:rsid w:val="00846BDA"/>
    <w:rsid w:val="00847962"/>
    <w:rsid w:val="00850435"/>
    <w:rsid w:val="008511BC"/>
    <w:rsid w:val="00851EEF"/>
    <w:rsid w:val="00852DCA"/>
    <w:rsid w:val="00853E25"/>
    <w:rsid w:val="00855838"/>
    <w:rsid w:val="00856706"/>
    <w:rsid w:val="0085764D"/>
    <w:rsid w:val="00857F4B"/>
    <w:rsid w:val="0086162A"/>
    <w:rsid w:val="00861D59"/>
    <w:rsid w:val="00861E8C"/>
    <w:rsid w:val="00862E40"/>
    <w:rsid w:val="008631A1"/>
    <w:rsid w:val="00863DFB"/>
    <w:rsid w:val="00863E52"/>
    <w:rsid w:val="00864364"/>
    <w:rsid w:val="0086510E"/>
    <w:rsid w:val="008662C6"/>
    <w:rsid w:val="0086663B"/>
    <w:rsid w:val="00867B2F"/>
    <w:rsid w:val="00871FB8"/>
    <w:rsid w:val="00872FCD"/>
    <w:rsid w:val="00874013"/>
    <w:rsid w:val="00874F81"/>
    <w:rsid w:val="00883039"/>
    <w:rsid w:val="008833BA"/>
    <w:rsid w:val="00883615"/>
    <w:rsid w:val="00883E2A"/>
    <w:rsid w:val="00884133"/>
    <w:rsid w:val="0088565B"/>
    <w:rsid w:val="0088667C"/>
    <w:rsid w:val="008873CD"/>
    <w:rsid w:val="00887B3A"/>
    <w:rsid w:val="00891000"/>
    <w:rsid w:val="00892090"/>
    <w:rsid w:val="008920AA"/>
    <w:rsid w:val="00893241"/>
    <w:rsid w:val="00893D07"/>
    <w:rsid w:val="008954D7"/>
    <w:rsid w:val="00896D60"/>
    <w:rsid w:val="00896D80"/>
    <w:rsid w:val="00897A35"/>
    <w:rsid w:val="008A118E"/>
    <w:rsid w:val="008A1EF8"/>
    <w:rsid w:val="008A407C"/>
    <w:rsid w:val="008A4357"/>
    <w:rsid w:val="008A605F"/>
    <w:rsid w:val="008A6B06"/>
    <w:rsid w:val="008A7CF7"/>
    <w:rsid w:val="008B0322"/>
    <w:rsid w:val="008B2A9D"/>
    <w:rsid w:val="008B31B6"/>
    <w:rsid w:val="008B46AE"/>
    <w:rsid w:val="008B4726"/>
    <w:rsid w:val="008C0EED"/>
    <w:rsid w:val="008C252E"/>
    <w:rsid w:val="008C2886"/>
    <w:rsid w:val="008C317C"/>
    <w:rsid w:val="008C31FD"/>
    <w:rsid w:val="008C3FC2"/>
    <w:rsid w:val="008C4F9B"/>
    <w:rsid w:val="008C53BE"/>
    <w:rsid w:val="008C5726"/>
    <w:rsid w:val="008C5F84"/>
    <w:rsid w:val="008C701E"/>
    <w:rsid w:val="008D06B5"/>
    <w:rsid w:val="008D2D99"/>
    <w:rsid w:val="008D499A"/>
    <w:rsid w:val="008D648A"/>
    <w:rsid w:val="008D6DFB"/>
    <w:rsid w:val="008D7CC2"/>
    <w:rsid w:val="008E08BE"/>
    <w:rsid w:val="008E140C"/>
    <w:rsid w:val="008E72EB"/>
    <w:rsid w:val="008F1749"/>
    <w:rsid w:val="008F2B26"/>
    <w:rsid w:val="008F3B06"/>
    <w:rsid w:val="008F3C33"/>
    <w:rsid w:val="008F4243"/>
    <w:rsid w:val="008F4709"/>
    <w:rsid w:val="008F4CE7"/>
    <w:rsid w:val="008F5C13"/>
    <w:rsid w:val="008F5FEB"/>
    <w:rsid w:val="008F6076"/>
    <w:rsid w:val="008F6931"/>
    <w:rsid w:val="008F6E0D"/>
    <w:rsid w:val="00900C3D"/>
    <w:rsid w:val="009014DF"/>
    <w:rsid w:val="009015DB"/>
    <w:rsid w:val="00902350"/>
    <w:rsid w:val="00903D7F"/>
    <w:rsid w:val="00904D96"/>
    <w:rsid w:val="009054AB"/>
    <w:rsid w:val="0090567B"/>
    <w:rsid w:val="009066D9"/>
    <w:rsid w:val="00906866"/>
    <w:rsid w:val="00911CBB"/>
    <w:rsid w:val="00912596"/>
    <w:rsid w:val="0091298B"/>
    <w:rsid w:val="009129A9"/>
    <w:rsid w:val="0091635C"/>
    <w:rsid w:val="00917B64"/>
    <w:rsid w:val="00920D40"/>
    <w:rsid w:val="0092208B"/>
    <w:rsid w:val="00922232"/>
    <w:rsid w:val="00922F75"/>
    <w:rsid w:val="00923586"/>
    <w:rsid w:val="00923E58"/>
    <w:rsid w:val="009246F7"/>
    <w:rsid w:val="009250E7"/>
    <w:rsid w:val="00926075"/>
    <w:rsid w:val="00926B44"/>
    <w:rsid w:val="009304D4"/>
    <w:rsid w:val="009324B4"/>
    <w:rsid w:val="0093381B"/>
    <w:rsid w:val="0093436E"/>
    <w:rsid w:val="0093547C"/>
    <w:rsid w:val="00935933"/>
    <w:rsid w:val="00935FC3"/>
    <w:rsid w:val="009363B4"/>
    <w:rsid w:val="00936FC6"/>
    <w:rsid w:val="009378F7"/>
    <w:rsid w:val="0094078C"/>
    <w:rsid w:val="00940F62"/>
    <w:rsid w:val="0094325C"/>
    <w:rsid w:val="00944CAA"/>
    <w:rsid w:val="0094782D"/>
    <w:rsid w:val="00952019"/>
    <w:rsid w:val="00953062"/>
    <w:rsid w:val="00955398"/>
    <w:rsid w:val="00955B8F"/>
    <w:rsid w:val="00957D63"/>
    <w:rsid w:val="0096087F"/>
    <w:rsid w:val="00962905"/>
    <w:rsid w:val="009632DA"/>
    <w:rsid w:val="00964E38"/>
    <w:rsid w:val="009651B5"/>
    <w:rsid w:val="00965A98"/>
    <w:rsid w:val="00966B32"/>
    <w:rsid w:val="00966CA1"/>
    <w:rsid w:val="00966F7A"/>
    <w:rsid w:val="00967EC7"/>
    <w:rsid w:val="00970E47"/>
    <w:rsid w:val="009723BA"/>
    <w:rsid w:val="009725DB"/>
    <w:rsid w:val="00973526"/>
    <w:rsid w:val="00974260"/>
    <w:rsid w:val="00975D7E"/>
    <w:rsid w:val="00977ADE"/>
    <w:rsid w:val="00980332"/>
    <w:rsid w:val="00980381"/>
    <w:rsid w:val="00980AFB"/>
    <w:rsid w:val="00980BBC"/>
    <w:rsid w:val="009811C9"/>
    <w:rsid w:val="0098239E"/>
    <w:rsid w:val="009826DC"/>
    <w:rsid w:val="009830A0"/>
    <w:rsid w:val="009852D3"/>
    <w:rsid w:val="009857DE"/>
    <w:rsid w:val="00985C20"/>
    <w:rsid w:val="00986868"/>
    <w:rsid w:val="00993F5B"/>
    <w:rsid w:val="00996572"/>
    <w:rsid w:val="00997BE8"/>
    <w:rsid w:val="009A0B70"/>
    <w:rsid w:val="009B1DE5"/>
    <w:rsid w:val="009B3086"/>
    <w:rsid w:val="009B3A5F"/>
    <w:rsid w:val="009B5A29"/>
    <w:rsid w:val="009B5B95"/>
    <w:rsid w:val="009B6827"/>
    <w:rsid w:val="009C041F"/>
    <w:rsid w:val="009C1AD3"/>
    <w:rsid w:val="009C20C4"/>
    <w:rsid w:val="009C2A22"/>
    <w:rsid w:val="009C3405"/>
    <w:rsid w:val="009C3C6C"/>
    <w:rsid w:val="009C6BEC"/>
    <w:rsid w:val="009C7BF7"/>
    <w:rsid w:val="009D0996"/>
    <w:rsid w:val="009D54CB"/>
    <w:rsid w:val="009D58D8"/>
    <w:rsid w:val="009D5DD9"/>
    <w:rsid w:val="009D617C"/>
    <w:rsid w:val="009E0F72"/>
    <w:rsid w:val="009E44C4"/>
    <w:rsid w:val="009E4AC6"/>
    <w:rsid w:val="009E721A"/>
    <w:rsid w:val="009E7A17"/>
    <w:rsid w:val="009F27C4"/>
    <w:rsid w:val="009F2EF1"/>
    <w:rsid w:val="009F430F"/>
    <w:rsid w:val="009F5C43"/>
    <w:rsid w:val="009F61C2"/>
    <w:rsid w:val="00A01557"/>
    <w:rsid w:val="00A02AA0"/>
    <w:rsid w:val="00A03877"/>
    <w:rsid w:val="00A04E2D"/>
    <w:rsid w:val="00A064B7"/>
    <w:rsid w:val="00A06C6A"/>
    <w:rsid w:val="00A0764B"/>
    <w:rsid w:val="00A12788"/>
    <w:rsid w:val="00A21D3D"/>
    <w:rsid w:val="00A23735"/>
    <w:rsid w:val="00A245DF"/>
    <w:rsid w:val="00A252C6"/>
    <w:rsid w:val="00A265DF"/>
    <w:rsid w:val="00A27463"/>
    <w:rsid w:val="00A275E7"/>
    <w:rsid w:val="00A27970"/>
    <w:rsid w:val="00A32E72"/>
    <w:rsid w:val="00A331AB"/>
    <w:rsid w:val="00A3339C"/>
    <w:rsid w:val="00A339A9"/>
    <w:rsid w:val="00A343A2"/>
    <w:rsid w:val="00A34EDE"/>
    <w:rsid w:val="00A354DD"/>
    <w:rsid w:val="00A3571A"/>
    <w:rsid w:val="00A37050"/>
    <w:rsid w:val="00A41184"/>
    <w:rsid w:val="00A41B95"/>
    <w:rsid w:val="00A45F49"/>
    <w:rsid w:val="00A462B8"/>
    <w:rsid w:val="00A50F46"/>
    <w:rsid w:val="00A55A6A"/>
    <w:rsid w:val="00A55FEA"/>
    <w:rsid w:val="00A5785B"/>
    <w:rsid w:val="00A617BE"/>
    <w:rsid w:val="00A66B20"/>
    <w:rsid w:val="00A67C27"/>
    <w:rsid w:val="00A706FD"/>
    <w:rsid w:val="00A71920"/>
    <w:rsid w:val="00A728B8"/>
    <w:rsid w:val="00A732AD"/>
    <w:rsid w:val="00A73B58"/>
    <w:rsid w:val="00A74543"/>
    <w:rsid w:val="00A75E7F"/>
    <w:rsid w:val="00A760C4"/>
    <w:rsid w:val="00A77946"/>
    <w:rsid w:val="00A80A70"/>
    <w:rsid w:val="00A810EF"/>
    <w:rsid w:val="00A81521"/>
    <w:rsid w:val="00A826F3"/>
    <w:rsid w:val="00A830CF"/>
    <w:rsid w:val="00A84731"/>
    <w:rsid w:val="00A8494E"/>
    <w:rsid w:val="00A8606C"/>
    <w:rsid w:val="00A90453"/>
    <w:rsid w:val="00A90AD8"/>
    <w:rsid w:val="00A91979"/>
    <w:rsid w:val="00A94866"/>
    <w:rsid w:val="00A94C05"/>
    <w:rsid w:val="00AA073E"/>
    <w:rsid w:val="00AA0EE7"/>
    <w:rsid w:val="00AA1B60"/>
    <w:rsid w:val="00AA21EE"/>
    <w:rsid w:val="00AA293D"/>
    <w:rsid w:val="00AA39C3"/>
    <w:rsid w:val="00AA3A40"/>
    <w:rsid w:val="00AA3D21"/>
    <w:rsid w:val="00AA4F5F"/>
    <w:rsid w:val="00AA6CA4"/>
    <w:rsid w:val="00AB4244"/>
    <w:rsid w:val="00AB5293"/>
    <w:rsid w:val="00AB5604"/>
    <w:rsid w:val="00AB6DC2"/>
    <w:rsid w:val="00AB7DAB"/>
    <w:rsid w:val="00AC06FB"/>
    <w:rsid w:val="00AC0B37"/>
    <w:rsid w:val="00AC1C87"/>
    <w:rsid w:val="00AC3CBF"/>
    <w:rsid w:val="00AC4A87"/>
    <w:rsid w:val="00AC4BA6"/>
    <w:rsid w:val="00AC5160"/>
    <w:rsid w:val="00AD2CB7"/>
    <w:rsid w:val="00AD435F"/>
    <w:rsid w:val="00AD5DD3"/>
    <w:rsid w:val="00AD5E13"/>
    <w:rsid w:val="00AE2253"/>
    <w:rsid w:val="00AE28B9"/>
    <w:rsid w:val="00AE2EFC"/>
    <w:rsid w:val="00AE3CD2"/>
    <w:rsid w:val="00AE56B3"/>
    <w:rsid w:val="00AE5B19"/>
    <w:rsid w:val="00AE64F2"/>
    <w:rsid w:val="00AF0838"/>
    <w:rsid w:val="00AF0B61"/>
    <w:rsid w:val="00AF2ADA"/>
    <w:rsid w:val="00AF2C1A"/>
    <w:rsid w:val="00AF3717"/>
    <w:rsid w:val="00AF46F6"/>
    <w:rsid w:val="00AF56FA"/>
    <w:rsid w:val="00AF60BA"/>
    <w:rsid w:val="00AF7291"/>
    <w:rsid w:val="00AF76FE"/>
    <w:rsid w:val="00B01093"/>
    <w:rsid w:val="00B013FF"/>
    <w:rsid w:val="00B02229"/>
    <w:rsid w:val="00B052B0"/>
    <w:rsid w:val="00B05575"/>
    <w:rsid w:val="00B068D5"/>
    <w:rsid w:val="00B10C15"/>
    <w:rsid w:val="00B11A6A"/>
    <w:rsid w:val="00B13695"/>
    <w:rsid w:val="00B14367"/>
    <w:rsid w:val="00B14CBC"/>
    <w:rsid w:val="00B163D1"/>
    <w:rsid w:val="00B17A04"/>
    <w:rsid w:val="00B201F9"/>
    <w:rsid w:val="00B202CB"/>
    <w:rsid w:val="00B2047F"/>
    <w:rsid w:val="00B2051A"/>
    <w:rsid w:val="00B24391"/>
    <w:rsid w:val="00B2487B"/>
    <w:rsid w:val="00B24C80"/>
    <w:rsid w:val="00B26098"/>
    <w:rsid w:val="00B31E31"/>
    <w:rsid w:val="00B32800"/>
    <w:rsid w:val="00B3354E"/>
    <w:rsid w:val="00B347B1"/>
    <w:rsid w:val="00B34BE3"/>
    <w:rsid w:val="00B364FD"/>
    <w:rsid w:val="00B36CF6"/>
    <w:rsid w:val="00B370F3"/>
    <w:rsid w:val="00B374F6"/>
    <w:rsid w:val="00B37C55"/>
    <w:rsid w:val="00B405B1"/>
    <w:rsid w:val="00B41B4C"/>
    <w:rsid w:val="00B425BC"/>
    <w:rsid w:val="00B42604"/>
    <w:rsid w:val="00B435A5"/>
    <w:rsid w:val="00B43F0B"/>
    <w:rsid w:val="00B46E14"/>
    <w:rsid w:val="00B50ED9"/>
    <w:rsid w:val="00B51050"/>
    <w:rsid w:val="00B5125D"/>
    <w:rsid w:val="00B512B1"/>
    <w:rsid w:val="00B517C0"/>
    <w:rsid w:val="00B5226E"/>
    <w:rsid w:val="00B5281A"/>
    <w:rsid w:val="00B5458E"/>
    <w:rsid w:val="00B5480B"/>
    <w:rsid w:val="00B5513E"/>
    <w:rsid w:val="00B55738"/>
    <w:rsid w:val="00B562E7"/>
    <w:rsid w:val="00B56A3A"/>
    <w:rsid w:val="00B60BD0"/>
    <w:rsid w:val="00B60DFE"/>
    <w:rsid w:val="00B61CBB"/>
    <w:rsid w:val="00B62099"/>
    <w:rsid w:val="00B6296D"/>
    <w:rsid w:val="00B63EDA"/>
    <w:rsid w:val="00B64993"/>
    <w:rsid w:val="00B6614A"/>
    <w:rsid w:val="00B671D4"/>
    <w:rsid w:val="00B679E6"/>
    <w:rsid w:val="00B71245"/>
    <w:rsid w:val="00B73C4E"/>
    <w:rsid w:val="00B74330"/>
    <w:rsid w:val="00B7512E"/>
    <w:rsid w:val="00B753CF"/>
    <w:rsid w:val="00B7633E"/>
    <w:rsid w:val="00B76860"/>
    <w:rsid w:val="00B76EA8"/>
    <w:rsid w:val="00B7703B"/>
    <w:rsid w:val="00B83A40"/>
    <w:rsid w:val="00B840CB"/>
    <w:rsid w:val="00B8645A"/>
    <w:rsid w:val="00B91CB5"/>
    <w:rsid w:val="00B92FA8"/>
    <w:rsid w:val="00B96731"/>
    <w:rsid w:val="00B96C1D"/>
    <w:rsid w:val="00B97F7C"/>
    <w:rsid w:val="00BA0414"/>
    <w:rsid w:val="00BA044F"/>
    <w:rsid w:val="00BA1664"/>
    <w:rsid w:val="00BA16A7"/>
    <w:rsid w:val="00BA230F"/>
    <w:rsid w:val="00BA268E"/>
    <w:rsid w:val="00BA2886"/>
    <w:rsid w:val="00BA3E27"/>
    <w:rsid w:val="00BA4B66"/>
    <w:rsid w:val="00BA4D4D"/>
    <w:rsid w:val="00BA5B3E"/>
    <w:rsid w:val="00BA6270"/>
    <w:rsid w:val="00BA6E0F"/>
    <w:rsid w:val="00BB119C"/>
    <w:rsid w:val="00BB14D8"/>
    <w:rsid w:val="00BB34AB"/>
    <w:rsid w:val="00BB38A8"/>
    <w:rsid w:val="00BB4455"/>
    <w:rsid w:val="00BB498F"/>
    <w:rsid w:val="00BB4CC9"/>
    <w:rsid w:val="00BB75B0"/>
    <w:rsid w:val="00BC1DE3"/>
    <w:rsid w:val="00BC2534"/>
    <w:rsid w:val="00BC2E20"/>
    <w:rsid w:val="00BC5512"/>
    <w:rsid w:val="00BC5681"/>
    <w:rsid w:val="00BC5F54"/>
    <w:rsid w:val="00BC7229"/>
    <w:rsid w:val="00BD09E5"/>
    <w:rsid w:val="00BD1E21"/>
    <w:rsid w:val="00BD204B"/>
    <w:rsid w:val="00BD20D2"/>
    <w:rsid w:val="00BD2244"/>
    <w:rsid w:val="00BD553B"/>
    <w:rsid w:val="00BD721C"/>
    <w:rsid w:val="00BD78EF"/>
    <w:rsid w:val="00BD7B51"/>
    <w:rsid w:val="00BE1126"/>
    <w:rsid w:val="00BE18C5"/>
    <w:rsid w:val="00BE54CF"/>
    <w:rsid w:val="00BE64B6"/>
    <w:rsid w:val="00BF32E3"/>
    <w:rsid w:val="00BF3BA3"/>
    <w:rsid w:val="00BF6744"/>
    <w:rsid w:val="00C00A95"/>
    <w:rsid w:val="00C05CBB"/>
    <w:rsid w:val="00C05DEE"/>
    <w:rsid w:val="00C065EE"/>
    <w:rsid w:val="00C06BCB"/>
    <w:rsid w:val="00C07004"/>
    <w:rsid w:val="00C07233"/>
    <w:rsid w:val="00C1156E"/>
    <w:rsid w:val="00C12E3B"/>
    <w:rsid w:val="00C13108"/>
    <w:rsid w:val="00C14E0A"/>
    <w:rsid w:val="00C15358"/>
    <w:rsid w:val="00C161FE"/>
    <w:rsid w:val="00C167A1"/>
    <w:rsid w:val="00C17B57"/>
    <w:rsid w:val="00C202B6"/>
    <w:rsid w:val="00C20F2E"/>
    <w:rsid w:val="00C20FDB"/>
    <w:rsid w:val="00C21250"/>
    <w:rsid w:val="00C2244C"/>
    <w:rsid w:val="00C25291"/>
    <w:rsid w:val="00C25B33"/>
    <w:rsid w:val="00C261F9"/>
    <w:rsid w:val="00C33DC6"/>
    <w:rsid w:val="00C34894"/>
    <w:rsid w:val="00C36825"/>
    <w:rsid w:val="00C368B2"/>
    <w:rsid w:val="00C404DB"/>
    <w:rsid w:val="00C41A11"/>
    <w:rsid w:val="00C4290E"/>
    <w:rsid w:val="00C503E6"/>
    <w:rsid w:val="00C5108A"/>
    <w:rsid w:val="00C5129B"/>
    <w:rsid w:val="00C522D6"/>
    <w:rsid w:val="00C52FFD"/>
    <w:rsid w:val="00C53E2C"/>
    <w:rsid w:val="00C546CB"/>
    <w:rsid w:val="00C55405"/>
    <w:rsid w:val="00C55CA1"/>
    <w:rsid w:val="00C56193"/>
    <w:rsid w:val="00C57498"/>
    <w:rsid w:val="00C619CD"/>
    <w:rsid w:val="00C6230A"/>
    <w:rsid w:val="00C62A68"/>
    <w:rsid w:val="00C64AF3"/>
    <w:rsid w:val="00C653DA"/>
    <w:rsid w:val="00C65DE5"/>
    <w:rsid w:val="00C6635B"/>
    <w:rsid w:val="00C67B0D"/>
    <w:rsid w:val="00C67DCD"/>
    <w:rsid w:val="00C7020D"/>
    <w:rsid w:val="00C706EE"/>
    <w:rsid w:val="00C71156"/>
    <w:rsid w:val="00C71D3A"/>
    <w:rsid w:val="00C736B3"/>
    <w:rsid w:val="00C7372F"/>
    <w:rsid w:val="00C73D89"/>
    <w:rsid w:val="00C75EAC"/>
    <w:rsid w:val="00C761DF"/>
    <w:rsid w:val="00C7642D"/>
    <w:rsid w:val="00C85445"/>
    <w:rsid w:val="00C9726A"/>
    <w:rsid w:val="00C9771E"/>
    <w:rsid w:val="00C97E81"/>
    <w:rsid w:val="00CA0B39"/>
    <w:rsid w:val="00CA0F12"/>
    <w:rsid w:val="00CA1C98"/>
    <w:rsid w:val="00CA2A42"/>
    <w:rsid w:val="00CA3348"/>
    <w:rsid w:val="00CA3576"/>
    <w:rsid w:val="00CA7BA3"/>
    <w:rsid w:val="00CB0BB7"/>
    <w:rsid w:val="00CB19DE"/>
    <w:rsid w:val="00CB1A1A"/>
    <w:rsid w:val="00CB345B"/>
    <w:rsid w:val="00CB506B"/>
    <w:rsid w:val="00CB54AD"/>
    <w:rsid w:val="00CB5F11"/>
    <w:rsid w:val="00CB788B"/>
    <w:rsid w:val="00CC379E"/>
    <w:rsid w:val="00CC3917"/>
    <w:rsid w:val="00CC4B72"/>
    <w:rsid w:val="00CC5EB3"/>
    <w:rsid w:val="00CC758A"/>
    <w:rsid w:val="00CC76BE"/>
    <w:rsid w:val="00CD2085"/>
    <w:rsid w:val="00CD2BB0"/>
    <w:rsid w:val="00CD2C3C"/>
    <w:rsid w:val="00CD4D18"/>
    <w:rsid w:val="00CD4E21"/>
    <w:rsid w:val="00CD553C"/>
    <w:rsid w:val="00CD5CCB"/>
    <w:rsid w:val="00CD6CA1"/>
    <w:rsid w:val="00CD703B"/>
    <w:rsid w:val="00CE12E7"/>
    <w:rsid w:val="00CE298C"/>
    <w:rsid w:val="00CE46F5"/>
    <w:rsid w:val="00CE4936"/>
    <w:rsid w:val="00CE5717"/>
    <w:rsid w:val="00CE5AFE"/>
    <w:rsid w:val="00CE5EAF"/>
    <w:rsid w:val="00CE5EC6"/>
    <w:rsid w:val="00CF0435"/>
    <w:rsid w:val="00CF28B6"/>
    <w:rsid w:val="00CF4581"/>
    <w:rsid w:val="00D001B3"/>
    <w:rsid w:val="00D00F0B"/>
    <w:rsid w:val="00D01D3F"/>
    <w:rsid w:val="00D03029"/>
    <w:rsid w:val="00D05606"/>
    <w:rsid w:val="00D0774F"/>
    <w:rsid w:val="00D12904"/>
    <w:rsid w:val="00D13AD0"/>
    <w:rsid w:val="00D13F8F"/>
    <w:rsid w:val="00D14403"/>
    <w:rsid w:val="00D15200"/>
    <w:rsid w:val="00D15A28"/>
    <w:rsid w:val="00D21B28"/>
    <w:rsid w:val="00D24FA0"/>
    <w:rsid w:val="00D25834"/>
    <w:rsid w:val="00D25D43"/>
    <w:rsid w:val="00D27158"/>
    <w:rsid w:val="00D30B5A"/>
    <w:rsid w:val="00D31281"/>
    <w:rsid w:val="00D31BAD"/>
    <w:rsid w:val="00D33D51"/>
    <w:rsid w:val="00D3480F"/>
    <w:rsid w:val="00D34E8F"/>
    <w:rsid w:val="00D35DA1"/>
    <w:rsid w:val="00D371D4"/>
    <w:rsid w:val="00D40920"/>
    <w:rsid w:val="00D42C10"/>
    <w:rsid w:val="00D43983"/>
    <w:rsid w:val="00D45F57"/>
    <w:rsid w:val="00D4680D"/>
    <w:rsid w:val="00D46E71"/>
    <w:rsid w:val="00D47CC3"/>
    <w:rsid w:val="00D47F8B"/>
    <w:rsid w:val="00D510D1"/>
    <w:rsid w:val="00D517C5"/>
    <w:rsid w:val="00D517F6"/>
    <w:rsid w:val="00D527A6"/>
    <w:rsid w:val="00D548AB"/>
    <w:rsid w:val="00D54E35"/>
    <w:rsid w:val="00D551E7"/>
    <w:rsid w:val="00D60313"/>
    <w:rsid w:val="00D60F32"/>
    <w:rsid w:val="00D61E83"/>
    <w:rsid w:val="00D630CC"/>
    <w:rsid w:val="00D6457F"/>
    <w:rsid w:val="00D64EB2"/>
    <w:rsid w:val="00D6563F"/>
    <w:rsid w:val="00D65EBC"/>
    <w:rsid w:val="00D67359"/>
    <w:rsid w:val="00D70E3E"/>
    <w:rsid w:val="00D71139"/>
    <w:rsid w:val="00D73270"/>
    <w:rsid w:val="00D745F2"/>
    <w:rsid w:val="00D7754D"/>
    <w:rsid w:val="00D8100D"/>
    <w:rsid w:val="00D81FCF"/>
    <w:rsid w:val="00D8382F"/>
    <w:rsid w:val="00D8514F"/>
    <w:rsid w:val="00D855D1"/>
    <w:rsid w:val="00D860FC"/>
    <w:rsid w:val="00D86266"/>
    <w:rsid w:val="00D9094E"/>
    <w:rsid w:val="00D90D22"/>
    <w:rsid w:val="00D91DF1"/>
    <w:rsid w:val="00DA0280"/>
    <w:rsid w:val="00DA133B"/>
    <w:rsid w:val="00DA2EF7"/>
    <w:rsid w:val="00DA41A0"/>
    <w:rsid w:val="00DA4606"/>
    <w:rsid w:val="00DA481D"/>
    <w:rsid w:val="00DA4886"/>
    <w:rsid w:val="00DA4D35"/>
    <w:rsid w:val="00DA5406"/>
    <w:rsid w:val="00DA6362"/>
    <w:rsid w:val="00DA7969"/>
    <w:rsid w:val="00DA7FAA"/>
    <w:rsid w:val="00DB0685"/>
    <w:rsid w:val="00DB24BA"/>
    <w:rsid w:val="00DB5234"/>
    <w:rsid w:val="00DB78B9"/>
    <w:rsid w:val="00DB7C1C"/>
    <w:rsid w:val="00DC1ACD"/>
    <w:rsid w:val="00DC2311"/>
    <w:rsid w:val="00DC325D"/>
    <w:rsid w:val="00DC41DD"/>
    <w:rsid w:val="00DC4276"/>
    <w:rsid w:val="00DC51A5"/>
    <w:rsid w:val="00DC5DC4"/>
    <w:rsid w:val="00DD1A3A"/>
    <w:rsid w:val="00DD33D2"/>
    <w:rsid w:val="00DD36B2"/>
    <w:rsid w:val="00DD3BA3"/>
    <w:rsid w:val="00DD3DFE"/>
    <w:rsid w:val="00DD413F"/>
    <w:rsid w:val="00DD4C65"/>
    <w:rsid w:val="00DD6176"/>
    <w:rsid w:val="00DD6D99"/>
    <w:rsid w:val="00DD705D"/>
    <w:rsid w:val="00DD708C"/>
    <w:rsid w:val="00DE0CC1"/>
    <w:rsid w:val="00DE2990"/>
    <w:rsid w:val="00DE7645"/>
    <w:rsid w:val="00DE77D1"/>
    <w:rsid w:val="00DF06AD"/>
    <w:rsid w:val="00DF0F97"/>
    <w:rsid w:val="00DF1300"/>
    <w:rsid w:val="00DF14BE"/>
    <w:rsid w:val="00DF1761"/>
    <w:rsid w:val="00DF5A39"/>
    <w:rsid w:val="00DF5C06"/>
    <w:rsid w:val="00DF7785"/>
    <w:rsid w:val="00E002FE"/>
    <w:rsid w:val="00E01200"/>
    <w:rsid w:val="00E028CD"/>
    <w:rsid w:val="00E02B00"/>
    <w:rsid w:val="00E02ED3"/>
    <w:rsid w:val="00E0471A"/>
    <w:rsid w:val="00E05144"/>
    <w:rsid w:val="00E067E0"/>
    <w:rsid w:val="00E0793B"/>
    <w:rsid w:val="00E11321"/>
    <w:rsid w:val="00E11C43"/>
    <w:rsid w:val="00E11FAF"/>
    <w:rsid w:val="00E132F5"/>
    <w:rsid w:val="00E14C43"/>
    <w:rsid w:val="00E20765"/>
    <w:rsid w:val="00E2369D"/>
    <w:rsid w:val="00E24B44"/>
    <w:rsid w:val="00E259EC"/>
    <w:rsid w:val="00E268F9"/>
    <w:rsid w:val="00E32E69"/>
    <w:rsid w:val="00E33221"/>
    <w:rsid w:val="00E34009"/>
    <w:rsid w:val="00E34E24"/>
    <w:rsid w:val="00E352E7"/>
    <w:rsid w:val="00E3779B"/>
    <w:rsid w:val="00E402ED"/>
    <w:rsid w:val="00E4187B"/>
    <w:rsid w:val="00E436DA"/>
    <w:rsid w:val="00E43FF3"/>
    <w:rsid w:val="00E440B3"/>
    <w:rsid w:val="00E456E7"/>
    <w:rsid w:val="00E47BFB"/>
    <w:rsid w:val="00E47EC3"/>
    <w:rsid w:val="00E47FB0"/>
    <w:rsid w:val="00E51E06"/>
    <w:rsid w:val="00E522A4"/>
    <w:rsid w:val="00E525CA"/>
    <w:rsid w:val="00E5320A"/>
    <w:rsid w:val="00E53240"/>
    <w:rsid w:val="00E53FBB"/>
    <w:rsid w:val="00E54498"/>
    <w:rsid w:val="00E57A2F"/>
    <w:rsid w:val="00E62498"/>
    <w:rsid w:val="00E62C0E"/>
    <w:rsid w:val="00E62C79"/>
    <w:rsid w:val="00E63DB4"/>
    <w:rsid w:val="00E64711"/>
    <w:rsid w:val="00E64BE9"/>
    <w:rsid w:val="00E64F2F"/>
    <w:rsid w:val="00E65418"/>
    <w:rsid w:val="00E717DF"/>
    <w:rsid w:val="00E72E60"/>
    <w:rsid w:val="00E74996"/>
    <w:rsid w:val="00E74B33"/>
    <w:rsid w:val="00E760FD"/>
    <w:rsid w:val="00E76277"/>
    <w:rsid w:val="00E76EDA"/>
    <w:rsid w:val="00E77CB5"/>
    <w:rsid w:val="00E81EDA"/>
    <w:rsid w:val="00E82AF6"/>
    <w:rsid w:val="00E85C05"/>
    <w:rsid w:val="00E87CC8"/>
    <w:rsid w:val="00E905DC"/>
    <w:rsid w:val="00E9208B"/>
    <w:rsid w:val="00E92FEE"/>
    <w:rsid w:val="00E937E1"/>
    <w:rsid w:val="00E946D5"/>
    <w:rsid w:val="00E97AAA"/>
    <w:rsid w:val="00E97ECF"/>
    <w:rsid w:val="00EA2F63"/>
    <w:rsid w:val="00EA64C9"/>
    <w:rsid w:val="00EA6C31"/>
    <w:rsid w:val="00EB0875"/>
    <w:rsid w:val="00EB096C"/>
    <w:rsid w:val="00EB285C"/>
    <w:rsid w:val="00EB50E0"/>
    <w:rsid w:val="00EB6813"/>
    <w:rsid w:val="00EB79E8"/>
    <w:rsid w:val="00EC35D9"/>
    <w:rsid w:val="00EC3C7B"/>
    <w:rsid w:val="00EC4264"/>
    <w:rsid w:val="00EC428A"/>
    <w:rsid w:val="00EC4BB9"/>
    <w:rsid w:val="00EC5BD6"/>
    <w:rsid w:val="00EC7571"/>
    <w:rsid w:val="00ED0C3B"/>
    <w:rsid w:val="00ED0ECF"/>
    <w:rsid w:val="00ED3334"/>
    <w:rsid w:val="00ED4891"/>
    <w:rsid w:val="00ED5425"/>
    <w:rsid w:val="00EE0929"/>
    <w:rsid w:val="00EE0DE4"/>
    <w:rsid w:val="00EE3B18"/>
    <w:rsid w:val="00EE3B33"/>
    <w:rsid w:val="00EE55FA"/>
    <w:rsid w:val="00EE5C59"/>
    <w:rsid w:val="00EE6689"/>
    <w:rsid w:val="00EE6870"/>
    <w:rsid w:val="00EE7C6A"/>
    <w:rsid w:val="00EF0A38"/>
    <w:rsid w:val="00EF189C"/>
    <w:rsid w:val="00EF1B9A"/>
    <w:rsid w:val="00EF531C"/>
    <w:rsid w:val="00EF620C"/>
    <w:rsid w:val="00EF7D9E"/>
    <w:rsid w:val="00EF7FCE"/>
    <w:rsid w:val="00F000B4"/>
    <w:rsid w:val="00F00186"/>
    <w:rsid w:val="00F00258"/>
    <w:rsid w:val="00F0096E"/>
    <w:rsid w:val="00F01253"/>
    <w:rsid w:val="00F012A7"/>
    <w:rsid w:val="00F0235D"/>
    <w:rsid w:val="00F02663"/>
    <w:rsid w:val="00F034E9"/>
    <w:rsid w:val="00F03D4D"/>
    <w:rsid w:val="00F0401E"/>
    <w:rsid w:val="00F06575"/>
    <w:rsid w:val="00F07D56"/>
    <w:rsid w:val="00F10581"/>
    <w:rsid w:val="00F1280C"/>
    <w:rsid w:val="00F129CC"/>
    <w:rsid w:val="00F131AF"/>
    <w:rsid w:val="00F13DFB"/>
    <w:rsid w:val="00F143B0"/>
    <w:rsid w:val="00F144D5"/>
    <w:rsid w:val="00F1750D"/>
    <w:rsid w:val="00F17926"/>
    <w:rsid w:val="00F20B55"/>
    <w:rsid w:val="00F213C5"/>
    <w:rsid w:val="00F21498"/>
    <w:rsid w:val="00F24BD4"/>
    <w:rsid w:val="00F2638E"/>
    <w:rsid w:val="00F31541"/>
    <w:rsid w:val="00F33954"/>
    <w:rsid w:val="00F34DCF"/>
    <w:rsid w:val="00F350B1"/>
    <w:rsid w:val="00F360CC"/>
    <w:rsid w:val="00F375CD"/>
    <w:rsid w:val="00F40DD6"/>
    <w:rsid w:val="00F42121"/>
    <w:rsid w:val="00F44A89"/>
    <w:rsid w:val="00F4576B"/>
    <w:rsid w:val="00F4577B"/>
    <w:rsid w:val="00F4582C"/>
    <w:rsid w:val="00F45B37"/>
    <w:rsid w:val="00F46650"/>
    <w:rsid w:val="00F505AB"/>
    <w:rsid w:val="00F507DA"/>
    <w:rsid w:val="00F5101F"/>
    <w:rsid w:val="00F520C5"/>
    <w:rsid w:val="00F524BB"/>
    <w:rsid w:val="00F53DF7"/>
    <w:rsid w:val="00F53E9B"/>
    <w:rsid w:val="00F56A42"/>
    <w:rsid w:val="00F57515"/>
    <w:rsid w:val="00F601D4"/>
    <w:rsid w:val="00F6029F"/>
    <w:rsid w:val="00F6055D"/>
    <w:rsid w:val="00F60CBD"/>
    <w:rsid w:val="00F62A09"/>
    <w:rsid w:val="00F63670"/>
    <w:rsid w:val="00F63B88"/>
    <w:rsid w:val="00F64732"/>
    <w:rsid w:val="00F664FC"/>
    <w:rsid w:val="00F667B0"/>
    <w:rsid w:val="00F66E45"/>
    <w:rsid w:val="00F6706D"/>
    <w:rsid w:val="00F71BA8"/>
    <w:rsid w:val="00F71D67"/>
    <w:rsid w:val="00F72214"/>
    <w:rsid w:val="00F72373"/>
    <w:rsid w:val="00F725BE"/>
    <w:rsid w:val="00F7427D"/>
    <w:rsid w:val="00F76846"/>
    <w:rsid w:val="00F7749F"/>
    <w:rsid w:val="00F816A1"/>
    <w:rsid w:val="00F82578"/>
    <w:rsid w:val="00F82E8A"/>
    <w:rsid w:val="00F83011"/>
    <w:rsid w:val="00F83231"/>
    <w:rsid w:val="00F837CF"/>
    <w:rsid w:val="00F84546"/>
    <w:rsid w:val="00F87D8B"/>
    <w:rsid w:val="00F87DF5"/>
    <w:rsid w:val="00F91705"/>
    <w:rsid w:val="00F92250"/>
    <w:rsid w:val="00F923C9"/>
    <w:rsid w:val="00F945AE"/>
    <w:rsid w:val="00F962E9"/>
    <w:rsid w:val="00F96D2B"/>
    <w:rsid w:val="00FA270E"/>
    <w:rsid w:val="00FA30A2"/>
    <w:rsid w:val="00FA3617"/>
    <w:rsid w:val="00FA3FFF"/>
    <w:rsid w:val="00FA50FE"/>
    <w:rsid w:val="00FA6237"/>
    <w:rsid w:val="00FA62B4"/>
    <w:rsid w:val="00FB0844"/>
    <w:rsid w:val="00FB3146"/>
    <w:rsid w:val="00FB4903"/>
    <w:rsid w:val="00FB525B"/>
    <w:rsid w:val="00FC0D91"/>
    <w:rsid w:val="00FC12B5"/>
    <w:rsid w:val="00FC1575"/>
    <w:rsid w:val="00FC17E1"/>
    <w:rsid w:val="00FC428E"/>
    <w:rsid w:val="00FC4410"/>
    <w:rsid w:val="00FC4745"/>
    <w:rsid w:val="00FC4C7D"/>
    <w:rsid w:val="00FD1FEA"/>
    <w:rsid w:val="00FD2373"/>
    <w:rsid w:val="00FD28D4"/>
    <w:rsid w:val="00FD5429"/>
    <w:rsid w:val="00FD5EA2"/>
    <w:rsid w:val="00FD63EF"/>
    <w:rsid w:val="00FD7DDD"/>
    <w:rsid w:val="00FE09E7"/>
    <w:rsid w:val="00FE11C4"/>
    <w:rsid w:val="00FE178F"/>
    <w:rsid w:val="00FE1D21"/>
    <w:rsid w:val="00FE2034"/>
    <w:rsid w:val="00FE2F98"/>
    <w:rsid w:val="00FE7A4F"/>
    <w:rsid w:val="00FF0C5A"/>
    <w:rsid w:val="00FF2841"/>
    <w:rsid w:val="00FF4703"/>
    <w:rsid w:val="00FF5C6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209D76C"/>
  <w15:docId w15:val="{A5F97AE2-3B28-4A84-97DF-6F34D394D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7296E"/>
    <w:rPr>
      <w:sz w:val="24"/>
      <w:szCs w:val="24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912596"/>
    <w:pPr>
      <w:spacing w:before="100" w:beforeAutospacing="1" w:after="100" w:afterAutospacing="1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03EC"/>
    <w:pPr>
      <w:tabs>
        <w:tab w:val="center" w:pos="4320"/>
        <w:tab w:val="right" w:pos="8640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203EC"/>
  </w:style>
  <w:style w:type="paragraph" w:styleId="Stopka">
    <w:name w:val="footer"/>
    <w:basedOn w:val="Normalny"/>
    <w:link w:val="StopkaZnak"/>
    <w:uiPriority w:val="99"/>
    <w:unhideWhenUsed/>
    <w:rsid w:val="00E203EC"/>
    <w:pPr>
      <w:tabs>
        <w:tab w:val="center" w:pos="4320"/>
        <w:tab w:val="right" w:pos="8640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203EC"/>
  </w:style>
  <w:style w:type="paragraph" w:styleId="Tekstdymka">
    <w:name w:val="Balloon Text"/>
    <w:basedOn w:val="Normalny"/>
    <w:link w:val="TekstdymkaZnak"/>
    <w:uiPriority w:val="99"/>
    <w:semiHidden/>
    <w:unhideWhenUsed/>
    <w:rsid w:val="00FF097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097E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F3BAE"/>
    <w:rPr>
      <w:color w:val="0000FF"/>
      <w:u w:val="single"/>
    </w:rPr>
  </w:style>
  <w:style w:type="paragraph" w:styleId="Tekstpodstawowy">
    <w:name w:val="Body Text"/>
    <w:aliases w:val="bt,b,block style,szaro,Tekst podstawowy Znak Znak Znak Znak Znak Znak Znak Znak,wypunktowanie,b1,aga,Tekst podstawowyG,Body Text Char,Telo besedila Znak1 Char,Telo besedila Znak Znak Char"/>
    <w:basedOn w:val="Normalny"/>
    <w:link w:val="TekstpodstawowyZnak"/>
    <w:rsid w:val="00E436DA"/>
    <w:pPr>
      <w:jc w:val="both"/>
    </w:pPr>
    <w:rPr>
      <w:rFonts w:ascii="Times New Roman" w:eastAsia="Times New Roman" w:hAnsi="Times New Roman"/>
      <w:szCs w:val="20"/>
      <w:lang w:eastAsia="pl-PL"/>
    </w:rPr>
  </w:style>
  <w:style w:type="character" w:customStyle="1" w:styleId="TekstpodstawowyZnak">
    <w:name w:val="Tekst podstawowy Znak"/>
    <w:aliases w:val="bt Znak,b Znak,block style Znak,szaro Znak,Tekst podstawowy Znak Znak Znak Znak Znak Znak Znak Znak Znak,wypunktowanie Znak,b1 Znak,aga Znak,Tekst podstawowyG Znak,Body Text Char Znak,Telo besedila Znak1 Char Znak"/>
    <w:basedOn w:val="Domylnaczcionkaakapitu"/>
    <w:link w:val="Tekstpodstawowy"/>
    <w:rsid w:val="00E436DA"/>
    <w:rPr>
      <w:rFonts w:ascii="Times New Roman" w:eastAsia="Times New Roman" w:hAnsi="Times New Roman"/>
      <w:sz w:val="24"/>
    </w:rPr>
  </w:style>
  <w:style w:type="paragraph" w:styleId="Tekstprzypisudolnego">
    <w:name w:val="footnote text"/>
    <w:aliases w:val="Podrozdział,Przypis,Footnote,Podrozdzia3,-E Fuﬂnotentext,Fuﬂnotentext Ursprung,Fußnotentext Ursprung,-E Fußnotentext,Fußnote,Footnote text,Tekst przypisu Znak Znak Znak Znak,Tekst przypisu Znak Znak Znak Znak Znak,Pl,Tekst przypis"/>
    <w:basedOn w:val="Normalny"/>
    <w:link w:val="TekstprzypisudolnegoZnak"/>
    <w:unhideWhenUsed/>
    <w:rsid w:val="008F4709"/>
    <w:rPr>
      <w:sz w:val="20"/>
      <w:szCs w:val="20"/>
    </w:rPr>
  </w:style>
  <w:style w:type="character" w:customStyle="1" w:styleId="TekstprzypisudolnegoZnak">
    <w:name w:val="Tekst przypisu dolnego Znak"/>
    <w:aliases w:val="Podrozdział Znak,Przypis Znak,Footnote Znak,Podrozdzia3 Znak,-E Fuﬂnotentext Znak,Fuﬂnotentext Ursprung Znak,Fußnotentext Ursprung Znak,-E Fußnotentext Znak,Fußnote Znak,Footnote text Znak,Pl Znak,Tekst przypis Znak"/>
    <w:basedOn w:val="Domylnaczcionkaakapitu"/>
    <w:link w:val="Tekstprzypisudolnego"/>
    <w:uiPriority w:val="99"/>
    <w:rsid w:val="008F4709"/>
    <w:rPr>
      <w:lang w:eastAsia="en-US"/>
    </w:rPr>
  </w:style>
  <w:style w:type="character" w:styleId="Odwoanieprzypisudolnego">
    <w:name w:val="footnote reference"/>
    <w:aliases w:val="Footnote Reference Number,Footnote reference number,Footnote symbol,note TESI,SUPERS,EN Footnote Reference,Footnote number,Times 10 Point,Exposant 3 Point,EN Footnote Refer,BVI fnr,(Footnote Reference),Voetnootverwijzing"/>
    <w:basedOn w:val="Domylnaczcionkaakapitu"/>
    <w:unhideWhenUsed/>
    <w:rsid w:val="008F4709"/>
    <w:rPr>
      <w:vertAlign w:val="superscript"/>
    </w:rPr>
  </w:style>
  <w:style w:type="paragraph" w:customStyle="1" w:styleId="Text1">
    <w:name w:val="Text 1"/>
    <w:basedOn w:val="Normalny"/>
    <w:link w:val="Text1Char"/>
    <w:rsid w:val="000B1B82"/>
    <w:pPr>
      <w:spacing w:before="120" w:after="120"/>
      <w:ind w:left="850"/>
      <w:jc w:val="both"/>
    </w:pPr>
    <w:rPr>
      <w:rFonts w:ascii="Times New Roman" w:eastAsia="Times New Roman" w:hAnsi="Times New Roman"/>
      <w:lang w:val="en-GB" w:eastAsia="de-DE"/>
    </w:rPr>
  </w:style>
  <w:style w:type="paragraph" w:styleId="NormalnyWeb">
    <w:name w:val="Normal (Web)"/>
    <w:basedOn w:val="Normalny"/>
    <w:rsid w:val="000B1B82"/>
    <w:pPr>
      <w:spacing w:before="100" w:beforeAutospacing="1" w:after="100" w:afterAutospacing="1"/>
    </w:pPr>
    <w:rPr>
      <w:rFonts w:ascii="Times New Roman" w:eastAsia="Times New Roman" w:hAnsi="Times New Roman"/>
      <w:lang w:eastAsia="pl-PL"/>
    </w:rPr>
  </w:style>
  <w:style w:type="character" w:customStyle="1" w:styleId="Text1Char">
    <w:name w:val="Text 1 Char"/>
    <w:link w:val="Text1"/>
    <w:rsid w:val="000B1B82"/>
    <w:rPr>
      <w:rFonts w:ascii="Times New Roman" w:eastAsia="Times New Roman" w:hAnsi="Times New Roman"/>
      <w:sz w:val="24"/>
      <w:szCs w:val="24"/>
      <w:lang w:val="en-GB" w:eastAsia="de-DE"/>
    </w:rPr>
  </w:style>
  <w:style w:type="paragraph" w:styleId="Akapitzlist">
    <w:name w:val="List Paragraph"/>
    <w:aliases w:val="Listaszerű bekezdés1,List Paragraph à moi,Dot pt,F5 List Paragraph,Numbered Para 1,No Spacing1,List Paragraph Char Char Char,Indicator Text,Bullet Points,MAIN CONTENT,IFCL - List Paragraph,OBC Bullet,LISTA,List Paragraph1,Recommendation,2"/>
    <w:basedOn w:val="Normalny"/>
    <w:link w:val="AkapitzlistZnak"/>
    <w:uiPriority w:val="34"/>
    <w:qFormat/>
    <w:rsid w:val="000B1B82"/>
    <w:pPr>
      <w:ind w:left="720"/>
    </w:pPr>
    <w:rPr>
      <w:rFonts w:ascii="Times New Roman" w:eastAsia="Calibri" w:hAnsi="Times New Roman"/>
      <w:lang w:eastAsia="pl-PL"/>
    </w:rPr>
  </w:style>
  <w:style w:type="character" w:customStyle="1" w:styleId="AkapitzlistZnak">
    <w:name w:val="Akapit z listą Znak"/>
    <w:aliases w:val="Listaszerű bekezdés1 Znak,List Paragraph à moi Znak,Dot pt Znak,F5 List Paragraph Znak,Numbered Para 1 Znak,No Spacing1 Znak,List Paragraph Char Char Char Znak,Indicator Text Znak,Bullet Points Znak,MAIN CONTENT Znak,OBC Bullet Znak"/>
    <w:link w:val="Akapitzlist"/>
    <w:uiPriority w:val="34"/>
    <w:qFormat/>
    <w:rsid w:val="000B1B82"/>
    <w:rPr>
      <w:rFonts w:ascii="Times New Roman" w:eastAsia="Calibri" w:hAnsi="Times New Roman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C9726A"/>
    <w:rPr>
      <w:b/>
      <w:bCs/>
    </w:rPr>
  </w:style>
  <w:style w:type="character" w:styleId="UyteHipercze">
    <w:name w:val="FollowedHyperlink"/>
    <w:basedOn w:val="Domylnaczcionkaakapitu"/>
    <w:uiPriority w:val="99"/>
    <w:semiHidden/>
    <w:unhideWhenUsed/>
    <w:rsid w:val="00E002FE"/>
    <w:rPr>
      <w:color w:val="800080" w:themeColor="followedHyperlink"/>
      <w:u w:val="single"/>
    </w:rPr>
  </w:style>
  <w:style w:type="character" w:styleId="Uwydatnienie">
    <w:name w:val="Emphasis"/>
    <w:basedOn w:val="Domylnaczcionkaakapitu"/>
    <w:uiPriority w:val="20"/>
    <w:qFormat/>
    <w:rsid w:val="00C20F2E"/>
    <w:rPr>
      <w:i/>
      <w:iCs/>
    </w:rPr>
  </w:style>
  <w:style w:type="character" w:styleId="Odwoaniedokomentarza">
    <w:name w:val="annotation reference"/>
    <w:basedOn w:val="Domylnaczcionkaakapitu"/>
    <w:uiPriority w:val="99"/>
    <w:unhideWhenUsed/>
    <w:rsid w:val="00C20F2E"/>
  </w:style>
  <w:style w:type="paragraph" w:styleId="Tekstkomentarza">
    <w:name w:val="annotation text"/>
    <w:basedOn w:val="Normalny"/>
    <w:link w:val="TekstkomentarzaZnak"/>
    <w:uiPriority w:val="99"/>
    <w:unhideWhenUsed/>
    <w:rsid w:val="007957A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957A7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957A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957A7"/>
    <w:rPr>
      <w:b/>
      <w:bCs/>
      <w:lang w:eastAsia="en-US"/>
    </w:rPr>
  </w:style>
  <w:style w:type="character" w:customStyle="1" w:styleId="Nagwek1Znak">
    <w:name w:val="Nagłówek 1 Znak"/>
    <w:basedOn w:val="Domylnaczcionkaakapitu"/>
    <w:link w:val="Nagwek1"/>
    <w:uiPriority w:val="9"/>
    <w:rsid w:val="00912596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Default">
    <w:name w:val="Default"/>
    <w:rsid w:val="00912596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Poprawka">
    <w:name w:val="Revision"/>
    <w:hidden/>
    <w:uiPriority w:val="71"/>
    <w:rsid w:val="003007D0"/>
    <w:rPr>
      <w:sz w:val="24"/>
      <w:szCs w:val="24"/>
      <w:lang w:eastAsia="en-US"/>
    </w:rPr>
  </w:style>
  <w:style w:type="paragraph" w:customStyle="1" w:styleId="CM1">
    <w:name w:val="CM1"/>
    <w:basedOn w:val="Default"/>
    <w:next w:val="Default"/>
    <w:uiPriority w:val="99"/>
    <w:rsid w:val="00592F7C"/>
    <w:rPr>
      <w:rFonts w:ascii="EUAlbertina" w:hAnsi="EUAlbertina" w:cs="Times New Roman"/>
      <w:color w:val="auto"/>
    </w:rPr>
  </w:style>
  <w:style w:type="paragraph" w:customStyle="1" w:styleId="CM3">
    <w:name w:val="CM3"/>
    <w:basedOn w:val="Default"/>
    <w:next w:val="Default"/>
    <w:uiPriority w:val="99"/>
    <w:rsid w:val="00592F7C"/>
    <w:rPr>
      <w:rFonts w:ascii="EUAlbertina" w:hAnsi="EUAlbertina" w:cs="Times New Roman"/>
      <w:color w:val="auto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C253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C2534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C2534"/>
    <w:rPr>
      <w:vertAlign w:val="superscript"/>
    </w:rPr>
  </w:style>
  <w:style w:type="paragraph" w:customStyle="1" w:styleId="astandard3320titre">
    <w:name w:val="a_standard__33__20_titre"/>
    <w:basedOn w:val="Normalny"/>
    <w:rsid w:val="00FE2F98"/>
    <w:pPr>
      <w:spacing w:before="240" w:after="60"/>
      <w:jc w:val="center"/>
    </w:pPr>
    <w:rPr>
      <w:rFonts w:ascii="Arial" w:eastAsia="Times New Roman" w:hAnsi="Arial" w:cs="Arial"/>
      <w:b/>
      <w:bCs/>
      <w:sz w:val="32"/>
      <w:szCs w:val="32"/>
      <w:lang w:eastAsia="pl-PL"/>
    </w:rPr>
  </w:style>
  <w:style w:type="table" w:styleId="Tabela-Siatka">
    <w:name w:val="Table Grid"/>
    <w:basedOn w:val="Standardowy"/>
    <w:uiPriority w:val="39"/>
    <w:rsid w:val="00AF2C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oint0number">
    <w:name w:val="Point 0 (number)"/>
    <w:basedOn w:val="Normalny"/>
    <w:rsid w:val="00E14C43"/>
    <w:pPr>
      <w:numPr>
        <w:numId w:val="12"/>
      </w:numPr>
      <w:spacing w:before="120" w:after="120"/>
      <w:jc w:val="both"/>
    </w:pPr>
    <w:rPr>
      <w:rFonts w:ascii="Times New Roman" w:eastAsiaTheme="minorHAnsi" w:hAnsi="Times New Roman"/>
      <w:szCs w:val="22"/>
      <w:lang w:val="en-GB"/>
    </w:rPr>
  </w:style>
  <w:style w:type="paragraph" w:customStyle="1" w:styleId="Point1number">
    <w:name w:val="Point 1 (number)"/>
    <w:basedOn w:val="Normalny"/>
    <w:rsid w:val="00E14C43"/>
    <w:pPr>
      <w:numPr>
        <w:ilvl w:val="2"/>
        <w:numId w:val="12"/>
      </w:numPr>
      <w:spacing w:before="120" w:after="120"/>
      <w:jc w:val="both"/>
    </w:pPr>
    <w:rPr>
      <w:rFonts w:ascii="Times New Roman" w:eastAsiaTheme="minorHAnsi" w:hAnsi="Times New Roman"/>
      <w:szCs w:val="22"/>
      <w:lang w:val="en-GB"/>
    </w:rPr>
  </w:style>
  <w:style w:type="paragraph" w:customStyle="1" w:styleId="Point2number">
    <w:name w:val="Point 2 (number)"/>
    <w:basedOn w:val="Normalny"/>
    <w:rsid w:val="00E14C43"/>
    <w:pPr>
      <w:numPr>
        <w:ilvl w:val="4"/>
        <w:numId w:val="12"/>
      </w:numPr>
      <w:spacing w:before="120" w:after="120"/>
      <w:jc w:val="both"/>
    </w:pPr>
    <w:rPr>
      <w:rFonts w:ascii="Times New Roman" w:eastAsiaTheme="minorHAnsi" w:hAnsi="Times New Roman"/>
      <w:szCs w:val="22"/>
      <w:lang w:val="en-GB"/>
    </w:rPr>
  </w:style>
  <w:style w:type="paragraph" w:customStyle="1" w:styleId="Point3number">
    <w:name w:val="Point 3 (number)"/>
    <w:basedOn w:val="Normalny"/>
    <w:rsid w:val="00E14C43"/>
    <w:pPr>
      <w:numPr>
        <w:ilvl w:val="6"/>
        <w:numId w:val="12"/>
      </w:numPr>
      <w:spacing w:before="120" w:after="120"/>
      <w:jc w:val="both"/>
    </w:pPr>
    <w:rPr>
      <w:rFonts w:ascii="Times New Roman" w:eastAsiaTheme="minorHAnsi" w:hAnsi="Times New Roman"/>
      <w:szCs w:val="22"/>
      <w:lang w:val="en-GB"/>
    </w:rPr>
  </w:style>
  <w:style w:type="paragraph" w:customStyle="1" w:styleId="Point0letter">
    <w:name w:val="Point 0 (letter)"/>
    <w:basedOn w:val="Normalny"/>
    <w:rsid w:val="00E14C43"/>
    <w:pPr>
      <w:numPr>
        <w:ilvl w:val="1"/>
        <w:numId w:val="12"/>
      </w:numPr>
      <w:spacing w:before="120" w:after="120"/>
      <w:jc w:val="both"/>
    </w:pPr>
    <w:rPr>
      <w:rFonts w:ascii="Times New Roman" w:eastAsiaTheme="minorHAnsi" w:hAnsi="Times New Roman"/>
      <w:szCs w:val="22"/>
      <w:lang w:val="en-GB"/>
    </w:rPr>
  </w:style>
  <w:style w:type="paragraph" w:customStyle="1" w:styleId="Point1letter">
    <w:name w:val="Point 1 (letter)"/>
    <w:basedOn w:val="Normalny"/>
    <w:rsid w:val="00E14C43"/>
    <w:pPr>
      <w:numPr>
        <w:ilvl w:val="3"/>
        <w:numId w:val="12"/>
      </w:numPr>
      <w:spacing w:before="120" w:after="120"/>
      <w:jc w:val="both"/>
    </w:pPr>
    <w:rPr>
      <w:rFonts w:ascii="Times New Roman" w:eastAsiaTheme="minorHAnsi" w:hAnsi="Times New Roman"/>
      <w:szCs w:val="22"/>
      <w:lang w:val="en-GB"/>
    </w:rPr>
  </w:style>
  <w:style w:type="paragraph" w:customStyle="1" w:styleId="Point2letter">
    <w:name w:val="Point 2 (letter)"/>
    <w:basedOn w:val="Normalny"/>
    <w:rsid w:val="00E14C43"/>
    <w:pPr>
      <w:numPr>
        <w:ilvl w:val="5"/>
        <w:numId w:val="12"/>
      </w:numPr>
      <w:spacing w:before="120" w:after="120"/>
      <w:jc w:val="both"/>
    </w:pPr>
    <w:rPr>
      <w:rFonts w:ascii="Times New Roman" w:eastAsiaTheme="minorHAnsi" w:hAnsi="Times New Roman"/>
      <w:szCs w:val="22"/>
      <w:lang w:val="en-GB"/>
    </w:rPr>
  </w:style>
  <w:style w:type="paragraph" w:customStyle="1" w:styleId="Point3letter">
    <w:name w:val="Point 3 (letter)"/>
    <w:basedOn w:val="Normalny"/>
    <w:rsid w:val="00E14C43"/>
    <w:pPr>
      <w:numPr>
        <w:ilvl w:val="7"/>
        <w:numId w:val="12"/>
      </w:numPr>
      <w:spacing w:before="120" w:after="120"/>
      <w:jc w:val="both"/>
    </w:pPr>
    <w:rPr>
      <w:rFonts w:ascii="Times New Roman" w:eastAsiaTheme="minorHAnsi" w:hAnsi="Times New Roman"/>
      <w:szCs w:val="22"/>
      <w:lang w:val="en-GB"/>
    </w:rPr>
  </w:style>
  <w:style w:type="paragraph" w:customStyle="1" w:styleId="Point4letter">
    <w:name w:val="Point 4 (letter)"/>
    <w:basedOn w:val="Normalny"/>
    <w:rsid w:val="00E14C43"/>
    <w:pPr>
      <w:numPr>
        <w:ilvl w:val="8"/>
        <w:numId w:val="12"/>
      </w:numPr>
      <w:spacing w:before="120" w:after="120"/>
      <w:jc w:val="both"/>
    </w:pPr>
    <w:rPr>
      <w:rFonts w:ascii="Times New Roman" w:eastAsiaTheme="minorHAnsi" w:hAnsi="Times New Roman"/>
      <w:szCs w:val="22"/>
      <w:lang w:val="en-GB"/>
    </w:rPr>
  </w:style>
  <w:style w:type="paragraph" w:customStyle="1" w:styleId="Pa14">
    <w:name w:val="Pa14"/>
    <w:basedOn w:val="Default"/>
    <w:next w:val="Default"/>
    <w:uiPriority w:val="99"/>
    <w:rsid w:val="00766736"/>
    <w:pPr>
      <w:spacing w:line="201" w:lineRule="atLeast"/>
    </w:pPr>
    <w:rPr>
      <w:rFonts w:ascii="Myriad Pro" w:hAnsi="Myriad Pro" w:cs="Times New Roman"/>
      <w:color w:val="auto"/>
    </w:rPr>
  </w:style>
  <w:style w:type="paragraph" w:customStyle="1" w:styleId="astandard3520normal">
    <w:name w:val="a_standard__35__20_normal"/>
    <w:basedOn w:val="Normalny"/>
    <w:rsid w:val="0029727F"/>
    <w:pPr>
      <w:spacing w:after="120"/>
      <w:ind w:right="57"/>
      <w:jc w:val="both"/>
    </w:pPr>
    <w:rPr>
      <w:rFonts w:ascii="Times New Roman" w:eastAsia="Times New Roman" w:hAnsi="Times New Roman"/>
      <w:lang w:eastAsia="pl-PL"/>
    </w:rPr>
  </w:style>
  <w:style w:type="paragraph" w:customStyle="1" w:styleId="NormalCentered">
    <w:name w:val="Normal Centered"/>
    <w:basedOn w:val="Normalny"/>
    <w:rsid w:val="009C20C4"/>
    <w:pPr>
      <w:spacing w:before="120" w:after="120"/>
      <w:jc w:val="center"/>
    </w:pPr>
    <w:rPr>
      <w:rFonts w:ascii="Times New Roman" w:eastAsia="Times New Roman" w:hAnsi="Times New Roman"/>
      <w:lang w:val="en-GB" w:eastAsia="en-GB"/>
    </w:rPr>
  </w:style>
  <w:style w:type="paragraph" w:customStyle="1" w:styleId="NormalRight">
    <w:name w:val="Normal Right"/>
    <w:basedOn w:val="Normalny"/>
    <w:rsid w:val="009C20C4"/>
    <w:pPr>
      <w:spacing w:before="120" w:after="120"/>
      <w:jc w:val="right"/>
    </w:pPr>
    <w:rPr>
      <w:rFonts w:ascii="Times New Roman" w:eastAsia="Times New Roman" w:hAnsi="Times New Roman"/>
      <w:lang w:val="en-GB" w:eastAsia="en-GB"/>
    </w:rPr>
  </w:style>
  <w:style w:type="paragraph" w:customStyle="1" w:styleId="NormalLeft">
    <w:name w:val="Normal Left"/>
    <w:basedOn w:val="Normalny"/>
    <w:rsid w:val="009C20C4"/>
    <w:pPr>
      <w:spacing w:before="120" w:after="120"/>
    </w:pPr>
    <w:rPr>
      <w:rFonts w:ascii="Times New Roman" w:eastAsia="Times New Roman" w:hAnsi="Times New Roman"/>
      <w:lang w:val="en-GB" w:eastAsia="en-GB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0048D7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0048D7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8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2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35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555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943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02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0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9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62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88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0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366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254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352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765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0063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4678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5883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78298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14715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30016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87082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257853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71667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519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4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66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05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35771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649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242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5855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2566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300783">
                                  <w:marLeft w:val="0"/>
                                  <w:marRight w:val="-360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1263977">
                                      <w:marLeft w:val="0"/>
                                      <w:marRight w:val="36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96199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32337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61223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657134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338435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838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6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2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6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06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6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9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011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966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58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0694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003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866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3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9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3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9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65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4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9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6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1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6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2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3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9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0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24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90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23015">
                  <w:marLeft w:val="0"/>
                  <w:marRight w:val="0"/>
                  <w:marTop w:val="0"/>
                  <w:marBottom w:val="0"/>
                  <w:divBdr>
                    <w:top w:val="dotted" w:sz="6" w:space="0" w:color="E3E7EB"/>
                    <w:left w:val="dotted" w:sz="6" w:space="0" w:color="E3E7EB"/>
                    <w:bottom w:val="dotted" w:sz="6" w:space="0" w:color="E3E7EB"/>
                    <w:right w:val="dotted" w:sz="6" w:space="0" w:color="E3E7EB"/>
                  </w:divBdr>
                  <w:divsChild>
                    <w:div w:id="915170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389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7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7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1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129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013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2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1830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960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2683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8" w:color="FFFFFF"/>
                                    <w:left w:val="none" w:sz="0" w:space="8" w:color="FFFFFF"/>
                                    <w:bottom w:val="none" w:sz="0" w:space="8" w:color="FFFFFF"/>
                                    <w:right w:val="none" w:sz="0" w:space="8" w:color="FFFFFF"/>
                                  </w:divBdr>
                                  <w:divsChild>
                                    <w:div w:id="168910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533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52731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04819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22780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603500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50229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09966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73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2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0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232531">
          <w:marLeft w:val="0"/>
          <w:marRight w:val="0"/>
          <w:marTop w:val="0"/>
          <w:marBottom w:val="0"/>
          <w:divBdr>
            <w:top w:val="single" w:sz="6" w:space="2" w:color="BDCADF"/>
            <w:left w:val="single" w:sz="6" w:space="2" w:color="BDCADF"/>
            <w:bottom w:val="single" w:sz="6" w:space="2" w:color="BDCADF"/>
            <w:right w:val="single" w:sz="6" w:space="2" w:color="BDCADF"/>
          </w:divBdr>
        </w:div>
      </w:divsChild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Moje%20dokumenty\Szablony\ok\Serwer\Pismo_podpis_z_upowaz_lub_w_zast_Ministra_Finansow_mf_p1-2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359251-3276-4B7B-B8E6-73E55090EB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Pismo_podpis_z_upowaz_lub_w_zast_Ministra_Finansow_mf_p1-2</Template>
  <TotalTime>1</TotalTime>
  <Pages>6</Pages>
  <Words>1840</Words>
  <Characters>11045</Characters>
  <Application>Microsoft Office Word</Application>
  <DocSecurity>0</DocSecurity>
  <Lines>92</Lines>
  <Paragraphs>25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Plan B</Company>
  <LinksUpToDate>false</LinksUpToDate>
  <CharactersWithSpaces>12860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MF</dc:creator>
  <cp:lastModifiedBy>Rumowski Bernard</cp:lastModifiedBy>
  <cp:revision>2</cp:revision>
  <cp:lastPrinted>2019-06-28T09:14:00Z</cp:lastPrinted>
  <dcterms:created xsi:type="dcterms:W3CDTF">2019-07-12T12:56:00Z</dcterms:created>
  <dcterms:modified xsi:type="dcterms:W3CDTF">2019-07-12T12:56:00Z</dcterms:modified>
</cp:coreProperties>
</file>