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58" w:rsidRPr="008B4458" w:rsidRDefault="008B4458" w:rsidP="008B4458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28"/>
          <w:sz w:val="32"/>
          <w:szCs w:val="32"/>
          <w:u w:val="single"/>
          <w:lang w:eastAsia="pl-PL"/>
        </w:rPr>
      </w:pPr>
      <w:r w:rsidRPr="008B4458">
        <w:rPr>
          <w:rFonts w:ascii="Bookman Old Style" w:eastAsia="Times New Roman" w:hAnsi="Bookman Old Style" w:cs="Times New Roman"/>
          <w:b/>
          <w:bCs/>
          <w:kern w:val="28"/>
          <w:sz w:val="32"/>
          <w:szCs w:val="32"/>
          <w:u w:val="single"/>
          <w:lang w:eastAsia="pl-PL"/>
        </w:rPr>
        <w:t>EGZAMIN Z JĘZYKA ROSYJSKIEGO</w:t>
      </w:r>
    </w:p>
    <w:p w:rsidR="008B4458" w:rsidRPr="008B4458" w:rsidRDefault="008B4458" w:rsidP="008B4458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Cs/>
          <w:kern w:val="28"/>
          <w:sz w:val="32"/>
          <w:szCs w:val="32"/>
          <w:lang w:eastAsia="pl-PL"/>
        </w:rPr>
      </w:pPr>
    </w:p>
    <w:p w:rsidR="008B4458" w:rsidRPr="008B4458" w:rsidRDefault="008B4458" w:rsidP="008B4458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648"/>
        <w:contextualSpacing/>
        <w:rPr>
          <w:rFonts w:ascii="Times New Roman" w:eastAsia="Times New Roman" w:hAnsi="Times New Roman" w:cs="Times New Roman"/>
          <w:i/>
          <w:sz w:val="32"/>
          <w:szCs w:val="32"/>
          <w:u w:val="single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i/>
          <w:sz w:val="28"/>
          <w:szCs w:val="28"/>
          <w:u w:val="single"/>
          <w:lang w:val="ru-RU" w:eastAsia="pl-PL"/>
        </w:rPr>
        <w:t xml:space="preserve"> Данный текст изложите по-русски. Не цитируйте текст, учтите всю важнейшую информацию. Объем изложения – 1/3 исходного текста</w:t>
      </w:r>
      <w:r w:rsidRPr="008B4458">
        <w:rPr>
          <w:rFonts w:ascii="Times New Roman" w:eastAsia="Times New Roman" w:hAnsi="Times New Roman" w:cs="Times New Roman"/>
          <w:i/>
          <w:sz w:val="32"/>
          <w:szCs w:val="32"/>
          <w:u w:val="single"/>
          <w:lang w:val="ru-RU" w:eastAsia="pl-PL"/>
        </w:rPr>
        <w:br/>
      </w:r>
    </w:p>
    <w:p w:rsidR="008B4458" w:rsidRPr="008B4458" w:rsidRDefault="008B4458" w:rsidP="008B4458">
      <w:pPr>
        <w:shd w:val="clear" w:color="auto" w:fill="FFFFFF"/>
        <w:spacing w:before="30" w:after="0" w:line="240" w:lineRule="auto"/>
        <w:ind w:left="142"/>
        <w:jc w:val="center"/>
        <w:outlineLvl w:val="0"/>
        <w:rPr>
          <w:rFonts w:ascii="Tahoma" w:eastAsia="Times New Roman" w:hAnsi="Tahoma" w:cs="Tahoma"/>
          <w:b/>
          <w:bCs/>
          <w:i/>
          <w:color w:val="0F0F0F"/>
          <w:kern w:val="36"/>
          <w:sz w:val="24"/>
          <w:szCs w:val="24"/>
          <w:lang w:val="ru-RU" w:eastAsia="pl-PL"/>
        </w:rPr>
      </w:pPr>
      <w:r w:rsidRPr="008B4458">
        <w:rPr>
          <w:rFonts w:ascii="Tahoma" w:eastAsia="Times New Roman" w:hAnsi="Tahoma" w:cs="Tahoma"/>
          <w:b/>
          <w:bCs/>
          <w:i/>
          <w:color w:val="0F0F0F"/>
          <w:kern w:val="36"/>
          <w:sz w:val="24"/>
          <w:szCs w:val="24"/>
          <w:lang w:val="ru-RU" w:eastAsia="pl-PL"/>
        </w:rPr>
        <w:t>Как выйти из депрессии и быстро поднять себе настроение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Пожалуй самой частой проблемой, с которой регулярно сталкивается каждый из нас, является плохое настроение. Причин для этого к сожалению хватает, и избежать временного упадка никому пока не удается. В плохом расположении духа наш энергетический потенциал очень сильно слабеет, и мы становимся неспособными вести себя разумно и принимать эффективные решения. Но это вовсе не означает, что мы должны с этим мириться. Хотя наше плохое настроение и способно отравить нам жизнь, изменить его нам вполне по силам.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Существует большое количество великолепных материалов, в которых излагается целая куча способов преодоления депрессивных состояний. Приводится много отличных советов и рекомендаций, как лучше поступить в каждом конкретном случае. Но для того чтобы со всем этим ознакомиться да еще и разобраться нужно Бог знает сколько времени. Большинству людей не нужны заумные теории. То что им действительно нужно —это короткие практические советы, которые можно тут же пустить в дело. Все остальное лишнее.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И то, о чем сейчас пойдет речь, именно из этой серии. Я применяю для каждой ситуации наиболее подходящий способ, и мне этого вполне хватает для решения поставленной задачи.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val="ru-RU" w:eastAsia="pl-PL"/>
        </w:rPr>
        <w:t>Примените метод «Эмоциональной разрядки».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 xml:space="preserve">Вы должны сбросить лишнее напряжение через раскрепощение своего тела и очищение своих мыслей.  Выделите себе на это хотя бы полчаса, и будете с радостью наблюдать как ваше настроение изменится, а идеи забурлят в голове с новой силой. Найдите себе такое место где вас </w:t>
      </w: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lastRenderedPageBreak/>
        <w:t>никто не будет видеть. Отключите на время свое критическое мышление, перестаньте анализировать и оценивать все окружающее и главное себя.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И делайте все что вам взбредет на ум. Бегайте, прыгайте, кричите, врубите музыку на всю катушку и танцуйте до упада! Хохочите по каждому поводу и без повода. Кому-то придет на ум сделать физические упражнения —делайте. Забудьте все свои великие заслуги, возраст, большие должности и ученые степени. Не бойтесь выглядеть смешным или глупым. Посмотрите как непринужденно и легко ведут себя дети. Дайте себе возможность мысленно вернуться в детство и просто насладиться всем происходящим.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Когда вы устанете от всех физических движений и вам захочется присесть или прилечь —непременно отдохните. Даже если вас начнет склонять в сон не боритесь с ним. Быть может именно недостаток сна и послужил катализатором вашего упаднического настроя.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val="ru-RU" w:eastAsia="pl-PL"/>
        </w:rPr>
        <w:t>Научитесь использовать «Мышечный корсет».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Впервые я узнал об этом способе из книги Мирзакарима Норбекова «Опыт дурака», и первой моей мыслью возникшей сразу после этого была «чушь все это, не может быть». Не может быть, чтобы такие результаты давал такой простой, и я бы даже сказал примитивный способ. Я ведь такой умный и начитанный мэн, так что мне стоит доказать что это чистый бред.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Тем более что времени для этого нужно было минут пять, а затрат усилий и того меньше. Как раз то что нужно. Делать его проще простого.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Нужно лишь выровнять спину, расправить плечи, высоко поднять голову, и широко улыбаться. Ну скажите, что тут сложного? Прямо по мне!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lastRenderedPageBreak/>
        <w:t>И если вы такой же как и я и не любите делать лишних усилий, непременно возьмите на вооружение. Наилучший эффект достигается когда при этом глядишь на себя в зеркало. Получается обратная связь, которая усиливает положительное воздействие, да и контролировать правильность исполнения становится значительно легче.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Самым интересным, конечно, было наблюдать за собой как бы со стороны, а точнее за теми мыслями которые роятся в голове. Уже через 5-7 минут мысли с отрицательным зарядом теряются сами собой, а вместо них приходят мысли и воспоминания от которых становится радостнее.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Сейчас мы с вами не будем подробно рассматривать сам механизм, как и почему он работает. Скажу лишь что это действительно уникальная методика, которая является основой целого ряда тренингов и авторской системы успеха.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val="ru-RU" w:eastAsia="pl-PL"/>
        </w:rPr>
        <w:t>Регулярно слушайте мотивационные аудиозаписи.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В последнее время самым популярным способом получения информации, которому все больше людей отдают предпочтение, является прослушивание различных лекций и семинаров, записанных в аудиоформате.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Вообще-то я сам всегда считал лучшим источником знаний чтение полезных книг и других печатных материалов. И если вы являетесь таким же страстным читателем —отлично, продолжайте это делать.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Я регулярно покупаю различную мотивационную литературу, а кроме того перечитываю те книги, которые уже имеются в моей библиотеке. Это прекрасно, но дело в том, что до недавнего времени не существовало других доступных источников нужной мне информации.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 xml:space="preserve">Сейчас ситуация меняется в лучшую сторону. Набирает силу новая форма представления —аудиозаписи в формате MP-3. Появляются </w:t>
      </w: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lastRenderedPageBreak/>
        <w:t>достойные внимания продукты. По сравнению с печатными материалами они обладают рядом серьезных преимуществ, среди которых я бы выделил следующие.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1. Вы можете учиться отдыхая, просто надев наушники и запустив свой любимый MP-3 плейер. В то самое время когда ваше тело и уставшие от монитора глаза отдыхают, время проходит с большой пользой.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2. Когда вы слышите чей-либо голос, восприятие информации происходит гораздо легче, и это в свою очередь мотивирует вас на положительный образ мыслей и действия намного эффективнее.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Кроме быстрого поднятия настроения и сиюминутного положительного эффекта аудиозаписи обладают многими скрытыми преимуществами, которые проявляются не сразу. Но об этом я ничего не буду вам рассказывать. Пускай это будет для вас неожиданным и приятным подарком.</w:t>
      </w: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numPr>
          <w:ilvl w:val="0"/>
          <w:numId w:val="1"/>
        </w:numPr>
        <w:spacing w:after="160" w:line="360" w:lineRule="auto"/>
        <w:contextualSpacing/>
        <w:rPr>
          <w:rFonts w:ascii="Bookman Old Style" w:eastAsia="Calibri" w:hAnsi="Bookman Old Style" w:cs="Times New Roman"/>
          <w:i/>
          <w:lang w:val="ru-RU"/>
        </w:rPr>
      </w:pPr>
      <w:r w:rsidRPr="008B4458">
        <w:rPr>
          <w:rFonts w:ascii="Bookman Old Style" w:eastAsia="Times New Roman" w:hAnsi="Bookman Old Style" w:cs="Times New Roman"/>
          <w:i/>
          <w:sz w:val="28"/>
          <w:szCs w:val="28"/>
          <w:u w:val="single"/>
          <w:lang w:val="ru-RU" w:eastAsia="pl-PL"/>
        </w:rPr>
        <w:lastRenderedPageBreak/>
        <w:t>Данный текст переведите на польский язык:</w:t>
      </w:r>
      <w:r w:rsidRPr="008B4458">
        <w:rPr>
          <w:rFonts w:ascii="Bookman Old Style" w:eastAsia="Times New Roman" w:hAnsi="Bookman Old Style" w:cs="Times New Roman"/>
          <w:i/>
          <w:sz w:val="28"/>
          <w:szCs w:val="28"/>
          <w:u w:val="single"/>
          <w:lang w:val="ru-RU" w:eastAsia="pl-PL"/>
        </w:rPr>
        <w:br/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Риелтор из Казани стал обладателем выигрыша в 155 миллионов рублей. Победителем лотереи «Гослото "6 из 45"» оказался 25-летний Андрей В. Мужчина участвует в лотереях уже два года, но утверждает, что никогда не гнался за призами, а воспринимал это как увлечение.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Житель Казани купил несколько билетов из оказавшегося счастливым для него тиража. Мужчина с нетерпением ждал результатов: к моменту объявления победителей он несколько раз обновил страницу на сайте лотереи. Тираж был особенным: даже если бы никто из игроков не угадал бы все шесть чисел, сумма накопленного суперприза разделилась бы между всеми победителями.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Новоиспеченный миллионер собирается переехать в Москву и отправиться в путешествие за границу, однако пока не распланировал все расходы — он хочет тщательно обдумать траты. Около двух миллионов рублей россиянин отдаст на благотворительность.</w:t>
      </w: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rPr>
          <w:rFonts w:ascii="Bookman Old Style" w:eastAsia="Times New Roman" w:hAnsi="Bookman Old Style" w:cs="Times New Roman"/>
          <w:i/>
          <w:sz w:val="28"/>
          <w:szCs w:val="28"/>
          <w:u w:val="single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i/>
          <w:iCs/>
          <w:sz w:val="28"/>
          <w:szCs w:val="28"/>
          <w:u w:val="single"/>
          <w:lang w:eastAsia="pl-PL"/>
        </w:rPr>
        <w:lastRenderedPageBreak/>
        <w:t>III</w:t>
      </w:r>
      <w:r w:rsidRPr="008B4458">
        <w:rPr>
          <w:rFonts w:ascii="Bookman Old Style" w:eastAsia="Times New Roman" w:hAnsi="Bookman Old Style" w:cs="Times New Roman"/>
          <w:i/>
          <w:iCs/>
          <w:sz w:val="28"/>
          <w:szCs w:val="28"/>
          <w:u w:val="single"/>
          <w:lang w:val="ru-RU" w:eastAsia="pl-PL"/>
        </w:rPr>
        <w:t xml:space="preserve">. </w:t>
      </w:r>
      <w:r w:rsidRPr="008B4458">
        <w:rPr>
          <w:rFonts w:ascii="Bookman Old Style" w:eastAsia="Times New Roman" w:hAnsi="Bookman Old Style" w:cs="Times New Roman"/>
          <w:i/>
          <w:sz w:val="28"/>
          <w:szCs w:val="28"/>
          <w:u w:val="single"/>
          <w:lang w:val="ru-RU" w:eastAsia="pl-PL"/>
        </w:rPr>
        <w:t xml:space="preserve">Напишите эссе на одну из тем, объем текста около 200 </w:t>
      </w:r>
    </w:p>
    <w:p w:rsidR="008B4458" w:rsidRPr="008B4458" w:rsidRDefault="008B4458" w:rsidP="008B4458">
      <w:pPr>
        <w:spacing w:after="0" w:line="240" w:lineRule="auto"/>
        <w:rPr>
          <w:rFonts w:ascii="Bookman Old Style" w:eastAsia="Times New Roman" w:hAnsi="Bookman Old Style" w:cs="Times New Roman"/>
          <w:i/>
          <w:sz w:val="28"/>
          <w:szCs w:val="28"/>
          <w:u w:val="single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i/>
          <w:sz w:val="28"/>
          <w:szCs w:val="28"/>
          <w:u w:val="single"/>
          <w:lang w:eastAsia="pl-PL"/>
        </w:rPr>
        <w:t>c</w:t>
      </w:r>
      <w:r w:rsidRPr="008B4458">
        <w:rPr>
          <w:rFonts w:ascii="Bookman Old Style" w:eastAsia="Times New Roman" w:hAnsi="Bookman Old Style" w:cs="Times New Roman"/>
          <w:i/>
          <w:sz w:val="28"/>
          <w:szCs w:val="28"/>
          <w:u w:val="single"/>
          <w:lang w:val="ru-RU" w:eastAsia="pl-PL"/>
        </w:rPr>
        <w:t>лов</w:t>
      </w:r>
    </w:p>
    <w:p w:rsidR="008B4458" w:rsidRPr="008B4458" w:rsidRDefault="008B4458" w:rsidP="008B4458">
      <w:pPr>
        <w:spacing w:after="0" w:line="240" w:lineRule="auto"/>
        <w:rPr>
          <w:rFonts w:ascii="Bookman Old Style" w:eastAsia="Times New Roman" w:hAnsi="Bookman Old Style" w:cs="Times New Roman"/>
          <w:i/>
          <w:sz w:val="28"/>
          <w:szCs w:val="28"/>
          <w:u w:val="single"/>
          <w:lang w:val="ru-RU" w:eastAsia="pl-PL"/>
        </w:rPr>
      </w:pPr>
    </w:p>
    <w:p w:rsidR="008B4458" w:rsidRPr="008B4458" w:rsidRDefault="008B4458" w:rsidP="008B4458">
      <w:pPr>
        <w:numPr>
          <w:ilvl w:val="0"/>
          <w:numId w:val="2"/>
        </w:numPr>
        <w:shd w:val="clear" w:color="auto" w:fill="FFFFFF"/>
        <w:spacing w:after="0" w:line="360" w:lineRule="auto"/>
        <w:ind w:left="709" w:hanging="425"/>
        <w:jc w:val="both"/>
        <w:textAlignment w:val="top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«Ноль отходов» - модный эко-тренд или необходимость?</w:t>
      </w:r>
    </w:p>
    <w:p w:rsidR="008B4458" w:rsidRPr="008B4458" w:rsidRDefault="008B4458" w:rsidP="008B4458">
      <w:pPr>
        <w:numPr>
          <w:ilvl w:val="0"/>
          <w:numId w:val="2"/>
        </w:numPr>
        <w:shd w:val="clear" w:color="auto" w:fill="FFFFFF"/>
        <w:spacing w:after="0" w:line="360" w:lineRule="auto"/>
        <w:ind w:left="709" w:hanging="425"/>
        <w:jc w:val="both"/>
        <w:textAlignment w:val="top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Какие способности должно формировать современное образование?</w:t>
      </w:r>
    </w:p>
    <w:p w:rsidR="008B4458" w:rsidRPr="008B4458" w:rsidRDefault="008B4458" w:rsidP="008B4458">
      <w:pPr>
        <w:numPr>
          <w:ilvl w:val="0"/>
          <w:numId w:val="2"/>
        </w:numPr>
        <w:spacing w:after="300" w:line="360" w:lineRule="auto"/>
        <w:ind w:left="709" w:hanging="425"/>
        <w:contextualSpacing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Предвыборная кампания – реальные намерения или пустая риторика?</w:t>
      </w: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0" w:line="240" w:lineRule="auto"/>
        <w:rPr>
          <w:rFonts w:ascii="Bookman Old Style" w:eastAsia="Times New Roman" w:hAnsi="Bookman Old Style" w:cs="Times New Roman"/>
          <w:i/>
          <w:color w:val="000000"/>
          <w:sz w:val="28"/>
          <w:szCs w:val="28"/>
          <w:u w:val="single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i/>
          <w:sz w:val="28"/>
          <w:szCs w:val="28"/>
          <w:u w:val="single"/>
          <w:lang w:eastAsia="pl-PL"/>
        </w:rPr>
        <w:lastRenderedPageBreak/>
        <w:t>IV</w:t>
      </w:r>
      <w:r w:rsidRPr="008B4458">
        <w:rPr>
          <w:rFonts w:ascii="Bookman Old Style" w:eastAsia="Times New Roman" w:hAnsi="Bookman Old Style" w:cs="Times New Roman"/>
          <w:i/>
          <w:sz w:val="28"/>
          <w:szCs w:val="28"/>
          <w:u w:val="single"/>
          <w:lang w:val="ru-RU" w:eastAsia="pl-PL"/>
        </w:rPr>
        <w:t>. Внимательно прочитайте текст. Выберите и вставьте в каждое пустое место одно слов</w:t>
      </w:r>
      <w:r w:rsidRPr="008B4458">
        <w:rPr>
          <w:rFonts w:ascii="Bookman Old Style" w:eastAsia="Times New Roman" w:hAnsi="Bookman Old Style" w:cs="Times New Roman"/>
          <w:i/>
          <w:sz w:val="28"/>
          <w:szCs w:val="28"/>
          <w:u w:val="single"/>
          <w:lang w:eastAsia="pl-PL"/>
        </w:rPr>
        <w:t>o</w:t>
      </w:r>
      <w:r w:rsidRPr="008B4458">
        <w:rPr>
          <w:rFonts w:ascii="Bookman Old Style" w:eastAsia="Times New Roman" w:hAnsi="Bookman Old Style" w:cs="Times New Roman"/>
          <w:i/>
          <w:sz w:val="28"/>
          <w:szCs w:val="28"/>
          <w:u w:val="single"/>
          <w:lang w:val="ru-RU" w:eastAsia="pl-PL"/>
        </w:rPr>
        <w:t>. Слова перепишите на отдельный лист ответов.</w:t>
      </w:r>
      <w:r w:rsidRPr="008B4458">
        <w:rPr>
          <w:rFonts w:ascii="Bookman Old Style" w:eastAsia="Times New Roman" w:hAnsi="Bookman Old Style" w:cs="Times New Roman"/>
          <w:i/>
          <w:color w:val="000000"/>
          <w:sz w:val="28"/>
          <w:szCs w:val="28"/>
          <w:u w:val="single"/>
          <w:lang w:val="ru-RU" w:eastAsia="pl-PL"/>
        </w:rPr>
        <w:t xml:space="preserve"> </w:t>
      </w:r>
    </w:p>
    <w:p w:rsidR="008B4458" w:rsidRPr="008B4458" w:rsidRDefault="008B4458" w:rsidP="008B4458">
      <w:pPr>
        <w:spacing w:after="300" w:line="360" w:lineRule="auto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8B4458" w:rsidRPr="008B4458" w:rsidRDefault="008B4458" w:rsidP="008B4458">
      <w:pPr>
        <w:spacing w:after="225" w:line="360" w:lineRule="auto"/>
        <w:textAlignment w:val="top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val="ru-RU" w:eastAsia="pl-PL"/>
        </w:rPr>
        <w:t>Почему у педагогов отнимают право на личную жизнь?</w:t>
      </w:r>
    </w:p>
    <w:p w:rsidR="008B4458" w:rsidRPr="008B4458" w:rsidRDefault="008B4458" w:rsidP="008B4458">
      <w:p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 Как уполномоченный по (1)…</w:t>
      </w:r>
      <w:r w:rsidRPr="008B4458">
        <w:rPr>
          <w:rFonts w:ascii="Bookman Old Style" w:eastAsia="Times New Roman" w:hAnsi="Bookman Old Style" w:cs="Times New Roman"/>
          <w:color w:val="FF0000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ребёнка я ежедневно сталкиваюсь с серьезнейшими вопросами, связанными с тяжелыми кризисами и проблемами в отношениях детей со взрослыми, учителями, вообще этим миром. У нас (2) ... </w:t>
      </w:r>
      <w:r w:rsidRPr="008B4458">
        <w:rPr>
          <w:rFonts w:ascii="Bookman Old Style" w:eastAsia="Times New Roman" w:hAnsi="Bookman Old Style" w:cs="Times New Roman"/>
          <w:color w:val="9CC2E5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какие-то абсолютно лицемерные, ханжеские представления об учителях. </w:t>
      </w: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Даже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 не знаю, откуда это, может быть, из советских фильмов, где образ учительницы (3) ...</w:t>
      </w:r>
      <w:r w:rsidRPr="008B4458">
        <w:rPr>
          <w:rFonts w:ascii="Bookman Old Style" w:eastAsia="Times New Roman" w:hAnsi="Bookman Old Style" w:cs="Times New Roman"/>
          <w:color w:val="5B9BD5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выглядел уныло: дамы в бесформенных костюмах с жабо и с нелепой  причёской на голове. (4)... </w:t>
      </w: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счастью,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 сегодня многие наши учителя — это нормальные современные люди. И давайте (5)...</w:t>
      </w:r>
      <w:r w:rsidRPr="008B4458">
        <w:rPr>
          <w:rFonts w:ascii="Bookman Old Style" w:eastAsia="Times New Roman" w:hAnsi="Bookman Old Style" w:cs="Times New Roman"/>
          <w:color w:val="FF0000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им право быть людьми, быть открытыми, конечно, не переходя нормальные этические границы. У меня в последние годы растет (6) ... обращений родителей в связи с проблемами (7)... в школе. Вообще-то, это хорошо. Это означает, что родители больше </w:t>
      </w: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включаются</w:t>
      </w:r>
      <w:r w:rsidRPr="008B4458">
        <w:rPr>
          <w:rFonts w:ascii="Bookman Old Style" w:eastAsia="Times New Roman" w:hAnsi="Bookman Old Style" w:cs="Times New Roman"/>
          <w:color w:val="5B9BD5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в (8)....</w:t>
      </w:r>
      <w:r w:rsidRPr="008B4458">
        <w:rPr>
          <w:rFonts w:ascii="Bookman Old Style" w:eastAsia="Times New Roman" w:hAnsi="Bookman Old Style" w:cs="Times New Roman"/>
          <w:color w:val="2E74B5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процесс, занимаются своими чадами. А не воспринимают школу просто как камеру (9)... Но не надо навязывать </w:t>
      </w: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 xml:space="preserve">свои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представления о том, что учитель обязан, а что нет... Давайте (10) ....</w:t>
      </w:r>
      <w:r w:rsidRPr="008B4458">
        <w:rPr>
          <w:rFonts w:ascii="Bookman Old Style" w:eastAsia="Times New Roman" w:hAnsi="Bookman Old Style" w:cs="Times New Roman"/>
          <w:color w:val="5B9BD5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учителя</w:t>
      </w:r>
    </w:p>
    <w:p w:rsidR="008B4458" w:rsidRPr="008B4458" w:rsidRDefault="008B4458" w:rsidP="008B4458">
      <w:p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К сожалению, в последние годы авторитет учителя во (11)... </w:t>
      </w: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снизился.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 И это опять же очень плохо влияет на атмосферу в школе. Авторитет учителя часто (12)...</w:t>
      </w:r>
      <w:r w:rsidRPr="008B4458">
        <w:rPr>
          <w:rFonts w:ascii="Bookman Old Style" w:eastAsia="Times New Roman" w:hAnsi="Bookman Old Style" w:cs="Times New Roman"/>
          <w:color w:val="5B9BD5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в </w:t>
      </w: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 xml:space="preserve">защите.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И прежде чем устраивать фейерверки например по поводу </w:t>
      </w:r>
      <w:r w:rsidRPr="008B4458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pl-PL"/>
        </w:rPr>
        <w:t>личных (13) ...</w:t>
      </w:r>
      <w:r w:rsidRPr="008B4458">
        <w:rPr>
          <w:rFonts w:ascii="Bookman Old Style" w:eastAsia="Times New Roman" w:hAnsi="Bookman Old Style" w:cs="Times New Roman"/>
          <w:color w:val="FF0000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учителя и его личной жизни на всю страну, стоило бы (14) ...</w:t>
      </w:r>
      <w:r w:rsidRPr="008B4458">
        <w:rPr>
          <w:rFonts w:ascii="Bookman Old Style" w:eastAsia="Times New Roman" w:hAnsi="Bookman Old Style" w:cs="Times New Roman"/>
          <w:color w:val="5B9BD5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этот вопрос с учителем, директором. Мне кажется, что это забота всего (15) ..</w:t>
      </w:r>
      <w:r w:rsidRPr="008B4458">
        <w:rPr>
          <w:rFonts w:ascii="Bookman Old Style" w:eastAsia="Times New Roman" w:hAnsi="Bookman Old Style" w:cs="Times New Roman"/>
          <w:color w:val="5B9BD5"/>
          <w:sz w:val="24"/>
          <w:szCs w:val="24"/>
          <w:lang w:val="ru-RU" w:eastAsia="pl-PL"/>
        </w:rPr>
        <w:t>.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 Это очень плохо для наших детей, когда авторитет учителя падает.</w:t>
      </w:r>
      <w:r w:rsidRPr="008B4458">
        <w:rPr>
          <w:rFonts w:ascii="Bookman Old Style" w:eastAsia="Times New Roman" w:hAnsi="Bookman Old Style" w:cs="Times New Roman"/>
          <w:sz w:val="24"/>
          <w:szCs w:val="24"/>
          <w:lang w:eastAsia="pl-PL"/>
        </w:rPr>
        <w:t> 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 </w:t>
      </w:r>
    </w:p>
    <w:p w:rsidR="008B4458" w:rsidRPr="008B4458" w:rsidRDefault="008B4458" w:rsidP="008B4458">
      <w:p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Надо понимать, что учитель сегодня поставлен в очень (16) ...</w:t>
      </w:r>
      <w:r w:rsidRPr="008B4458">
        <w:rPr>
          <w:rFonts w:ascii="Bookman Old Style" w:eastAsia="Times New Roman" w:hAnsi="Bookman Old Style" w:cs="Times New Roman"/>
          <w:color w:val="FF0000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положение: бесконечные видеозаписи, записи разговоров, фотографии, социальные сети, обсуждение всех его действий и (17) ... Это и так психологически очень трудная ситуация. Понятно, что отношения «учитель-ученик»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lastRenderedPageBreak/>
        <w:t>всегда непростые. (18) ...</w:t>
      </w:r>
      <w:r w:rsidRPr="008B4458">
        <w:rPr>
          <w:rFonts w:ascii="Bookman Old Style" w:eastAsia="Times New Roman" w:hAnsi="Bookman Old Style" w:cs="Times New Roman"/>
          <w:color w:val="FF0000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давайте уважать мнение, личность педагога. И не выставлять учителя по (19) ...</w:t>
      </w:r>
      <w:r w:rsidRPr="008B4458">
        <w:rPr>
          <w:rFonts w:ascii="Bookman Old Style" w:eastAsia="Times New Roman" w:hAnsi="Bookman Old Style" w:cs="Times New Roman"/>
          <w:color w:val="5B9BD5"/>
          <w:sz w:val="24"/>
          <w:szCs w:val="24"/>
          <w:lang w:val="ru-RU" w:eastAsia="pl-PL"/>
        </w:rPr>
        <w:t xml:space="preserve"> </w:t>
      </w:r>
      <w:r w:rsidRPr="008B4458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поводу на всеобщее обозрение и осуждение. (20)...  более — когда к этому нет никаких оснований.</w:t>
      </w:r>
    </w:p>
    <w:p w:rsidR="008B4458" w:rsidRPr="008B4458" w:rsidRDefault="008B4458" w:rsidP="008B4458">
      <w:p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8B4458" w:rsidRPr="008B4458" w:rsidRDefault="008B4458" w:rsidP="008B4458">
      <w:p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8B4458" w:rsidRPr="008B4458" w:rsidRDefault="008B4458" w:rsidP="008B4458">
      <w:p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7"/>
        <w:gridCol w:w="1889"/>
        <w:gridCol w:w="1856"/>
        <w:gridCol w:w="1945"/>
        <w:gridCol w:w="2261"/>
      </w:tblGrid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правам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правом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праве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правах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проявились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нашлись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выбрались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сформировались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вопреки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зачастую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вовсе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насквозь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даём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дайте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дадим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дамы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номер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величина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качество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количество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дети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детей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детям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детьми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научный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учёный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учебный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ученический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сохранения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хранения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захоронения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предохранения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хранить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защищать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запрещать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выживать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многом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многим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многих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многому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нужен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требуется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нуждается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должен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фотографии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фотографией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фоторгафий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фотографию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рассказать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разгадать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рассудить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обсудить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общества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сообщества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товарищества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населения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сложным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сложном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сложен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сложное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выступлений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поступков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поступлений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преступлений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Затем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Поэтому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Вопреки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Тому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любопытному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любимому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любому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любительскому</w:t>
            </w:r>
          </w:p>
        </w:tc>
      </w:tr>
      <w:tr w:rsidR="008B4458" w:rsidRPr="008B4458" w:rsidTr="00AD52DA">
        <w:tc>
          <w:tcPr>
            <w:tcW w:w="1812" w:type="dxa"/>
          </w:tcPr>
          <w:p w:rsidR="008B4458" w:rsidRPr="008B4458" w:rsidRDefault="008B4458" w:rsidP="008B4458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</w:t>
            </w:r>
          </w:p>
        </w:tc>
        <w:tc>
          <w:tcPr>
            <w:tcW w:w="1812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Того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Тому</w:t>
            </w:r>
          </w:p>
        </w:tc>
        <w:tc>
          <w:tcPr>
            <w:tcW w:w="1813" w:type="dxa"/>
          </w:tcPr>
          <w:p w:rsidR="008B4458" w:rsidRPr="008B4458" w:rsidRDefault="008B4458" w:rsidP="008B4458">
            <w:pPr>
              <w:spacing w:line="36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4458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Тех</w:t>
            </w:r>
          </w:p>
        </w:tc>
      </w:tr>
    </w:tbl>
    <w:p w:rsidR="008B4458" w:rsidRPr="008B4458" w:rsidRDefault="008B4458" w:rsidP="008B4458">
      <w:p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</w:pPr>
    </w:p>
    <w:p w:rsidR="005B21A6" w:rsidRDefault="008B4458">
      <w:bookmarkStart w:id="0" w:name="_GoBack"/>
      <w:bookmarkEnd w:id="0"/>
    </w:p>
    <w:sectPr w:rsidR="005B2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FA5"/>
    <w:multiLevelType w:val="hybridMultilevel"/>
    <w:tmpl w:val="997CA59C"/>
    <w:lvl w:ilvl="0" w:tplc="30B268DE">
      <w:start w:val="1"/>
      <w:numFmt w:val="upperRoman"/>
      <w:lvlText w:val="%1."/>
      <w:lvlJc w:val="left"/>
      <w:pPr>
        <w:ind w:left="862" w:hanging="72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BF85C51"/>
    <w:multiLevelType w:val="hybridMultilevel"/>
    <w:tmpl w:val="A236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16994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58"/>
    <w:rsid w:val="003A35E9"/>
    <w:rsid w:val="007440FA"/>
    <w:rsid w:val="008B4458"/>
    <w:rsid w:val="00BF673D"/>
    <w:rsid w:val="00C04368"/>
    <w:rsid w:val="00F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Kazana-Dobrzeniecka  Justyna</dc:creator>
  <cp:lastModifiedBy>Kazana-Dobrzeniecka  Justyna</cp:lastModifiedBy>
  <cp:revision>1</cp:revision>
  <dcterms:created xsi:type="dcterms:W3CDTF">2019-05-16T10:47:00Z</dcterms:created>
  <dcterms:modified xsi:type="dcterms:W3CDTF">2019-05-16T10:47:00Z</dcterms:modified>
</cp:coreProperties>
</file>