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E4C" w:rsidRPr="009B6E4C" w:rsidRDefault="009B6E4C" w:rsidP="009B6E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B6E4C">
        <w:rPr>
          <w:rFonts w:ascii="Times New Roman" w:eastAsia="Times New Roman" w:hAnsi="Times New Roman" w:cs="Times New Roman"/>
          <w:szCs w:val="20"/>
          <w:lang w:eastAsia="pl-PL"/>
        </w:rPr>
        <w:t xml:space="preserve">Załącznik </w:t>
      </w:r>
      <w:r w:rsidRPr="009B6E4C">
        <w:rPr>
          <w:rFonts w:ascii="Times New Roman" w:eastAsia="Times New Roman" w:hAnsi="Times New Roman" w:cs="Times New Roman"/>
          <w:szCs w:val="20"/>
          <w:lang w:eastAsia="pl-PL"/>
        </w:rPr>
        <w:fldChar w:fldCharType="begin"/>
      </w:r>
      <w:r w:rsidRPr="009B6E4C">
        <w:rPr>
          <w:rFonts w:ascii="Times New Roman" w:eastAsia="Times New Roman" w:hAnsi="Times New Roman" w:cs="Times New Roman"/>
          <w:szCs w:val="20"/>
          <w:lang w:eastAsia="pl-PL"/>
        </w:rPr>
        <w:instrText xml:space="preserve"> FILENAME   \* MERGEFORMAT </w:instrText>
      </w:r>
      <w:r w:rsidRPr="009B6E4C">
        <w:rPr>
          <w:rFonts w:ascii="Times New Roman" w:eastAsia="Times New Roman" w:hAnsi="Times New Roman" w:cs="Times New Roman"/>
          <w:szCs w:val="20"/>
          <w:lang w:eastAsia="pl-PL"/>
        </w:rPr>
        <w:fldChar w:fldCharType="separate"/>
      </w:r>
      <w:r w:rsidRPr="009B6E4C">
        <w:rPr>
          <w:rFonts w:ascii="Times New Roman" w:eastAsia="Times New Roman" w:hAnsi="Times New Roman" w:cs="Times New Roman"/>
          <w:noProof/>
          <w:szCs w:val="20"/>
          <w:lang w:eastAsia="pl-PL"/>
        </w:rPr>
        <w:t>B.22.</w:t>
      </w:r>
      <w:r w:rsidRPr="009B6E4C">
        <w:rPr>
          <w:rFonts w:ascii="Times New Roman" w:eastAsia="Times New Roman" w:hAnsi="Times New Roman" w:cs="Times New Roman"/>
          <w:szCs w:val="20"/>
          <w:lang w:eastAsia="pl-PL"/>
        </w:rPr>
        <w:fldChar w:fldCharType="end"/>
      </w:r>
      <w:r w:rsidRPr="009B6E4C">
        <w:rPr>
          <w:rFonts w:ascii="Times New Roman" w:eastAsia="Times New Roman" w:hAnsi="Times New Roman" w:cs="Times New Roman"/>
          <w:szCs w:val="20"/>
          <w:lang w:eastAsia="pl-PL"/>
        </w:rPr>
        <w:fldChar w:fldCharType="begin"/>
      </w:r>
      <w:r w:rsidRPr="009B6E4C">
        <w:rPr>
          <w:rFonts w:ascii="Times New Roman" w:eastAsia="Times New Roman" w:hAnsi="Times New Roman" w:cs="Times New Roman"/>
          <w:szCs w:val="20"/>
          <w:lang w:eastAsia="pl-PL"/>
        </w:rPr>
        <w:instrText xml:space="preserve"> FILENAME   \* MERGEFORMAT </w:instrText>
      </w:r>
      <w:r w:rsidRPr="009B6E4C">
        <w:rPr>
          <w:rFonts w:ascii="Times New Roman" w:eastAsia="Times New Roman" w:hAnsi="Times New Roman" w:cs="Times New Roman"/>
          <w:szCs w:val="20"/>
          <w:lang w:eastAsia="pl-PL"/>
        </w:rPr>
        <w:fldChar w:fldCharType="end"/>
      </w:r>
    </w:p>
    <w:p w:rsidR="009B6E4C" w:rsidRPr="009B6E4C" w:rsidRDefault="009B6E4C" w:rsidP="009B6E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9B6E4C" w:rsidRPr="009B6E4C" w:rsidRDefault="009B6E4C" w:rsidP="005F3575">
      <w:pPr>
        <w:tabs>
          <w:tab w:val="left" w:pos="5865"/>
        </w:tabs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9B6E4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LECZENIE CHOROBY POMPEGO  (ICD-10  E 74.0)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35"/>
        <w:gridCol w:w="4050"/>
        <w:gridCol w:w="5503"/>
      </w:tblGrid>
      <w:tr w:rsidR="00097CEA" w:rsidRPr="009440F9" w:rsidTr="009B6E4C">
        <w:tc>
          <w:tcPr>
            <w:tcW w:w="5000" w:type="pct"/>
            <w:gridSpan w:val="3"/>
          </w:tcPr>
          <w:p w:rsidR="00097CEA" w:rsidRPr="009440F9" w:rsidRDefault="00097CEA" w:rsidP="007769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0F9">
              <w:rPr>
                <w:rFonts w:ascii="Times New Roman" w:hAnsi="Times New Roman" w:cs="Times New Roman"/>
                <w:b/>
              </w:rPr>
              <w:t>ZAKRES ŚWIADCZENIA GWARANTOWANEGO</w:t>
            </w:r>
          </w:p>
        </w:tc>
      </w:tr>
      <w:tr w:rsidR="00097CEA" w:rsidRPr="009440F9" w:rsidTr="00333F0F">
        <w:tc>
          <w:tcPr>
            <w:tcW w:w="1896" w:type="pct"/>
            <w:vAlign w:val="center"/>
          </w:tcPr>
          <w:p w:rsidR="00097CEA" w:rsidRPr="009032E5" w:rsidRDefault="00097CEA" w:rsidP="00333F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32E5">
              <w:rPr>
                <w:rFonts w:ascii="Times New Roman" w:hAnsi="Times New Roman" w:cs="Times New Roman"/>
                <w:b/>
              </w:rPr>
              <w:t>ŚWIADCZENIOBIORCY</w:t>
            </w:r>
          </w:p>
        </w:tc>
        <w:tc>
          <w:tcPr>
            <w:tcW w:w="1316" w:type="pct"/>
          </w:tcPr>
          <w:p w:rsidR="00097CEA" w:rsidRPr="009032E5" w:rsidRDefault="00097CEA" w:rsidP="007769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32E5">
              <w:rPr>
                <w:rFonts w:ascii="Times New Roman" w:hAnsi="Times New Roman" w:cs="Times New Roman"/>
                <w:b/>
              </w:rPr>
              <w:t>SCHEMAT DAWKOWANIA LEKU W PROGRAMIE</w:t>
            </w:r>
          </w:p>
        </w:tc>
        <w:tc>
          <w:tcPr>
            <w:tcW w:w="1788" w:type="pct"/>
          </w:tcPr>
          <w:p w:rsidR="00097CEA" w:rsidRPr="009032E5" w:rsidRDefault="00097CEA" w:rsidP="007769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32E5">
              <w:rPr>
                <w:rFonts w:ascii="Times New Roman" w:hAnsi="Times New Roman" w:cs="Times New Roman"/>
                <w:b/>
              </w:rPr>
              <w:t>BADANIA DIAGNOSTYCZNE WYKONYWANE W RAMACH PROGRAMU</w:t>
            </w:r>
          </w:p>
        </w:tc>
      </w:tr>
      <w:tr w:rsidR="00097CEA" w:rsidRPr="009440F9" w:rsidTr="005F3575">
        <w:trPr>
          <w:trHeight w:val="3245"/>
        </w:trPr>
        <w:tc>
          <w:tcPr>
            <w:tcW w:w="1896" w:type="pct"/>
          </w:tcPr>
          <w:p w:rsidR="00097CEA" w:rsidRPr="009032E5" w:rsidRDefault="00097CEA" w:rsidP="009440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Kwalifikacji świadczeniobiorców do terapii dokonuje Zespół Koordynacyjny ds. Chorób </w:t>
            </w:r>
            <w:proofErr w:type="spellStart"/>
            <w:r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Ultrarzadkich</w:t>
            </w:r>
            <w:proofErr w:type="spellEnd"/>
            <w:r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powoływany przez Prezesa Narodowego Funduszu Zdrowia.</w:t>
            </w:r>
          </w:p>
          <w:p w:rsidR="00097CEA" w:rsidRDefault="00097CEA" w:rsidP="009440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Kwalifikacja do programu oraz weryfikacja skuteczności leczenia odbywa się, co 6 miesięcy,</w:t>
            </w:r>
            <w:r w:rsidR="00333F0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 oparciu o ocenę stanu klinicznego pacjenta oraz ocenę efektywności zastosowanej terapii.</w:t>
            </w:r>
          </w:p>
          <w:p w:rsidR="001807E9" w:rsidRPr="001807E9" w:rsidRDefault="001807E9" w:rsidP="009440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Times New Roman" w:hAnsi="Times New Roman" w:cs="Times New Roman"/>
                <w:b/>
                <w:bCs/>
                <w:sz w:val="8"/>
                <w:szCs w:val="20"/>
                <w:lang w:eastAsia="pl-PL"/>
              </w:rPr>
            </w:pPr>
          </w:p>
          <w:p w:rsidR="00097CEA" w:rsidRPr="009032E5" w:rsidRDefault="00097CEA" w:rsidP="009440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032E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1. Kryteria kwalifikacji</w:t>
            </w:r>
          </w:p>
          <w:p w:rsidR="00097CEA" w:rsidRDefault="00715B3C" w:rsidP="009440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Klasyczna</w:t>
            </w:r>
            <w:r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7CEA"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postać (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wczesna, </w:t>
            </w:r>
            <w:r w:rsidR="00097CEA"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typ niemowlęcy) oraz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nieklasyczna</w:t>
            </w:r>
            <w:r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7CEA"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postać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póżna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="00097CEA" w:rsidRPr="009032E5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late</w:t>
            </w:r>
            <w:r w:rsidR="00097CEA"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097CEA" w:rsidRPr="009032E5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onset</w:t>
            </w:r>
            <w:proofErr w:type="spellEnd"/>
            <w:r w:rsidR="00097CEA"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) choroby </w:t>
            </w:r>
            <w:proofErr w:type="spellStart"/>
            <w:r w:rsidR="00097CEA"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Pompego</w:t>
            </w:r>
            <w:proofErr w:type="spellEnd"/>
            <w:r w:rsidR="00097CEA"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 zdiagnozowana na podstawie udokumentowanego defic</w:t>
            </w:r>
            <w:r w:rsidR="0004348E"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ytu aktywności alfa-</w:t>
            </w:r>
            <w:proofErr w:type="spellStart"/>
            <w:r w:rsidR="0004348E"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glukozydazy</w:t>
            </w:r>
            <w:proofErr w:type="spellEnd"/>
            <w:r w:rsidR="0004348E"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7CEA"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 leukocytach k</w:t>
            </w:r>
            <w:r w:rsidR="0004348E"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rwi obwodowej lub fibroblastach </w:t>
            </w:r>
            <w:r w:rsidR="00097CEA"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skóry, potwierdzon</w:t>
            </w:r>
            <w:r w:rsidR="0002632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097CEA"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badaniem </w:t>
            </w:r>
            <w:r w:rsidR="0052217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7CEA"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molekularnym.</w:t>
            </w:r>
          </w:p>
          <w:p w:rsidR="001807E9" w:rsidRPr="001807E9" w:rsidRDefault="001807E9" w:rsidP="009440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Times New Roman" w:hAnsi="Times New Roman" w:cs="Times New Roman"/>
                <w:sz w:val="8"/>
                <w:szCs w:val="20"/>
                <w:lang w:eastAsia="pl-PL"/>
              </w:rPr>
            </w:pPr>
          </w:p>
          <w:p w:rsidR="00097CEA" w:rsidRPr="009032E5" w:rsidRDefault="00097CEA" w:rsidP="009440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032E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2. Określenie czasu leczenia w programie</w:t>
            </w:r>
          </w:p>
          <w:p w:rsidR="00097CEA" w:rsidRDefault="00097CEA" w:rsidP="009440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Leczenie trwa do czasu podjęcia przez Zespół Koordynacyjny ds. Chorób </w:t>
            </w:r>
            <w:proofErr w:type="spellStart"/>
            <w:r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Ultrarzadkich</w:t>
            </w:r>
            <w:proofErr w:type="spellEnd"/>
            <w:r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lub lekarza prowadzącego decyzji o wyłączeniu świadczeniobiorcy z programu, zgodnie z kryteriami wyłączenia.</w:t>
            </w:r>
          </w:p>
          <w:p w:rsidR="001807E9" w:rsidRPr="001807E9" w:rsidRDefault="001807E9" w:rsidP="009440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Times New Roman" w:hAnsi="Times New Roman" w:cs="Times New Roman"/>
                <w:sz w:val="8"/>
                <w:szCs w:val="20"/>
                <w:lang w:eastAsia="pl-PL"/>
              </w:rPr>
            </w:pPr>
          </w:p>
          <w:p w:rsidR="00097CEA" w:rsidRPr="009032E5" w:rsidRDefault="00097CEA" w:rsidP="009440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032E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3. Kryteria wyłączenia</w:t>
            </w:r>
          </w:p>
          <w:p w:rsidR="00097CEA" w:rsidRPr="009032E5" w:rsidRDefault="00097CEA" w:rsidP="00333F0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1) ciąża lub laktacja;</w:t>
            </w:r>
          </w:p>
          <w:p w:rsidR="00097CEA" w:rsidRPr="009032E5" w:rsidRDefault="00097CEA" w:rsidP="00333F0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2) obecność poważnych wrodzonych anomalii lub chorób współistniejących, które w ocenie lekarza kwalifikującego do leczenia lub Zespołu Koordynacyjnego ds. Chorób </w:t>
            </w:r>
            <w:proofErr w:type="spellStart"/>
            <w:r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Ultrarzadkich</w:t>
            </w:r>
            <w:proofErr w:type="spellEnd"/>
            <w:r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 mogą uniemożliwić poprawę stanu zdrowia świadczeniobiorcy;</w:t>
            </w:r>
          </w:p>
          <w:p w:rsidR="00097CEA" w:rsidRPr="009032E5" w:rsidRDefault="00097CEA" w:rsidP="00333F0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2E5">
              <w:rPr>
                <w:rFonts w:ascii="Times New Roman" w:hAnsi="Times New Roman" w:cs="Times New Roman"/>
                <w:sz w:val="20"/>
                <w:szCs w:val="20"/>
              </w:rPr>
              <w:t>3) znaczna progresja choroby, pojawiająca się pomimo leczenia</w:t>
            </w:r>
            <w:r w:rsidR="000754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41DF5" w:rsidRPr="009032E5" w:rsidRDefault="00D41DF5" w:rsidP="00C45D5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pct"/>
          </w:tcPr>
          <w:p w:rsidR="00097CEA" w:rsidRPr="009032E5" w:rsidRDefault="00097CEA" w:rsidP="009440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032E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1. Dawkowanie</w:t>
            </w:r>
          </w:p>
          <w:p w:rsidR="00097CEA" w:rsidRPr="009032E5" w:rsidRDefault="00097CEA" w:rsidP="009440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Dawka preparatu </w:t>
            </w:r>
            <w:proofErr w:type="spellStart"/>
            <w:r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alglukozydazy</w:t>
            </w:r>
            <w:proofErr w:type="spellEnd"/>
            <w:r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alfa wynosi 20 mg/kg masy ciała, podawana raz na dwa tygodnie, w postaci infuzji. Lek należy podawać stopniowo. Zaleca się rozpoczęcie wlewu z szybkością 1 mg/kg </w:t>
            </w:r>
            <w:proofErr w:type="spellStart"/>
            <w:r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m.c</w:t>
            </w:r>
            <w:proofErr w:type="spellEnd"/>
            <w:r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./h</w:t>
            </w:r>
            <w:r w:rsidR="00101A8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i stopniowe zwiększanie szybkości podawania leku o 2 mg/kg </w:t>
            </w:r>
            <w:proofErr w:type="spellStart"/>
            <w:r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m.c</w:t>
            </w:r>
            <w:proofErr w:type="spellEnd"/>
            <w:r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./h, co 30 minut, do osiągnięcia maksymalnej szybkości 7 mg/kg </w:t>
            </w:r>
            <w:proofErr w:type="spellStart"/>
            <w:r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m.c</w:t>
            </w:r>
            <w:proofErr w:type="spellEnd"/>
            <w:r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./h, jeśli nie wystąpią niepożąd</w:t>
            </w:r>
            <w:r w:rsidR="009440F9"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ane reakcje związane z infuzją. </w:t>
            </w:r>
            <w:r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Podawanie leku powinno być nadzorowane przez lekarza posiadającego doświadczenie</w:t>
            </w:r>
            <w:r w:rsidR="0052217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diagnozowaniu i leczeniu choroby </w:t>
            </w:r>
            <w:proofErr w:type="spellStart"/>
            <w:r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Pompego</w:t>
            </w:r>
            <w:proofErr w:type="spellEnd"/>
            <w:r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lub dzie</w:t>
            </w:r>
            <w:r w:rsidR="009440F9"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dzicznych zaburzeń metabolizmu. </w:t>
            </w:r>
            <w:r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uwagi na możliwość występowania objawów niepożądanych, z wstrząsem włącznie, lek należy podawać przy bezpośre</w:t>
            </w:r>
            <w:r w:rsidR="009440F9"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dnim dostępie do leków, sprzętu </w:t>
            </w:r>
            <w:r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 aparatury ratującej życie.</w:t>
            </w:r>
          </w:p>
        </w:tc>
        <w:tc>
          <w:tcPr>
            <w:tcW w:w="1788" w:type="pct"/>
          </w:tcPr>
          <w:p w:rsidR="00715B3C" w:rsidRDefault="00097CEA" w:rsidP="005B317B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2E5">
              <w:rPr>
                <w:rFonts w:ascii="Times New Roman" w:hAnsi="Times New Roman" w:cs="Times New Roman"/>
                <w:b/>
                <w:sz w:val="20"/>
                <w:szCs w:val="20"/>
              </w:rPr>
              <w:t>Badania przy kwalifikacji</w:t>
            </w:r>
          </w:p>
          <w:p w:rsidR="00934744" w:rsidRDefault="00715B3C" w:rsidP="005B317B">
            <w:pPr>
              <w:pStyle w:val="Akapitzlist"/>
              <w:numPr>
                <w:ilvl w:val="1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744">
              <w:rPr>
                <w:rFonts w:ascii="Times New Roman" w:hAnsi="Times New Roman" w:cs="Times New Roman"/>
                <w:b/>
                <w:sz w:val="20"/>
                <w:szCs w:val="20"/>
              </w:rPr>
              <w:t>Postać klasyczna choroby</w:t>
            </w:r>
          </w:p>
          <w:p w:rsidR="00097CEA" w:rsidRPr="005B317B" w:rsidRDefault="00C27840" w:rsidP="005B317B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317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wykazanie</w:t>
            </w:r>
            <w:r w:rsidR="00097CEA" w:rsidRPr="005B317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braku lub głębokiego niedoboru aktywności alfa-</w:t>
            </w:r>
            <w:proofErr w:type="spellStart"/>
            <w:r w:rsidR="00097CEA" w:rsidRPr="005B317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glukozydazy</w:t>
            </w:r>
            <w:proofErr w:type="spellEnd"/>
            <w:r w:rsidR="00097CEA" w:rsidRPr="005B317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A582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638F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7CEA" w:rsidRPr="005B317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leukocytach lub fibroblastach skóry, potwierdzone badaniem </w:t>
            </w:r>
            <w:r w:rsidR="0052217A" w:rsidRPr="005B317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7CEA" w:rsidRPr="005B317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molekularnym;</w:t>
            </w:r>
          </w:p>
          <w:p w:rsidR="00EF4B76" w:rsidRPr="00672BDF" w:rsidRDefault="00097CEA" w:rsidP="00672BDF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2BD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ocena miana </w:t>
            </w:r>
            <w:r w:rsidR="002A161C" w:rsidRPr="00672BD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CRIM (</w:t>
            </w:r>
            <w:r w:rsidR="002A161C" w:rsidRPr="00672BDF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cross-</w:t>
            </w:r>
            <w:proofErr w:type="spellStart"/>
            <w:r w:rsidR="002A161C" w:rsidRPr="00672BDF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reactive</w:t>
            </w:r>
            <w:proofErr w:type="spellEnd"/>
            <w:r w:rsidR="002A161C" w:rsidRPr="00672BDF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2A161C" w:rsidRPr="00672BDF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immunological</w:t>
            </w:r>
            <w:proofErr w:type="spellEnd"/>
            <w:r w:rsidR="002A161C" w:rsidRPr="00672BDF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2A161C" w:rsidRPr="00672BDF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material</w:t>
            </w:r>
            <w:proofErr w:type="spellEnd"/>
            <w:r w:rsidR="002A161C" w:rsidRPr="00672BD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672BDF" w:rsidRPr="00672BD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– wynik badania nie jest konieczny do rozpoczęcia</w:t>
            </w:r>
            <w:r w:rsidR="00672BD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leczenia, ale jest </w:t>
            </w:r>
            <w:r w:rsidR="00672BDF" w:rsidRPr="00672BD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uzupełniany w karcie pacjenta oraz w rejestrze SM</w:t>
            </w:r>
            <w:r w:rsidR="00672BD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672BDF" w:rsidRPr="00672BD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 niezwłocznie po je</w:t>
            </w:r>
            <w:r w:rsidR="000437A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go uzyskaniu;</w:t>
            </w:r>
          </w:p>
          <w:p w:rsidR="00EF4B76" w:rsidRPr="005B317B" w:rsidRDefault="00EF4B76" w:rsidP="005B317B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317B">
              <w:rPr>
                <w:rFonts w:ascii="Times New Roman" w:hAnsi="Times New Roman" w:cs="Times New Roman"/>
                <w:sz w:val="20"/>
                <w:szCs w:val="20"/>
              </w:rPr>
              <w:t>morfologia krwi z rozmazem;</w:t>
            </w:r>
          </w:p>
          <w:p w:rsidR="00EF4B76" w:rsidRPr="005B317B" w:rsidRDefault="00EF4B76" w:rsidP="005B317B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317B">
              <w:rPr>
                <w:rFonts w:ascii="Times New Roman" w:hAnsi="Times New Roman" w:cs="Times New Roman"/>
                <w:sz w:val="20"/>
                <w:szCs w:val="20"/>
              </w:rPr>
              <w:t>układ krzepnięcia</w:t>
            </w:r>
            <w:r w:rsidR="00934744" w:rsidRPr="005B317B">
              <w:rPr>
                <w:rFonts w:ascii="Times New Roman" w:hAnsi="Times New Roman" w:cs="Times New Roman"/>
                <w:sz w:val="20"/>
                <w:szCs w:val="20"/>
              </w:rPr>
              <w:t xml:space="preserve"> (INR, APTT)</w:t>
            </w:r>
            <w:r w:rsidRPr="005B317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34744" w:rsidRPr="005B317B" w:rsidRDefault="00934744" w:rsidP="005B317B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317B">
              <w:rPr>
                <w:rFonts w:ascii="Times New Roman" w:hAnsi="Times New Roman" w:cs="Times New Roman"/>
                <w:sz w:val="20"/>
                <w:szCs w:val="20"/>
              </w:rPr>
              <w:t xml:space="preserve">aktywność enzymów wątrobowych: </w:t>
            </w:r>
            <w:proofErr w:type="spellStart"/>
            <w:r w:rsidRPr="005B317B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Pr="005B317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B317B">
              <w:rPr>
                <w:rFonts w:ascii="Times New Roman" w:hAnsi="Times New Roman" w:cs="Times New Roman"/>
                <w:sz w:val="20"/>
                <w:szCs w:val="20"/>
              </w:rPr>
              <w:t>AspAT</w:t>
            </w:r>
            <w:proofErr w:type="spellEnd"/>
            <w:r w:rsidRPr="005B317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F4B76" w:rsidRPr="005B317B" w:rsidRDefault="00934744" w:rsidP="005B317B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3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aktywność</w:t>
            </w:r>
            <w:proofErr w:type="spellEnd"/>
            <w:r w:rsidRPr="005B3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CK, CK-MB;</w:t>
            </w:r>
          </w:p>
          <w:p w:rsidR="00934744" w:rsidRPr="005B317B" w:rsidRDefault="00934744" w:rsidP="005B317B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3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gazometria</w:t>
            </w:r>
            <w:proofErr w:type="spellEnd"/>
            <w:r w:rsidRPr="005B3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934744" w:rsidRPr="005B317B" w:rsidRDefault="00934744" w:rsidP="005B317B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317B">
              <w:rPr>
                <w:rFonts w:ascii="Times New Roman" w:hAnsi="Times New Roman" w:cs="Times New Roman"/>
                <w:sz w:val="20"/>
                <w:szCs w:val="20"/>
              </w:rPr>
              <w:t xml:space="preserve">USG jamy brzusznej z </w:t>
            </w:r>
            <w:proofErr w:type="spellStart"/>
            <w:r w:rsidRPr="005B317B">
              <w:rPr>
                <w:rFonts w:ascii="Times New Roman" w:hAnsi="Times New Roman" w:cs="Times New Roman"/>
                <w:sz w:val="20"/>
                <w:szCs w:val="20"/>
              </w:rPr>
              <w:t>ocean</w:t>
            </w:r>
            <w:r w:rsidR="0052635D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proofErr w:type="spellEnd"/>
            <w:r w:rsidRPr="005B317B">
              <w:rPr>
                <w:rFonts w:ascii="Times New Roman" w:hAnsi="Times New Roman" w:cs="Times New Roman"/>
                <w:sz w:val="20"/>
                <w:szCs w:val="20"/>
              </w:rPr>
              <w:t xml:space="preserve"> wątroby;</w:t>
            </w:r>
          </w:p>
          <w:p w:rsidR="00934744" w:rsidRPr="005B317B" w:rsidRDefault="00934744" w:rsidP="005B317B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317B">
              <w:rPr>
                <w:rFonts w:ascii="Times New Roman" w:hAnsi="Times New Roman" w:cs="Times New Roman"/>
                <w:sz w:val="20"/>
                <w:szCs w:val="20"/>
              </w:rPr>
              <w:t>pomiary antropometryczne;</w:t>
            </w:r>
          </w:p>
          <w:p w:rsidR="00934744" w:rsidRPr="005B317B" w:rsidRDefault="00934744" w:rsidP="005B317B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317B">
              <w:rPr>
                <w:rFonts w:ascii="Times New Roman" w:hAnsi="Times New Roman" w:cs="Times New Roman"/>
                <w:sz w:val="20"/>
                <w:szCs w:val="20"/>
              </w:rPr>
              <w:t>ciśnienie tętnicze krwi;</w:t>
            </w:r>
          </w:p>
          <w:p w:rsidR="00934744" w:rsidRPr="005B317B" w:rsidRDefault="00934744" w:rsidP="005B317B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317B">
              <w:rPr>
                <w:rFonts w:ascii="Times New Roman" w:hAnsi="Times New Roman" w:cs="Times New Roman"/>
                <w:sz w:val="20"/>
                <w:szCs w:val="20"/>
              </w:rPr>
              <w:t>EKG;</w:t>
            </w:r>
          </w:p>
          <w:p w:rsidR="00934744" w:rsidRPr="005B317B" w:rsidRDefault="00B7220B" w:rsidP="005B317B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USG serca</w:t>
            </w:r>
            <w:r w:rsidR="00934744" w:rsidRPr="005B317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34744" w:rsidRPr="005B317B" w:rsidRDefault="00934744" w:rsidP="005B317B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317B">
              <w:rPr>
                <w:rFonts w:ascii="Times New Roman" w:hAnsi="Times New Roman" w:cs="Times New Roman"/>
                <w:sz w:val="20"/>
                <w:szCs w:val="20"/>
              </w:rPr>
              <w:t>RTG klatki piersiowej;</w:t>
            </w:r>
          </w:p>
          <w:p w:rsidR="00934744" w:rsidRPr="005B317B" w:rsidRDefault="00934744" w:rsidP="005B317B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317B">
              <w:rPr>
                <w:rFonts w:ascii="Times New Roman" w:hAnsi="Times New Roman" w:cs="Times New Roman"/>
                <w:sz w:val="20"/>
                <w:szCs w:val="20"/>
              </w:rPr>
              <w:t>konsultacja pulmonologiczna;</w:t>
            </w:r>
          </w:p>
          <w:p w:rsidR="00934744" w:rsidRPr="005B317B" w:rsidRDefault="00934744" w:rsidP="005B317B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317B">
              <w:rPr>
                <w:rFonts w:ascii="Times New Roman" w:hAnsi="Times New Roman" w:cs="Times New Roman"/>
                <w:sz w:val="20"/>
                <w:szCs w:val="20"/>
              </w:rPr>
              <w:t>konsultacja neurologiczna;</w:t>
            </w:r>
          </w:p>
          <w:p w:rsidR="00934744" w:rsidRPr="00B7220B" w:rsidRDefault="00934744" w:rsidP="005B317B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317B">
              <w:rPr>
                <w:rFonts w:ascii="Times New Roman" w:hAnsi="Times New Roman" w:cs="Times New Roman"/>
                <w:sz w:val="20"/>
                <w:szCs w:val="20"/>
              </w:rPr>
              <w:t>konsultacja kardiologiczna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220B" w:rsidRPr="00B7220B" w:rsidRDefault="00B7220B" w:rsidP="00B7220B">
            <w:pPr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34744" w:rsidRDefault="00934744" w:rsidP="005B317B">
            <w:pPr>
              <w:spacing w:line="276" w:lineRule="auto"/>
              <w:ind w:left="3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7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Postać nieklasyczna choroby</w:t>
            </w:r>
          </w:p>
          <w:p w:rsidR="00934744" w:rsidRPr="005B317B" w:rsidRDefault="00C27840" w:rsidP="005B317B">
            <w:pPr>
              <w:pStyle w:val="Akapitzlist"/>
              <w:numPr>
                <w:ilvl w:val="0"/>
                <w:numId w:val="8"/>
              </w:numPr>
              <w:spacing w:line="276" w:lineRule="auto"/>
              <w:ind w:left="1027" w:hanging="284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278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wykazanie braku lub głębokiego niedoboru aktywności alfa-</w:t>
            </w:r>
            <w:proofErr w:type="spellStart"/>
            <w:r w:rsidRPr="00C278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glukozydazy</w:t>
            </w:r>
            <w:proofErr w:type="spellEnd"/>
            <w:r w:rsidRPr="00C2784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w leukocytach lub fibroblastach skóry, potwierdzone badaniem  </w:t>
            </w:r>
            <w:r w:rsidRPr="005B317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molekularnym;</w:t>
            </w:r>
          </w:p>
          <w:p w:rsidR="00C27840" w:rsidRPr="005B317B" w:rsidRDefault="00C27840" w:rsidP="005B317B">
            <w:pPr>
              <w:pStyle w:val="Akapitzlist"/>
              <w:numPr>
                <w:ilvl w:val="0"/>
                <w:numId w:val="8"/>
              </w:numPr>
              <w:spacing w:line="276" w:lineRule="auto"/>
              <w:ind w:left="1027" w:hanging="28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317B">
              <w:rPr>
                <w:rFonts w:ascii="Times New Roman" w:hAnsi="Times New Roman" w:cs="Times New Roman"/>
                <w:sz w:val="20"/>
                <w:szCs w:val="20"/>
              </w:rPr>
              <w:t>morfologia krwi z rozmazem;</w:t>
            </w:r>
          </w:p>
          <w:p w:rsidR="00C27840" w:rsidRPr="005B317B" w:rsidRDefault="00C27840" w:rsidP="005B317B">
            <w:pPr>
              <w:pStyle w:val="Akapitzlist"/>
              <w:numPr>
                <w:ilvl w:val="0"/>
                <w:numId w:val="8"/>
              </w:numPr>
              <w:spacing w:line="276" w:lineRule="auto"/>
              <w:ind w:left="1027" w:hanging="28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317B">
              <w:rPr>
                <w:rFonts w:ascii="Times New Roman" w:hAnsi="Times New Roman" w:cs="Times New Roman"/>
                <w:sz w:val="20"/>
                <w:szCs w:val="20"/>
              </w:rPr>
              <w:t>układ krzepnięcia (INR, APTT);</w:t>
            </w:r>
          </w:p>
          <w:p w:rsidR="00C27840" w:rsidRPr="005B317B" w:rsidRDefault="00C27840" w:rsidP="005B317B">
            <w:pPr>
              <w:pStyle w:val="Akapitzlist"/>
              <w:numPr>
                <w:ilvl w:val="0"/>
                <w:numId w:val="8"/>
              </w:numPr>
              <w:spacing w:line="276" w:lineRule="auto"/>
              <w:ind w:left="102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B317B">
              <w:rPr>
                <w:rFonts w:ascii="Times New Roman" w:hAnsi="Times New Roman" w:cs="Times New Roman"/>
                <w:sz w:val="20"/>
                <w:szCs w:val="20"/>
              </w:rPr>
              <w:t xml:space="preserve">aktywność enzymów wątrobowych: </w:t>
            </w:r>
            <w:proofErr w:type="spellStart"/>
            <w:r w:rsidRPr="005B317B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Pr="005B317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B317B">
              <w:rPr>
                <w:rFonts w:ascii="Times New Roman" w:hAnsi="Times New Roman" w:cs="Times New Roman"/>
                <w:sz w:val="20"/>
                <w:szCs w:val="20"/>
              </w:rPr>
              <w:t>AspAT</w:t>
            </w:r>
            <w:proofErr w:type="spellEnd"/>
            <w:r w:rsidRPr="005B31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B317B">
              <w:rPr>
                <w:rFonts w:ascii="Times New Roman" w:hAnsi="Times New Roman" w:cs="Times New Roman"/>
                <w:sz w:val="20"/>
                <w:szCs w:val="20"/>
              </w:rPr>
              <w:br/>
              <w:t>GGTP;</w:t>
            </w:r>
          </w:p>
          <w:p w:rsidR="00C27840" w:rsidRPr="005B317B" w:rsidRDefault="00C27840" w:rsidP="005B317B">
            <w:pPr>
              <w:pStyle w:val="Akapitzlist"/>
              <w:numPr>
                <w:ilvl w:val="0"/>
                <w:numId w:val="8"/>
              </w:numPr>
              <w:spacing w:line="276" w:lineRule="auto"/>
              <w:ind w:left="102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B317B">
              <w:rPr>
                <w:rFonts w:ascii="Times New Roman" w:hAnsi="Times New Roman" w:cs="Times New Roman"/>
                <w:sz w:val="20"/>
                <w:szCs w:val="20"/>
              </w:rPr>
              <w:t>stężenie CK, CK-MB;</w:t>
            </w:r>
          </w:p>
          <w:p w:rsidR="00C27840" w:rsidRPr="005B317B" w:rsidRDefault="00C27840" w:rsidP="005B317B">
            <w:pPr>
              <w:pStyle w:val="Akapitzlist"/>
              <w:numPr>
                <w:ilvl w:val="0"/>
                <w:numId w:val="8"/>
              </w:numPr>
              <w:spacing w:line="276" w:lineRule="auto"/>
              <w:ind w:left="102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B317B">
              <w:rPr>
                <w:rFonts w:ascii="Times New Roman" w:hAnsi="Times New Roman" w:cs="Times New Roman"/>
                <w:sz w:val="20"/>
                <w:szCs w:val="20"/>
              </w:rPr>
              <w:t>gazometria;</w:t>
            </w:r>
          </w:p>
          <w:p w:rsidR="00C27840" w:rsidRPr="005B317B" w:rsidRDefault="00A87BA7" w:rsidP="005B317B">
            <w:pPr>
              <w:pStyle w:val="Akapitzlist"/>
              <w:numPr>
                <w:ilvl w:val="0"/>
                <w:numId w:val="8"/>
              </w:numPr>
              <w:spacing w:line="276" w:lineRule="auto"/>
              <w:ind w:left="102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B317B">
              <w:rPr>
                <w:rFonts w:ascii="Times New Roman" w:hAnsi="Times New Roman" w:cs="Times New Roman"/>
                <w:sz w:val="20"/>
                <w:szCs w:val="20"/>
              </w:rPr>
              <w:t>USG jamy brzusznej;</w:t>
            </w:r>
          </w:p>
          <w:p w:rsidR="00A87BA7" w:rsidRPr="005B317B" w:rsidRDefault="00A87BA7" w:rsidP="005B317B">
            <w:pPr>
              <w:pStyle w:val="Akapitzlist"/>
              <w:numPr>
                <w:ilvl w:val="0"/>
                <w:numId w:val="8"/>
              </w:numPr>
              <w:spacing w:line="276" w:lineRule="auto"/>
              <w:ind w:left="102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B317B">
              <w:rPr>
                <w:rFonts w:ascii="Times New Roman" w:hAnsi="Times New Roman" w:cs="Times New Roman"/>
                <w:sz w:val="20"/>
                <w:szCs w:val="20"/>
              </w:rPr>
              <w:t>RTG kręgosłupa (odcinek piersiowy i lędźwiowy);</w:t>
            </w:r>
          </w:p>
          <w:p w:rsidR="00A87BA7" w:rsidRPr="005B317B" w:rsidRDefault="00A87BA7" w:rsidP="005B317B">
            <w:pPr>
              <w:pStyle w:val="Akapitzlist"/>
              <w:numPr>
                <w:ilvl w:val="0"/>
                <w:numId w:val="8"/>
              </w:numPr>
              <w:spacing w:line="276" w:lineRule="auto"/>
              <w:ind w:left="102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B317B">
              <w:rPr>
                <w:rFonts w:ascii="Times New Roman" w:hAnsi="Times New Roman" w:cs="Times New Roman"/>
                <w:sz w:val="20"/>
                <w:szCs w:val="20"/>
              </w:rPr>
              <w:t xml:space="preserve"> pomiary antropometryczne;</w:t>
            </w:r>
          </w:p>
          <w:p w:rsidR="00A87BA7" w:rsidRPr="005B317B" w:rsidRDefault="00A87BA7" w:rsidP="005B317B">
            <w:pPr>
              <w:pStyle w:val="Akapitzlist"/>
              <w:numPr>
                <w:ilvl w:val="0"/>
                <w:numId w:val="8"/>
              </w:numPr>
              <w:spacing w:line="276" w:lineRule="auto"/>
              <w:ind w:left="102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B317B">
              <w:rPr>
                <w:rFonts w:ascii="Times New Roman" w:hAnsi="Times New Roman" w:cs="Times New Roman"/>
                <w:sz w:val="20"/>
                <w:szCs w:val="20"/>
              </w:rPr>
              <w:t xml:space="preserve"> ciśnienie tętnicze krwi;</w:t>
            </w:r>
          </w:p>
          <w:p w:rsidR="00A87BA7" w:rsidRPr="005B317B" w:rsidRDefault="00A87BA7" w:rsidP="005B317B">
            <w:pPr>
              <w:pStyle w:val="Akapitzlist"/>
              <w:numPr>
                <w:ilvl w:val="0"/>
                <w:numId w:val="8"/>
              </w:numPr>
              <w:spacing w:line="276" w:lineRule="auto"/>
              <w:ind w:left="102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B317B">
              <w:rPr>
                <w:rFonts w:ascii="Times New Roman" w:hAnsi="Times New Roman" w:cs="Times New Roman"/>
                <w:sz w:val="20"/>
                <w:szCs w:val="20"/>
              </w:rPr>
              <w:t xml:space="preserve"> EKG;</w:t>
            </w:r>
          </w:p>
          <w:p w:rsidR="00A87BA7" w:rsidRPr="005B317B" w:rsidRDefault="00B7220B" w:rsidP="005B317B">
            <w:pPr>
              <w:pStyle w:val="Akapitzlist"/>
              <w:numPr>
                <w:ilvl w:val="0"/>
                <w:numId w:val="8"/>
              </w:numPr>
              <w:spacing w:line="276" w:lineRule="auto"/>
              <w:ind w:left="1027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USG serca</w:t>
            </w:r>
            <w:r w:rsidR="00A87BA7" w:rsidRPr="005B317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87BA7" w:rsidRPr="005B317B" w:rsidRDefault="00A87BA7" w:rsidP="005B317B">
            <w:pPr>
              <w:pStyle w:val="Akapitzlist"/>
              <w:numPr>
                <w:ilvl w:val="0"/>
                <w:numId w:val="8"/>
              </w:numPr>
              <w:spacing w:line="276" w:lineRule="auto"/>
              <w:ind w:left="102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B317B">
              <w:rPr>
                <w:rFonts w:ascii="Times New Roman" w:hAnsi="Times New Roman" w:cs="Times New Roman"/>
                <w:sz w:val="20"/>
                <w:szCs w:val="20"/>
              </w:rPr>
              <w:t xml:space="preserve"> RTG klatki piersiowej;</w:t>
            </w:r>
          </w:p>
          <w:p w:rsidR="00A87BA7" w:rsidRPr="005B317B" w:rsidRDefault="00A87BA7" w:rsidP="005B317B">
            <w:pPr>
              <w:pStyle w:val="Akapitzlist"/>
              <w:numPr>
                <w:ilvl w:val="0"/>
                <w:numId w:val="8"/>
              </w:numPr>
              <w:spacing w:line="276" w:lineRule="auto"/>
              <w:ind w:left="102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B31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317B" w:rsidRPr="005B317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5B317B">
              <w:rPr>
                <w:rFonts w:ascii="Times New Roman" w:hAnsi="Times New Roman" w:cs="Times New Roman"/>
                <w:sz w:val="20"/>
                <w:szCs w:val="20"/>
              </w:rPr>
              <w:t xml:space="preserve">onsultacja pulmonologiczna </w:t>
            </w:r>
            <w:r w:rsidR="005B317B" w:rsidRPr="005B317B">
              <w:rPr>
                <w:rFonts w:ascii="Times New Roman" w:hAnsi="Times New Roman" w:cs="Times New Roman"/>
                <w:sz w:val="20"/>
                <w:szCs w:val="20"/>
              </w:rPr>
              <w:t>(z oceną wydolności oddechowej);</w:t>
            </w:r>
          </w:p>
          <w:p w:rsidR="005B317B" w:rsidRPr="005B317B" w:rsidRDefault="005B317B" w:rsidP="005B317B">
            <w:pPr>
              <w:pStyle w:val="Akapitzlist"/>
              <w:numPr>
                <w:ilvl w:val="0"/>
                <w:numId w:val="8"/>
              </w:numPr>
              <w:spacing w:line="276" w:lineRule="auto"/>
              <w:ind w:left="102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B317B">
              <w:rPr>
                <w:rFonts w:ascii="Times New Roman" w:hAnsi="Times New Roman" w:cs="Times New Roman"/>
                <w:sz w:val="20"/>
                <w:szCs w:val="20"/>
              </w:rPr>
              <w:t xml:space="preserve"> badanie spirometryczne w pozycji siedzącej i </w:t>
            </w:r>
            <w:r w:rsidR="00DB4036">
              <w:rPr>
                <w:rFonts w:ascii="Times New Roman" w:hAnsi="Times New Roman" w:cs="Times New Roman"/>
                <w:sz w:val="20"/>
                <w:szCs w:val="20"/>
              </w:rPr>
              <w:t>stojącej</w:t>
            </w:r>
            <w:r w:rsidR="00B7220B">
              <w:rPr>
                <w:rFonts w:ascii="Times New Roman" w:hAnsi="Times New Roman" w:cs="Times New Roman"/>
                <w:sz w:val="20"/>
                <w:szCs w:val="20"/>
              </w:rPr>
              <w:t xml:space="preserve"> (jeśli stan kliniczny pacjenta pozwala na wykonanie badania)</w:t>
            </w:r>
            <w:r w:rsidRPr="005B317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B317B" w:rsidRPr="005B317B" w:rsidRDefault="005B317B" w:rsidP="005B317B">
            <w:pPr>
              <w:pStyle w:val="Akapitzlist"/>
              <w:numPr>
                <w:ilvl w:val="0"/>
                <w:numId w:val="8"/>
              </w:numPr>
              <w:spacing w:line="276" w:lineRule="auto"/>
              <w:ind w:left="102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B317B">
              <w:rPr>
                <w:rFonts w:ascii="Times New Roman" w:hAnsi="Times New Roman" w:cs="Times New Roman"/>
                <w:sz w:val="20"/>
                <w:szCs w:val="20"/>
              </w:rPr>
              <w:t xml:space="preserve"> konsultacja laryngologiczna; </w:t>
            </w:r>
          </w:p>
          <w:p w:rsidR="005B317B" w:rsidRPr="005B317B" w:rsidRDefault="005B317B" w:rsidP="005B317B">
            <w:pPr>
              <w:pStyle w:val="Akapitzlist"/>
              <w:numPr>
                <w:ilvl w:val="0"/>
                <w:numId w:val="8"/>
              </w:numPr>
              <w:spacing w:line="276" w:lineRule="auto"/>
              <w:ind w:left="102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B317B">
              <w:rPr>
                <w:rFonts w:ascii="Times New Roman" w:hAnsi="Times New Roman" w:cs="Times New Roman"/>
                <w:sz w:val="20"/>
                <w:szCs w:val="20"/>
              </w:rPr>
              <w:t xml:space="preserve"> badanie audiometryczne;</w:t>
            </w:r>
          </w:p>
          <w:p w:rsidR="005B317B" w:rsidRPr="005B317B" w:rsidRDefault="005B317B" w:rsidP="005B317B">
            <w:pPr>
              <w:pStyle w:val="Akapitzlist"/>
              <w:numPr>
                <w:ilvl w:val="0"/>
                <w:numId w:val="8"/>
              </w:numPr>
              <w:spacing w:line="276" w:lineRule="auto"/>
              <w:ind w:left="102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B317B">
              <w:rPr>
                <w:rFonts w:ascii="Times New Roman" w:hAnsi="Times New Roman" w:cs="Times New Roman"/>
                <w:sz w:val="20"/>
                <w:szCs w:val="20"/>
              </w:rPr>
              <w:t xml:space="preserve"> badanie okulistyczne;</w:t>
            </w:r>
          </w:p>
          <w:p w:rsidR="005B317B" w:rsidRPr="005B317B" w:rsidRDefault="005B317B" w:rsidP="005B317B">
            <w:pPr>
              <w:pStyle w:val="Akapitzlist"/>
              <w:numPr>
                <w:ilvl w:val="0"/>
                <w:numId w:val="8"/>
              </w:numPr>
              <w:spacing w:line="276" w:lineRule="auto"/>
              <w:ind w:left="102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B317B">
              <w:rPr>
                <w:rFonts w:ascii="Times New Roman" w:hAnsi="Times New Roman" w:cs="Times New Roman"/>
                <w:sz w:val="20"/>
                <w:szCs w:val="20"/>
              </w:rPr>
              <w:t xml:space="preserve"> konsultacja ortopedyczna (z oceną statyki kręgosłupa);</w:t>
            </w:r>
          </w:p>
          <w:p w:rsidR="005B317B" w:rsidRPr="005B317B" w:rsidRDefault="005B317B" w:rsidP="005B317B">
            <w:pPr>
              <w:pStyle w:val="Akapitzlist"/>
              <w:numPr>
                <w:ilvl w:val="0"/>
                <w:numId w:val="8"/>
              </w:numPr>
              <w:spacing w:line="276" w:lineRule="auto"/>
              <w:ind w:left="102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B317B">
              <w:rPr>
                <w:rFonts w:ascii="Times New Roman" w:hAnsi="Times New Roman" w:cs="Times New Roman"/>
                <w:sz w:val="20"/>
                <w:szCs w:val="20"/>
              </w:rPr>
              <w:t xml:space="preserve"> konsultacja neurologiczna</w:t>
            </w:r>
            <w:r w:rsidR="00DB4036">
              <w:rPr>
                <w:rFonts w:ascii="Times New Roman" w:hAnsi="Times New Roman" w:cs="Times New Roman"/>
                <w:sz w:val="20"/>
                <w:szCs w:val="20"/>
              </w:rPr>
              <w:t xml:space="preserve"> (z oceną siły mięśniowej np. za pomocą dynamometru)</w:t>
            </w:r>
            <w:r w:rsidRPr="005B317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B317B" w:rsidRDefault="005B317B" w:rsidP="005B317B">
            <w:pPr>
              <w:pStyle w:val="Akapitzlist"/>
              <w:numPr>
                <w:ilvl w:val="0"/>
                <w:numId w:val="8"/>
              </w:numPr>
              <w:spacing w:line="276" w:lineRule="auto"/>
              <w:ind w:left="102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B317B">
              <w:rPr>
                <w:rFonts w:ascii="Times New Roman" w:hAnsi="Times New Roman" w:cs="Times New Roman"/>
                <w:sz w:val="20"/>
                <w:szCs w:val="20"/>
              </w:rPr>
              <w:t xml:space="preserve"> konsultacja kardiologiczna;</w:t>
            </w:r>
          </w:p>
          <w:p w:rsidR="00DB4036" w:rsidRPr="005B317B" w:rsidRDefault="00DB4036" w:rsidP="005B317B">
            <w:pPr>
              <w:pStyle w:val="Akapitzlist"/>
              <w:numPr>
                <w:ilvl w:val="0"/>
                <w:numId w:val="8"/>
              </w:numPr>
              <w:spacing w:line="276" w:lineRule="auto"/>
              <w:ind w:left="1027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konsultacja psychologiczna;</w:t>
            </w:r>
          </w:p>
          <w:p w:rsidR="005B317B" w:rsidRPr="005B317B" w:rsidRDefault="005B317B" w:rsidP="005B317B">
            <w:pPr>
              <w:pStyle w:val="Akapitzlist"/>
              <w:numPr>
                <w:ilvl w:val="0"/>
                <w:numId w:val="8"/>
              </w:numPr>
              <w:spacing w:line="276" w:lineRule="auto"/>
              <w:ind w:left="102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B317B">
              <w:rPr>
                <w:rFonts w:ascii="Times New Roman" w:hAnsi="Times New Roman" w:cs="Times New Roman"/>
                <w:sz w:val="20"/>
                <w:szCs w:val="20"/>
              </w:rPr>
              <w:t xml:space="preserve"> test 3/6 minutoweg</w:t>
            </w:r>
            <w:r w:rsidR="007D6D7D">
              <w:rPr>
                <w:rFonts w:ascii="Times New Roman" w:hAnsi="Times New Roman" w:cs="Times New Roman"/>
                <w:sz w:val="20"/>
                <w:szCs w:val="20"/>
              </w:rPr>
              <w:t>o marszu</w:t>
            </w:r>
            <w:r w:rsidR="00B7220B">
              <w:rPr>
                <w:rFonts w:ascii="Times New Roman" w:hAnsi="Times New Roman" w:cs="Times New Roman"/>
                <w:sz w:val="20"/>
                <w:szCs w:val="20"/>
              </w:rPr>
              <w:t xml:space="preserve"> (jeśli stan kliniczny pacjenta pozwala na wykonanie badania)</w:t>
            </w:r>
            <w:r w:rsidRPr="005B317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B317B" w:rsidRPr="005B317B" w:rsidRDefault="005B317B" w:rsidP="005B317B">
            <w:pPr>
              <w:pStyle w:val="Akapitzlist"/>
              <w:numPr>
                <w:ilvl w:val="0"/>
                <w:numId w:val="8"/>
              </w:numPr>
              <w:spacing w:line="276" w:lineRule="auto"/>
              <w:ind w:left="102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B317B">
              <w:rPr>
                <w:rFonts w:ascii="Times New Roman" w:hAnsi="Times New Roman" w:cs="Times New Roman"/>
                <w:sz w:val="20"/>
                <w:szCs w:val="20"/>
              </w:rPr>
              <w:t xml:space="preserve"> ocena sprawności ruchowej za pomocą wskaźnika </w:t>
            </w:r>
            <w:proofErr w:type="spellStart"/>
            <w:r w:rsidRPr="005B317B">
              <w:rPr>
                <w:rFonts w:ascii="Times New Roman" w:hAnsi="Times New Roman" w:cs="Times New Roman"/>
                <w:sz w:val="20"/>
                <w:szCs w:val="20"/>
              </w:rPr>
              <w:t>Barthel</w:t>
            </w:r>
            <w:proofErr w:type="spellEnd"/>
            <w:r w:rsidR="007D6D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B31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D6D7D" w:rsidRPr="005B317B" w:rsidRDefault="007D6D7D" w:rsidP="005B31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B76" w:rsidRPr="009032E5" w:rsidRDefault="00EF4B76" w:rsidP="002440C5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ind w:left="459" w:hanging="4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2E5">
              <w:rPr>
                <w:rFonts w:ascii="Times New Roman" w:hAnsi="Times New Roman" w:cs="Times New Roman"/>
                <w:b/>
                <w:sz w:val="20"/>
                <w:szCs w:val="20"/>
              </w:rPr>
              <w:t>Monitorowanie leczenia</w:t>
            </w:r>
          </w:p>
          <w:p w:rsidR="00EF4B76" w:rsidRDefault="00EC280D" w:rsidP="002440C5">
            <w:pPr>
              <w:pStyle w:val="Akapitzlist"/>
              <w:numPr>
                <w:ilvl w:val="1"/>
                <w:numId w:val="1"/>
              </w:numPr>
              <w:spacing w:after="200" w:line="276" w:lineRule="auto"/>
              <w:ind w:left="459" w:hanging="425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</w:t>
            </w:r>
            <w:r w:rsidR="00EF4B76" w:rsidRPr="009032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180 dni </w:t>
            </w:r>
            <w:r w:rsidR="00EF4B76" w:rsidRPr="009032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F4B76"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okresowej oceny skuteczności terapii dokonuje lekarz niezaangażowany w leczenie świadczeniobiorców z chorobą </w:t>
            </w:r>
            <w:proofErr w:type="spellStart"/>
            <w:r w:rsidR="00EF4B76"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Pompego</w:t>
            </w:r>
            <w:proofErr w:type="spellEnd"/>
            <w:r w:rsidR="00EF4B76"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. Przedłużenie leczenia następuje, co 6 miesięcy, decyzją Zespołu Koordynacyjnego ds. Chorób </w:t>
            </w:r>
            <w:proofErr w:type="spellStart"/>
            <w:r w:rsidR="00EF4B76"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Ultrarzadkich</w:t>
            </w:r>
            <w:proofErr w:type="spellEnd"/>
            <w:r w:rsidR="00EF4B76" w:rsidRPr="009032E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 na podstawie nadesłan</w:t>
            </w:r>
            <w:r w:rsidR="005B317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ej karty monitorowania terapii);</w:t>
            </w:r>
          </w:p>
          <w:p w:rsidR="00DB4036" w:rsidRDefault="00DB4036" w:rsidP="002440C5">
            <w:pPr>
              <w:pStyle w:val="Akapitzlist"/>
              <w:spacing w:after="200" w:line="276" w:lineRule="auto"/>
              <w:ind w:left="459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4036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2.1.1. Postać klasyczna choroby</w:t>
            </w:r>
          </w:p>
          <w:p w:rsidR="00EF4B76" w:rsidRPr="00DB4036" w:rsidRDefault="00EF4B76" w:rsidP="002440C5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B403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morfologia krwi z rozmazem;</w:t>
            </w:r>
          </w:p>
          <w:p w:rsidR="00DB4036" w:rsidRPr="00DB4036" w:rsidRDefault="00DB4036" w:rsidP="002440C5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B403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aktywność enzymów wątrobowych: </w:t>
            </w:r>
            <w:proofErr w:type="spellStart"/>
            <w:r w:rsidRPr="00DB403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AlAT</w:t>
            </w:r>
            <w:proofErr w:type="spellEnd"/>
            <w:r w:rsidRPr="00DB403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DB403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AspAT</w:t>
            </w:r>
            <w:proofErr w:type="spellEnd"/>
            <w:r w:rsidRPr="00DB403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:rsidR="00EF4B76" w:rsidRPr="00DB4036" w:rsidRDefault="00AF268E" w:rsidP="002440C5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B403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EF4B76" w:rsidRPr="00DB403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B4036" w:rsidRPr="00DB403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CK, </w:t>
            </w:r>
            <w:r w:rsidR="00EF4B76" w:rsidRPr="00DB403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CK</w:t>
            </w:r>
            <w:r w:rsidR="00D41DF5" w:rsidRPr="00DB403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DB4036" w:rsidRPr="00DB403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MB;</w:t>
            </w:r>
          </w:p>
          <w:p w:rsidR="00DB4036" w:rsidRPr="00DB4036" w:rsidRDefault="00DB4036" w:rsidP="002440C5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B403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gazometria;</w:t>
            </w:r>
          </w:p>
          <w:p w:rsidR="00DB4036" w:rsidRPr="00DB4036" w:rsidRDefault="00DB4036" w:rsidP="002440C5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B403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układ krzepnięcia (INR, APTT);</w:t>
            </w:r>
          </w:p>
          <w:p w:rsidR="00DB4036" w:rsidRPr="00DB4036" w:rsidRDefault="00DB4036" w:rsidP="002440C5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B403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ocena masy i długości ciała;</w:t>
            </w:r>
          </w:p>
          <w:p w:rsidR="00DB4036" w:rsidRPr="00DB4036" w:rsidRDefault="00DB4036" w:rsidP="002440C5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B403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ciśnienie tętnicze krwi;</w:t>
            </w:r>
          </w:p>
          <w:p w:rsidR="00DB4036" w:rsidRPr="00DB4036" w:rsidRDefault="00DB4036" w:rsidP="002440C5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B403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EKG;</w:t>
            </w:r>
          </w:p>
          <w:p w:rsidR="00DB4036" w:rsidRPr="00DB4036" w:rsidRDefault="00B7220B" w:rsidP="002440C5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USG serca</w:t>
            </w:r>
            <w:r w:rsidR="00DB4036" w:rsidRPr="00DB403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:rsidR="00DB4036" w:rsidRPr="00DB4036" w:rsidRDefault="00DB4036" w:rsidP="002440C5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B403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USG jamy brzusznej;</w:t>
            </w:r>
          </w:p>
          <w:p w:rsidR="00DB4036" w:rsidRPr="00DB4036" w:rsidRDefault="00DB4036" w:rsidP="002440C5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B403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RTG klatki piersiowej;</w:t>
            </w:r>
          </w:p>
          <w:p w:rsidR="00DB4036" w:rsidRPr="00DB4036" w:rsidRDefault="00190445" w:rsidP="002440C5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</w:t>
            </w:r>
            <w:r w:rsidR="00DB4036" w:rsidRPr="00DB403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onsultacja neurologiczna;</w:t>
            </w:r>
          </w:p>
          <w:p w:rsidR="00DB4036" w:rsidRPr="00DB4036" w:rsidRDefault="00190445" w:rsidP="002440C5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</w:t>
            </w:r>
            <w:r w:rsidR="00DB4036" w:rsidRPr="00DB403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onsultacja kardiologiczna;</w:t>
            </w:r>
          </w:p>
          <w:p w:rsidR="00DB4036" w:rsidRDefault="00190445" w:rsidP="002440C5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</w:t>
            </w:r>
            <w:r w:rsidR="00DB4036" w:rsidRPr="00DB403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onsultacja pulmonologiczna.</w:t>
            </w:r>
          </w:p>
          <w:p w:rsidR="00F91E5E" w:rsidRPr="00DB4036" w:rsidRDefault="00F91E5E" w:rsidP="00F91E5E">
            <w:pPr>
              <w:pStyle w:val="Akapitzlist"/>
              <w:spacing w:after="200" w:line="276" w:lineRule="auto"/>
              <w:ind w:left="1179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DB4036" w:rsidRDefault="00DB4036" w:rsidP="002440C5">
            <w:pPr>
              <w:pStyle w:val="Akapitzlist"/>
              <w:spacing w:after="200" w:line="276" w:lineRule="auto"/>
              <w:ind w:left="459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2.1.2</w:t>
            </w:r>
            <w:r w:rsidRPr="00DB4036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. Postać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nie</w:t>
            </w:r>
            <w:r w:rsidRPr="00DB4036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klasyczna choroby</w:t>
            </w:r>
          </w:p>
          <w:p w:rsidR="00DB4036" w:rsidRPr="00A93F69" w:rsidRDefault="00A93F69" w:rsidP="002440C5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A93F6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orfologia krwi z rozmazem;</w:t>
            </w:r>
          </w:p>
          <w:p w:rsidR="00A93F69" w:rsidRPr="00A93F69" w:rsidRDefault="00A93F69" w:rsidP="002440C5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A93F6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ktywność enzymów wątrobowych: </w:t>
            </w:r>
            <w:proofErr w:type="spellStart"/>
            <w:r w:rsidRPr="00A93F6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AlAT</w:t>
            </w:r>
            <w:proofErr w:type="spellEnd"/>
            <w:r w:rsidRPr="00A93F6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A93F6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AspAT</w:t>
            </w:r>
            <w:proofErr w:type="spellEnd"/>
            <w:r w:rsidRPr="00A93F6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:rsidR="00A93F69" w:rsidRPr="00A93F69" w:rsidRDefault="00A93F69" w:rsidP="002440C5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Pr="00A93F6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tężenie CK, CK-MB;</w:t>
            </w:r>
          </w:p>
          <w:p w:rsidR="00A93F69" w:rsidRDefault="00A93F69" w:rsidP="002440C5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Pr="00A93F6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aturacja krwi;</w:t>
            </w:r>
          </w:p>
          <w:p w:rsidR="00A93F69" w:rsidRPr="00A93F69" w:rsidRDefault="00A93F69" w:rsidP="002440C5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gazometria;</w:t>
            </w:r>
          </w:p>
          <w:p w:rsidR="00A93F69" w:rsidRPr="00A93F69" w:rsidRDefault="00A93F69" w:rsidP="002440C5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</w:t>
            </w:r>
            <w:r w:rsidRPr="00A93F6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adanie spirometryczne</w:t>
            </w:r>
            <w:r w:rsidR="00B7220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(jeśli stan kliniczny pacjenta pozwala na wykonanie badania)</w:t>
            </w:r>
            <w:r w:rsidRPr="00A93F6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:rsidR="00A93F69" w:rsidRPr="00A93F69" w:rsidRDefault="00A93F69" w:rsidP="002440C5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A93F6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omiary antropometryczne;</w:t>
            </w:r>
          </w:p>
          <w:p w:rsidR="00A93F69" w:rsidRPr="00A93F69" w:rsidRDefault="00A93F69" w:rsidP="002440C5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</w:t>
            </w:r>
            <w:r w:rsidRPr="00A93F6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iśnienie tętnicze krwi;</w:t>
            </w:r>
          </w:p>
          <w:p w:rsidR="00A93F69" w:rsidRDefault="00A93F69" w:rsidP="002440C5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93F6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EKG;</w:t>
            </w:r>
          </w:p>
          <w:p w:rsidR="00B7220B" w:rsidRPr="00A93F69" w:rsidRDefault="00B7220B" w:rsidP="002440C5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USG serca</w:t>
            </w:r>
          </w:p>
          <w:p w:rsidR="00A93F69" w:rsidRDefault="00A93F69" w:rsidP="002440C5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Pr="00A93F6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est 3/6 minutowego marszu (jeśli stan kliniczny pacjenta pozwala </w:t>
            </w:r>
            <w:r w:rsidR="00B7220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na wykonanie </w:t>
            </w:r>
            <w:r w:rsidR="009D491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badania);</w:t>
            </w:r>
          </w:p>
          <w:p w:rsidR="00A93F69" w:rsidRDefault="009D4918" w:rsidP="002440C5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</w:t>
            </w:r>
            <w:r w:rsidR="00A93F6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onsultacja neurologiczna (z oceną </w:t>
            </w:r>
            <w:r w:rsidR="00A93F69" w:rsidRPr="00A93F6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siły mięśniowej np. za pomocą dynamometru</w:t>
            </w:r>
            <w:r w:rsidR="007D6D7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);</w:t>
            </w:r>
          </w:p>
          <w:p w:rsidR="007D6D7D" w:rsidRDefault="007D6D7D" w:rsidP="002440C5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konsultacja </w:t>
            </w:r>
            <w:r w:rsidR="00B7220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kardiologiczna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9D4918" w:rsidRDefault="009D4918" w:rsidP="002440C5">
            <w:pPr>
              <w:spacing w:line="276" w:lineRule="auto"/>
              <w:ind w:left="35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D4918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2.2.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9D4918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Co 365 dni</w:t>
            </w:r>
          </w:p>
          <w:p w:rsidR="009D4918" w:rsidRDefault="009D4918" w:rsidP="002440C5">
            <w:pPr>
              <w:pStyle w:val="Akapitzlist"/>
              <w:spacing w:after="200" w:line="276" w:lineRule="auto"/>
              <w:ind w:left="459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2.2</w:t>
            </w:r>
            <w:r w:rsidRPr="00DB4036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.1. Postać klasyczna choroby</w:t>
            </w:r>
          </w:p>
          <w:p w:rsidR="009D4918" w:rsidRPr="009D4918" w:rsidRDefault="009D4918" w:rsidP="002440C5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9D491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badanie miana przeciwciał przeciwko </w:t>
            </w:r>
            <w:proofErr w:type="spellStart"/>
            <w:r w:rsidRPr="009D491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alglukozydazie</w:t>
            </w:r>
            <w:proofErr w:type="spellEnd"/>
            <w:r w:rsidRPr="009D491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alfa (badanie nieobligatoryjne – zalecane przez Zespół Koordynacyjny)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9D4918" w:rsidRDefault="009D4918" w:rsidP="002440C5">
            <w:pPr>
              <w:pStyle w:val="Akapitzlist"/>
              <w:spacing w:after="200" w:line="276" w:lineRule="auto"/>
              <w:ind w:left="459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2.2.2</w:t>
            </w:r>
            <w:r w:rsidRPr="00DB4036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. Postać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nieklasyczna</w:t>
            </w:r>
            <w:r w:rsidRPr="00DB4036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 choroby</w:t>
            </w:r>
          </w:p>
          <w:p w:rsidR="009D4918" w:rsidRDefault="009D4918" w:rsidP="002440C5">
            <w:pPr>
              <w:pStyle w:val="Akapitzlist"/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9D491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badanie miana przeciwciał przeciwko </w:t>
            </w:r>
            <w:proofErr w:type="spellStart"/>
            <w:r w:rsidRPr="009D491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alglukozydazie</w:t>
            </w:r>
            <w:proofErr w:type="spellEnd"/>
            <w:r w:rsidRPr="009D491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alfa (badanie nieobligatoryjne – zalecane przez Zespół Koordynacyjny)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:rsidR="009D4918" w:rsidRDefault="009D4918" w:rsidP="002440C5">
            <w:pPr>
              <w:pStyle w:val="Akapitzlist"/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konsultacja ortopedyczna (opcjonalnie RTG odcinka piersiowego lub lędźwiowego kręgosłupa);</w:t>
            </w:r>
          </w:p>
          <w:p w:rsidR="009D4918" w:rsidRDefault="009D4918" w:rsidP="002440C5">
            <w:pPr>
              <w:pStyle w:val="Akapitzlist"/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ocena sprawności </w:t>
            </w:r>
            <w:r w:rsidR="00EC28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ruchowej za pomocą wskaźnika </w:t>
            </w:r>
            <w:proofErr w:type="spellStart"/>
            <w:r w:rsidR="00EC28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Barthel</w:t>
            </w:r>
            <w:proofErr w:type="spellEnd"/>
            <w:r w:rsidR="00EC28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:rsidR="00EC280D" w:rsidRDefault="00EC280D" w:rsidP="002440C5">
            <w:pPr>
              <w:pStyle w:val="Akapitzlist"/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konsultacja pulmonologiczna;</w:t>
            </w:r>
          </w:p>
          <w:p w:rsidR="00EC280D" w:rsidRDefault="00EC280D" w:rsidP="002440C5">
            <w:pPr>
              <w:pStyle w:val="Akapitzlist"/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RTG klatki piersiowej;</w:t>
            </w:r>
          </w:p>
          <w:p w:rsidR="001B1B22" w:rsidRDefault="00190445" w:rsidP="002440C5">
            <w:pPr>
              <w:pStyle w:val="Akapitzlist"/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</w:t>
            </w:r>
            <w:r w:rsidR="00EC28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onsultacja laryngologiczna (w tym audiologia).</w:t>
            </w:r>
          </w:p>
          <w:p w:rsidR="00EC280D" w:rsidRPr="00EC280D" w:rsidRDefault="00EC280D" w:rsidP="002440C5">
            <w:pPr>
              <w:pStyle w:val="Akapitzlist"/>
              <w:spacing w:after="200" w:line="276" w:lineRule="auto"/>
              <w:ind w:left="1179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1B1B22" w:rsidRDefault="001B1B22" w:rsidP="002440C5">
            <w:pPr>
              <w:pStyle w:val="Akapitzlist"/>
              <w:numPr>
                <w:ilvl w:val="0"/>
                <w:numId w:val="1"/>
              </w:numPr>
              <w:spacing w:line="276" w:lineRule="auto"/>
              <w:ind w:left="460" w:hanging="425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C280D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Monitorowanie programu</w:t>
            </w:r>
          </w:p>
          <w:p w:rsidR="001B1B22" w:rsidRPr="002440C5" w:rsidRDefault="001B1B22" w:rsidP="002440C5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440C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gromadzenie w dokumentacji medycznej pacjenta danych dotyczących monitorowania leczenia i każdorazowe ich przedstawianie na żądanie kontrolerów  Narodowego Funduszu Zdrowia;</w:t>
            </w:r>
          </w:p>
          <w:p w:rsidR="001B1B22" w:rsidRPr="002440C5" w:rsidRDefault="001B1B22" w:rsidP="002440C5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440C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uzupełnienie danych zawartych w rejestrze (SMPT) dostępnym za pomocą aplikacji internetowej udostępnionej przez OW NFZ, z częstotliwością zgodną z opisem programu oraz na zakończenie leczenia;</w:t>
            </w:r>
          </w:p>
          <w:p w:rsidR="001B1B22" w:rsidRPr="002440C5" w:rsidRDefault="001B1B22" w:rsidP="002440C5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440C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przekazywanie informacji sprawozdawczo-rozliczeniowych do NFZ: informacje przekazuje się do NFZ w formie papierowej lub w formie elektronicznej, zgodnie z wymaganiami opublikowanymi przez Narodowy Fundusz Zdrowia.</w:t>
            </w:r>
          </w:p>
        </w:tc>
      </w:tr>
    </w:tbl>
    <w:p w:rsidR="00097CEA" w:rsidRPr="00097CEA" w:rsidRDefault="00097CE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97CEA" w:rsidRPr="00097CEA" w:rsidSect="00333F0F">
      <w:footerReference w:type="default" r:id="rId8"/>
      <w:pgSz w:w="16838" w:h="11906" w:orient="landscape"/>
      <w:pgMar w:top="141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DAD" w:rsidRDefault="00502DAD" w:rsidP="00EA1DA5">
      <w:pPr>
        <w:spacing w:after="0" w:line="240" w:lineRule="auto"/>
      </w:pPr>
      <w:r>
        <w:separator/>
      </w:r>
    </w:p>
  </w:endnote>
  <w:endnote w:type="continuationSeparator" w:id="0">
    <w:p w:rsidR="00502DAD" w:rsidRDefault="00502DAD" w:rsidP="00EA1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B5C" w:rsidRDefault="00FD2B5C">
    <w:pPr>
      <w:pStyle w:val="Stopka"/>
    </w:pPr>
  </w:p>
  <w:p w:rsidR="00CD3F29" w:rsidRPr="001B56AA" w:rsidRDefault="00CD3F29" w:rsidP="001B56AA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DAD" w:rsidRDefault="00502DAD" w:rsidP="00EA1DA5">
      <w:pPr>
        <w:spacing w:after="0" w:line="240" w:lineRule="auto"/>
      </w:pPr>
      <w:r>
        <w:separator/>
      </w:r>
    </w:p>
  </w:footnote>
  <w:footnote w:type="continuationSeparator" w:id="0">
    <w:p w:rsidR="00502DAD" w:rsidRDefault="00502DAD" w:rsidP="00EA1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A6E43"/>
    <w:multiLevelType w:val="multilevel"/>
    <w:tmpl w:val="9836B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6" w:hanging="1440"/>
      </w:pPr>
      <w:rPr>
        <w:rFonts w:hint="default"/>
      </w:rPr>
    </w:lvl>
  </w:abstractNum>
  <w:abstractNum w:abstractNumId="1" w15:restartNumberingAfterBreak="0">
    <w:nsid w:val="0D564E6D"/>
    <w:multiLevelType w:val="hybridMultilevel"/>
    <w:tmpl w:val="E99EE3EC"/>
    <w:lvl w:ilvl="0" w:tplc="04150011">
      <w:start w:val="1"/>
      <w:numFmt w:val="decimal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" w15:restartNumberingAfterBreak="0">
    <w:nsid w:val="0E266A7F"/>
    <w:multiLevelType w:val="hybridMultilevel"/>
    <w:tmpl w:val="8E480C46"/>
    <w:lvl w:ilvl="0" w:tplc="04150011">
      <w:start w:val="1"/>
      <w:numFmt w:val="decimal"/>
      <w:lvlText w:val="%1)"/>
      <w:lvlJc w:val="left"/>
      <w:pPr>
        <w:ind w:left="755" w:hanging="360"/>
      </w:p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13000EE0"/>
    <w:multiLevelType w:val="hybridMultilevel"/>
    <w:tmpl w:val="C270BE94"/>
    <w:lvl w:ilvl="0" w:tplc="04150011">
      <w:start w:val="1"/>
      <w:numFmt w:val="decimal"/>
      <w:lvlText w:val="%1)"/>
      <w:lvlJc w:val="left"/>
      <w:pPr>
        <w:ind w:left="1463" w:hanging="360"/>
      </w:pPr>
    </w:lvl>
    <w:lvl w:ilvl="1" w:tplc="04150019" w:tentative="1">
      <w:start w:val="1"/>
      <w:numFmt w:val="lowerLetter"/>
      <w:lvlText w:val="%2."/>
      <w:lvlJc w:val="left"/>
      <w:pPr>
        <w:ind w:left="2183" w:hanging="360"/>
      </w:pPr>
    </w:lvl>
    <w:lvl w:ilvl="2" w:tplc="0415001B" w:tentative="1">
      <w:start w:val="1"/>
      <w:numFmt w:val="lowerRoman"/>
      <w:lvlText w:val="%3."/>
      <w:lvlJc w:val="right"/>
      <w:pPr>
        <w:ind w:left="2903" w:hanging="180"/>
      </w:pPr>
    </w:lvl>
    <w:lvl w:ilvl="3" w:tplc="0415000F" w:tentative="1">
      <w:start w:val="1"/>
      <w:numFmt w:val="decimal"/>
      <w:lvlText w:val="%4."/>
      <w:lvlJc w:val="left"/>
      <w:pPr>
        <w:ind w:left="3623" w:hanging="360"/>
      </w:pPr>
    </w:lvl>
    <w:lvl w:ilvl="4" w:tplc="04150019" w:tentative="1">
      <w:start w:val="1"/>
      <w:numFmt w:val="lowerLetter"/>
      <w:lvlText w:val="%5."/>
      <w:lvlJc w:val="left"/>
      <w:pPr>
        <w:ind w:left="4343" w:hanging="360"/>
      </w:pPr>
    </w:lvl>
    <w:lvl w:ilvl="5" w:tplc="0415001B" w:tentative="1">
      <w:start w:val="1"/>
      <w:numFmt w:val="lowerRoman"/>
      <w:lvlText w:val="%6."/>
      <w:lvlJc w:val="right"/>
      <w:pPr>
        <w:ind w:left="5063" w:hanging="180"/>
      </w:pPr>
    </w:lvl>
    <w:lvl w:ilvl="6" w:tplc="0415000F" w:tentative="1">
      <w:start w:val="1"/>
      <w:numFmt w:val="decimal"/>
      <w:lvlText w:val="%7."/>
      <w:lvlJc w:val="left"/>
      <w:pPr>
        <w:ind w:left="5783" w:hanging="360"/>
      </w:pPr>
    </w:lvl>
    <w:lvl w:ilvl="7" w:tplc="04150019" w:tentative="1">
      <w:start w:val="1"/>
      <w:numFmt w:val="lowerLetter"/>
      <w:lvlText w:val="%8."/>
      <w:lvlJc w:val="left"/>
      <w:pPr>
        <w:ind w:left="6503" w:hanging="360"/>
      </w:pPr>
    </w:lvl>
    <w:lvl w:ilvl="8" w:tplc="0415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4" w15:restartNumberingAfterBreak="0">
    <w:nsid w:val="150042FB"/>
    <w:multiLevelType w:val="hybridMultilevel"/>
    <w:tmpl w:val="3A2C177C"/>
    <w:lvl w:ilvl="0" w:tplc="60622722">
      <w:start w:val="1"/>
      <w:numFmt w:val="decimal"/>
      <w:lvlText w:val="%1)"/>
      <w:lvlJc w:val="left"/>
      <w:pPr>
        <w:ind w:left="11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5" w15:restartNumberingAfterBreak="0">
    <w:nsid w:val="2E7A38A6"/>
    <w:multiLevelType w:val="hybridMultilevel"/>
    <w:tmpl w:val="02AC01DE"/>
    <w:lvl w:ilvl="0" w:tplc="DA22C578">
      <w:start w:val="1"/>
      <w:numFmt w:val="decimal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" w15:restartNumberingAfterBreak="0">
    <w:nsid w:val="4FD6118C"/>
    <w:multiLevelType w:val="hybridMultilevel"/>
    <w:tmpl w:val="AD843474"/>
    <w:lvl w:ilvl="0" w:tplc="04150011">
      <w:start w:val="1"/>
      <w:numFmt w:val="decimal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7" w15:restartNumberingAfterBreak="0">
    <w:nsid w:val="53BD2FF7"/>
    <w:multiLevelType w:val="hybridMultilevel"/>
    <w:tmpl w:val="CDC814D2"/>
    <w:lvl w:ilvl="0" w:tplc="11C65C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75D5B"/>
    <w:multiLevelType w:val="hybridMultilevel"/>
    <w:tmpl w:val="02AC01DE"/>
    <w:lvl w:ilvl="0" w:tplc="DA22C578">
      <w:start w:val="1"/>
      <w:numFmt w:val="decimal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9" w15:restartNumberingAfterBreak="0">
    <w:nsid w:val="55055F4F"/>
    <w:multiLevelType w:val="hybridMultilevel"/>
    <w:tmpl w:val="8ABCB022"/>
    <w:lvl w:ilvl="0" w:tplc="04150011">
      <w:start w:val="1"/>
      <w:numFmt w:val="decimal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0" w15:restartNumberingAfterBreak="0">
    <w:nsid w:val="5E00022A"/>
    <w:multiLevelType w:val="hybridMultilevel"/>
    <w:tmpl w:val="EB00DFE6"/>
    <w:lvl w:ilvl="0" w:tplc="293891CC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3" w:hanging="360"/>
      </w:pPr>
    </w:lvl>
    <w:lvl w:ilvl="2" w:tplc="0415001B" w:tentative="1">
      <w:start w:val="1"/>
      <w:numFmt w:val="lowerRoman"/>
      <w:lvlText w:val="%3."/>
      <w:lvlJc w:val="right"/>
      <w:pPr>
        <w:ind w:left="2543" w:hanging="180"/>
      </w:pPr>
    </w:lvl>
    <w:lvl w:ilvl="3" w:tplc="0415000F" w:tentative="1">
      <w:start w:val="1"/>
      <w:numFmt w:val="decimal"/>
      <w:lvlText w:val="%4."/>
      <w:lvlJc w:val="left"/>
      <w:pPr>
        <w:ind w:left="3263" w:hanging="360"/>
      </w:pPr>
    </w:lvl>
    <w:lvl w:ilvl="4" w:tplc="04150019" w:tentative="1">
      <w:start w:val="1"/>
      <w:numFmt w:val="lowerLetter"/>
      <w:lvlText w:val="%5."/>
      <w:lvlJc w:val="left"/>
      <w:pPr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1" w15:restartNumberingAfterBreak="0">
    <w:nsid w:val="63366CD0"/>
    <w:multiLevelType w:val="hybridMultilevel"/>
    <w:tmpl w:val="53FC56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507B2"/>
    <w:multiLevelType w:val="hybridMultilevel"/>
    <w:tmpl w:val="53FC56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64F67"/>
    <w:multiLevelType w:val="hybridMultilevel"/>
    <w:tmpl w:val="AE3243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756CB"/>
    <w:multiLevelType w:val="hybridMultilevel"/>
    <w:tmpl w:val="02AE4FFC"/>
    <w:lvl w:ilvl="0" w:tplc="04150011">
      <w:start w:val="1"/>
      <w:numFmt w:val="decimal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5" w15:restartNumberingAfterBreak="0">
    <w:nsid w:val="758C5D2C"/>
    <w:multiLevelType w:val="hybridMultilevel"/>
    <w:tmpl w:val="97DE8B1E"/>
    <w:lvl w:ilvl="0" w:tplc="9966787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667AD2"/>
    <w:multiLevelType w:val="multilevel"/>
    <w:tmpl w:val="C4601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sz w:val="22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7"/>
  </w:num>
  <w:num w:numId="5">
    <w:abstractNumId w:val="12"/>
  </w:num>
  <w:num w:numId="6">
    <w:abstractNumId w:val="0"/>
  </w:num>
  <w:num w:numId="7">
    <w:abstractNumId w:val="15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  <w:num w:numId="12">
    <w:abstractNumId w:val="2"/>
  </w:num>
  <w:num w:numId="13">
    <w:abstractNumId w:val="5"/>
  </w:num>
  <w:num w:numId="14">
    <w:abstractNumId w:val="14"/>
  </w:num>
  <w:num w:numId="15">
    <w:abstractNumId w:val="9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CEA"/>
    <w:rsid w:val="0001743B"/>
    <w:rsid w:val="00026323"/>
    <w:rsid w:val="0004348E"/>
    <w:rsid w:val="000437A6"/>
    <w:rsid w:val="000754AD"/>
    <w:rsid w:val="0008481F"/>
    <w:rsid w:val="00097CEA"/>
    <w:rsid w:val="00101A8D"/>
    <w:rsid w:val="00102D95"/>
    <w:rsid w:val="00171A23"/>
    <w:rsid w:val="001807E9"/>
    <w:rsid w:val="00190445"/>
    <w:rsid w:val="001B1B22"/>
    <w:rsid w:val="001B56AA"/>
    <w:rsid w:val="002440C5"/>
    <w:rsid w:val="002A161C"/>
    <w:rsid w:val="002A582A"/>
    <w:rsid w:val="002F15EF"/>
    <w:rsid w:val="00333F0F"/>
    <w:rsid w:val="003638FD"/>
    <w:rsid w:val="00392D9A"/>
    <w:rsid w:val="003C53D3"/>
    <w:rsid w:val="00403769"/>
    <w:rsid w:val="00450579"/>
    <w:rsid w:val="004E554D"/>
    <w:rsid w:val="00502DAD"/>
    <w:rsid w:val="0052217A"/>
    <w:rsid w:val="0052635D"/>
    <w:rsid w:val="00533CF2"/>
    <w:rsid w:val="00553F95"/>
    <w:rsid w:val="0057219F"/>
    <w:rsid w:val="005B317B"/>
    <w:rsid w:val="005F3575"/>
    <w:rsid w:val="0061787D"/>
    <w:rsid w:val="00626BA2"/>
    <w:rsid w:val="00672BDF"/>
    <w:rsid w:val="00706AE8"/>
    <w:rsid w:val="00715B3C"/>
    <w:rsid w:val="00776914"/>
    <w:rsid w:val="007A41E4"/>
    <w:rsid w:val="007D6D7D"/>
    <w:rsid w:val="00804B1A"/>
    <w:rsid w:val="009032E5"/>
    <w:rsid w:val="00934744"/>
    <w:rsid w:val="009440F9"/>
    <w:rsid w:val="009A4CE1"/>
    <w:rsid w:val="009B6E4C"/>
    <w:rsid w:val="009C3E5B"/>
    <w:rsid w:val="009D4918"/>
    <w:rsid w:val="00A87BA7"/>
    <w:rsid w:val="00A93F69"/>
    <w:rsid w:val="00AF268E"/>
    <w:rsid w:val="00B7220B"/>
    <w:rsid w:val="00C27840"/>
    <w:rsid w:val="00C45D55"/>
    <w:rsid w:val="00CD3F29"/>
    <w:rsid w:val="00CD5BB3"/>
    <w:rsid w:val="00D41DF5"/>
    <w:rsid w:val="00DB4036"/>
    <w:rsid w:val="00DC0F57"/>
    <w:rsid w:val="00DC135D"/>
    <w:rsid w:val="00E05816"/>
    <w:rsid w:val="00E70753"/>
    <w:rsid w:val="00EA1DA5"/>
    <w:rsid w:val="00EC280D"/>
    <w:rsid w:val="00EF4B76"/>
    <w:rsid w:val="00F57FAD"/>
    <w:rsid w:val="00F91E5E"/>
    <w:rsid w:val="00FA0B7C"/>
    <w:rsid w:val="00FD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BDD69401-EA8B-47A3-B0F1-43F6D484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78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7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7C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5E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34354-AD2F-4A97-ABB8-B40AEBD28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916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2015-05-22T13:48:00Z</cp:lastPrinted>
  <dcterms:created xsi:type="dcterms:W3CDTF">2015-06-16T11:46:00Z</dcterms:created>
  <dcterms:modified xsi:type="dcterms:W3CDTF">2015-06-17T07:49:00Z</dcterms:modified>
</cp:coreProperties>
</file>