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4BA3" w:rsidRPr="003B7CF8" w:rsidRDefault="00A84BA3" w:rsidP="00A84BA3">
      <w:pPr>
        <w:autoSpaceDE w:val="0"/>
        <w:autoSpaceDN w:val="0"/>
        <w:adjustRightInd w:val="0"/>
        <w:rPr>
          <w:sz w:val="22"/>
          <w:szCs w:val="28"/>
        </w:rPr>
      </w:pPr>
      <w:r w:rsidRPr="003B7CF8">
        <w:rPr>
          <w:sz w:val="22"/>
          <w:szCs w:val="28"/>
        </w:rPr>
        <w:t xml:space="preserve">Załącznik </w:t>
      </w:r>
      <w:r>
        <w:rPr>
          <w:sz w:val="22"/>
          <w:szCs w:val="28"/>
        </w:rPr>
        <w:t>B.31.</w:t>
      </w:r>
    </w:p>
    <w:p w:rsidR="008821A8" w:rsidRDefault="008821A8" w:rsidP="004301CA">
      <w:pPr>
        <w:autoSpaceDE w:val="0"/>
        <w:autoSpaceDN w:val="0"/>
        <w:adjustRightInd w:val="0"/>
        <w:rPr>
          <w:sz w:val="22"/>
        </w:rPr>
      </w:pPr>
    </w:p>
    <w:p w:rsidR="004301CA" w:rsidRPr="008821A8" w:rsidRDefault="004301CA" w:rsidP="008821A8">
      <w:pPr>
        <w:spacing w:after="240"/>
        <w:rPr>
          <w:b/>
          <w:sz w:val="28"/>
        </w:rPr>
      </w:pPr>
      <w:r w:rsidRPr="008821A8">
        <w:rPr>
          <w:b/>
          <w:sz w:val="28"/>
        </w:rPr>
        <w:t>LECZENIE TĘTNICZEGO NADCIŚNI</w:t>
      </w:r>
      <w:r w:rsidR="00A910DF">
        <w:rPr>
          <w:b/>
          <w:sz w:val="28"/>
        </w:rPr>
        <w:t>ENIA PŁUCNEGO (TNP)  (ICD-10  I27, I</w:t>
      </w:r>
      <w:r w:rsidRPr="008821A8">
        <w:rPr>
          <w:b/>
          <w:sz w:val="28"/>
        </w:rPr>
        <w:t>27.0)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44"/>
        <w:gridCol w:w="4350"/>
        <w:gridCol w:w="5488"/>
      </w:tblGrid>
      <w:tr w:rsidR="001C600E" w:rsidRPr="004E2E0D" w:rsidTr="004E2E0D">
        <w:trPr>
          <w:trHeight w:val="482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600E" w:rsidRPr="004E2E0D" w:rsidRDefault="001C600E" w:rsidP="00BA5D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 w:rsidRPr="004E2E0D">
              <w:rPr>
                <w:b/>
                <w:bCs/>
                <w:sz w:val="20"/>
                <w:szCs w:val="20"/>
              </w:rPr>
              <w:t>ZAKRES ŚWIADCZENIA GWARANTOWANEGO</w:t>
            </w:r>
          </w:p>
        </w:tc>
      </w:tr>
      <w:tr w:rsidR="001C600E" w:rsidRPr="004E2E0D" w:rsidTr="00BA5DA0">
        <w:tc>
          <w:tcPr>
            <w:tcW w:w="1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600E" w:rsidRPr="004E2E0D" w:rsidRDefault="001C600E" w:rsidP="00BA5D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 w:rsidRPr="004E2E0D">
              <w:rPr>
                <w:b/>
                <w:bCs/>
                <w:sz w:val="20"/>
                <w:szCs w:val="20"/>
              </w:rPr>
              <w:t>ŚWIADCZENIOBIORCY</w:t>
            </w:r>
          </w:p>
        </w:tc>
        <w:tc>
          <w:tcPr>
            <w:tcW w:w="1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600E" w:rsidRPr="004E2E0D" w:rsidRDefault="001C600E" w:rsidP="00BA5D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 w:rsidRPr="004E2E0D">
              <w:rPr>
                <w:b/>
                <w:bCs/>
                <w:sz w:val="20"/>
                <w:szCs w:val="20"/>
              </w:rPr>
              <w:t>SCHEMAT DAWKOWANIA LEKÓW W PROGRAMIE</w:t>
            </w:r>
          </w:p>
        </w:tc>
        <w:tc>
          <w:tcPr>
            <w:tcW w:w="17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600E" w:rsidRPr="004E2E0D" w:rsidRDefault="001C600E" w:rsidP="00BA5D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 w:rsidRPr="004E2E0D">
              <w:rPr>
                <w:b/>
                <w:bCs/>
                <w:sz w:val="20"/>
                <w:szCs w:val="20"/>
              </w:rPr>
              <w:t>BADANIA DIAGNOSTYCZNE WYKONYWANE W RAMACH PROGRAMU</w:t>
            </w:r>
          </w:p>
        </w:tc>
      </w:tr>
      <w:tr w:rsidR="001C600E" w:rsidRPr="004E2E0D" w:rsidTr="00BA5DA0">
        <w:tc>
          <w:tcPr>
            <w:tcW w:w="1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00E" w:rsidRPr="004E2E0D" w:rsidRDefault="001C600E" w:rsidP="00BA5DA0">
            <w:pPr>
              <w:autoSpaceDE w:val="0"/>
              <w:autoSpaceDN w:val="0"/>
              <w:adjustRightInd w:val="0"/>
              <w:spacing w:after="240" w:line="276" w:lineRule="auto"/>
              <w:rPr>
                <w:sz w:val="20"/>
                <w:szCs w:val="20"/>
              </w:rPr>
            </w:pPr>
            <w:r w:rsidRPr="004E2E0D">
              <w:rPr>
                <w:b/>
                <w:bCs/>
                <w:sz w:val="20"/>
                <w:szCs w:val="20"/>
              </w:rPr>
              <w:t>A. Leczenie TNP u dorosłych</w:t>
            </w:r>
          </w:p>
          <w:p w:rsidR="001C600E" w:rsidRPr="004E2E0D" w:rsidRDefault="001C600E" w:rsidP="00BA5DA0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4E2E0D">
              <w:rPr>
                <w:b/>
                <w:bCs/>
                <w:sz w:val="20"/>
                <w:szCs w:val="20"/>
              </w:rPr>
              <w:t>1. Leczenie I rzutu</w:t>
            </w:r>
          </w:p>
          <w:p w:rsidR="001C600E" w:rsidRPr="00BA5DA0" w:rsidRDefault="001C600E" w:rsidP="00BA5DA0">
            <w:pPr>
              <w:autoSpaceDE w:val="0"/>
              <w:autoSpaceDN w:val="0"/>
              <w:adjustRightInd w:val="0"/>
              <w:spacing w:before="240" w:line="276" w:lineRule="auto"/>
              <w:rPr>
                <w:b/>
                <w:sz w:val="20"/>
                <w:szCs w:val="20"/>
              </w:rPr>
            </w:pPr>
            <w:r w:rsidRPr="00BA5DA0">
              <w:rPr>
                <w:b/>
                <w:bCs/>
                <w:sz w:val="20"/>
                <w:szCs w:val="20"/>
              </w:rPr>
              <w:t>1.</w:t>
            </w:r>
            <w:r w:rsidR="00A202D0">
              <w:rPr>
                <w:b/>
                <w:bCs/>
                <w:sz w:val="20"/>
                <w:szCs w:val="20"/>
              </w:rPr>
              <w:t>1.</w:t>
            </w:r>
            <w:r w:rsidR="00B15091" w:rsidRPr="00BA5DA0">
              <w:rPr>
                <w:b/>
                <w:sz w:val="20"/>
                <w:szCs w:val="20"/>
              </w:rPr>
              <w:t xml:space="preserve"> L</w:t>
            </w:r>
            <w:r w:rsidRPr="00BA5DA0">
              <w:rPr>
                <w:b/>
                <w:sz w:val="20"/>
                <w:szCs w:val="20"/>
              </w:rPr>
              <w:t xml:space="preserve">eczenie I rzutu </w:t>
            </w:r>
            <w:r w:rsidRPr="00BA5DA0">
              <w:rPr>
                <w:b/>
                <w:bCs/>
                <w:sz w:val="20"/>
                <w:szCs w:val="20"/>
              </w:rPr>
              <w:t>bosentanem</w:t>
            </w:r>
          </w:p>
          <w:p w:rsidR="001C600E" w:rsidRPr="00BA5DA0" w:rsidRDefault="001C600E" w:rsidP="00BA5DA0">
            <w:pPr>
              <w:autoSpaceDE w:val="0"/>
              <w:autoSpaceDN w:val="0"/>
              <w:adjustRightInd w:val="0"/>
              <w:spacing w:before="240" w:line="276" w:lineRule="auto"/>
              <w:rPr>
                <w:b/>
                <w:sz w:val="20"/>
                <w:szCs w:val="20"/>
              </w:rPr>
            </w:pPr>
            <w:r w:rsidRPr="00BA5DA0">
              <w:rPr>
                <w:b/>
                <w:sz w:val="20"/>
                <w:szCs w:val="20"/>
              </w:rPr>
              <w:t>1.</w:t>
            </w:r>
            <w:r w:rsidR="00A202D0">
              <w:rPr>
                <w:b/>
                <w:sz w:val="20"/>
                <w:szCs w:val="20"/>
              </w:rPr>
              <w:t>1</w:t>
            </w:r>
            <w:r w:rsidRPr="00BA5DA0">
              <w:rPr>
                <w:b/>
                <w:sz w:val="20"/>
                <w:szCs w:val="20"/>
              </w:rPr>
              <w:t xml:space="preserve">.1 Kryteria włączenia </w:t>
            </w:r>
            <w:r w:rsidR="00FA28D5">
              <w:rPr>
                <w:b/>
                <w:sz w:val="20"/>
                <w:szCs w:val="20"/>
              </w:rPr>
              <w:t>pacjentów</w:t>
            </w:r>
            <w:r w:rsidRPr="00BA5DA0">
              <w:rPr>
                <w:b/>
                <w:sz w:val="20"/>
                <w:szCs w:val="20"/>
              </w:rPr>
              <w:t xml:space="preserve"> do leczenia I rzutu bosentanem:</w:t>
            </w:r>
          </w:p>
          <w:p w:rsidR="001C600E" w:rsidRPr="00BA5DA0" w:rsidRDefault="001C600E" w:rsidP="00BA5DA0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BA5DA0">
              <w:rPr>
                <w:sz w:val="20"/>
                <w:szCs w:val="20"/>
              </w:rPr>
              <w:t xml:space="preserve">Do </w:t>
            </w:r>
            <w:r w:rsidRPr="00BA5DA0">
              <w:rPr>
                <w:bCs/>
                <w:sz w:val="20"/>
                <w:szCs w:val="20"/>
              </w:rPr>
              <w:t>leczenia I rzutu</w:t>
            </w:r>
            <w:r w:rsidRPr="00BA5DA0">
              <w:rPr>
                <w:sz w:val="20"/>
                <w:szCs w:val="20"/>
              </w:rPr>
              <w:t xml:space="preserve"> bosentanem w ramach programu kwalifikują się </w:t>
            </w:r>
            <w:r w:rsidR="005261E5" w:rsidRPr="00610AEA">
              <w:rPr>
                <w:sz w:val="20"/>
                <w:szCs w:val="20"/>
              </w:rPr>
              <w:t xml:space="preserve">pacjenci </w:t>
            </w:r>
            <w:r w:rsidRPr="00610AEA">
              <w:rPr>
                <w:sz w:val="20"/>
                <w:szCs w:val="20"/>
              </w:rPr>
              <w:t xml:space="preserve">spełniający </w:t>
            </w:r>
            <w:r w:rsidR="003A6903" w:rsidRPr="00610AEA">
              <w:rPr>
                <w:sz w:val="20"/>
                <w:szCs w:val="20"/>
              </w:rPr>
              <w:t xml:space="preserve">łącznie poniższe </w:t>
            </w:r>
            <w:r w:rsidRPr="00610AEA">
              <w:rPr>
                <w:sz w:val="20"/>
                <w:szCs w:val="20"/>
              </w:rPr>
              <w:t xml:space="preserve"> </w:t>
            </w:r>
            <w:r w:rsidRPr="00BA5DA0">
              <w:rPr>
                <w:sz w:val="20"/>
                <w:szCs w:val="20"/>
              </w:rPr>
              <w:t>kryteria:</w:t>
            </w:r>
          </w:p>
          <w:p w:rsidR="001C600E" w:rsidRPr="00BA5DA0" w:rsidRDefault="005261E5" w:rsidP="00AE262E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pacjenci </w:t>
            </w:r>
            <w:r w:rsidR="001C600E" w:rsidRPr="00BA5DA0">
              <w:rPr>
                <w:sz w:val="20"/>
                <w:szCs w:val="20"/>
              </w:rPr>
              <w:t xml:space="preserve"> w III klasie czynnościowej według WHO;</w:t>
            </w:r>
          </w:p>
          <w:p w:rsidR="001C600E" w:rsidRPr="004E2E0D" w:rsidRDefault="001C600E" w:rsidP="00AE262E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BA5DA0">
              <w:rPr>
                <w:sz w:val="20"/>
                <w:szCs w:val="20"/>
              </w:rPr>
              <w:t>zdiagnozowane</w:t>
            </w:r>
            <w:r w:rsidRPr="004E2E0D">
              <w:rPr>
                <w:sz w:val="20"/>
                <w:szCs w:val="20"/>
              </w:rPr>
              <w:t xml:space="preserve"> oraz udokumentowane tętnicze nadciśnienie płucne</w:t>
            </w:r>
            <w:r w:rsidR="007D762E" w:rsidRPr="004E2E0D">
              <w:rPr>
                <w:sz w:val="20"/>
                <w:szCs w:val="20"/>
              </w:rPr>
              <w:t xml:space="preserve"> </w:t>
            </w:r>
            <w:r w:rsidRPr="004E2E0D">
              <w:rPr>
                <w:sz w:val="20"/>
                <w:szCs w:val="20"/>
              </w:rPr>
              <w:t xml:space="preserve"> </w:t>
            </w:r>
            <w:r w:rsidR="00C51A83" w:rsidRPr="004E2E0D">
              <w:rPr>
                <w:sz w:val="20"/>
                <w:szCs w:val="20"/>
              </w:rPr>
              <w:t>(wg. aktualnej klasyfikacji ESC/ERS)</w:t>
            </w:r>
            <w:r w:rsidR="00732C93" w:rsidRPr="004E2E0D">
              <w:rPr>
                <w:sz w:val="20"/>
                <w:szCs w:val="20"/>
              </w:rPr>
              <w:t xml:space="preserve"> z wyjątkiem pierwotnego (idiopatycznego i dziedzicznego) TNP oraz TNP powstałego w przebiegu twardziny układowej bez znaczących zmian płucnych</w:t>
            </w:r>
            <w:r w:rsidRPr="004E2E0D">
              <w:rPr>
                <w:sz w:val="20"/>
                <w:szCs w:val="20"/>
              </w:rPr>
              <w:t>;</w:t>
            </w:r>
          </w:p>
          <w:p w:rsidR="001C600E" w:rsidRPr="004E2E0D" w:rsidRDefault="001C600E" w:rsidP="00AE262E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4E2E0D">
              <w:rPr>
                <w:sz w:val="20"/>
                <w:szCs w:val="20"/>
              </w:rPr>
              <w:t>wiek 18 lat i powyżej</w:t>
            </w:r>
            <w:r w:rsidR="00BA5DA0">
              <w:rPr>
                <w:sz w:val="20"/>
                <w:szCs w:val="20"/>
              </w:rPr>
              <w:t>.</w:t>
            </w:r>
          </w:p>
          <w:p w:rsidR="001C600E" w:rsidRPr="004E2E0D" w:rsidRDefault="001C600E" w:rsidP="00BA5DA0">
            <w:pPr>
              <w:autoSpaceDE w:val="0"/>
              <w:autoSpaceDN w:val="0"/>
              <w:adjustRightInd w:val="0"/>
              <w:spacing w:before="240" w:line="276" w:lineRule="auto"/>
              <w:rPr>
                <w:sz w:val="20"/>
                <w:szCs w:val="20"/>
              </w:rPr>
            </w:pPr>
            <w:r w:rsidRPr="004E2E0D">
              <w:rPr>
                <w:b/>
                <w:bCs/>
                <w:sz w:val="20"/>
                <w:szCs w:val="20"/>
              </w:rPr>
              <w:t>1.</w:t>
            </w:r>
            <w:r w:rsidR="00A202D0">
              <w:rPr>
                <w:b/>
                <w:bCs/>
                <w:sz w:val="20"/>
                <w:szCs w:val="20"/>
              </w:rPr>
              <w:t>1</w:t>
            </w:r>
            <w:r w:rsidRPr="004E2E0D">
              <w:rPr>
                <w:b/>
                <w:bCs/>
                <w:sz w:val="20"/>
                <w:szCs w:val="20"/>
              </w:rPr>
              <w:t>.2 Określenie czasu leczenia bosentanem w ramach leczenia I</w:t>
            </w:r>
            <w:r w:rsidR="00A202D0">
              <w:rPr>
                <w:b/>
                <w:bCs/>
                <w:sz w:val="20"/>
                <w:szCs w:val="20"/>
              </w:rPr>
              <w:t> </w:t>
            </w:r>
            <w:r w:rsidRPr="004E2E0D">
              <w:rPr>
                <w:b/>
                <w:bCs/>
                <w:sz w:val="20"/>
                <w:szCs w:val="20"/>
              </w:rPr>
              <w:t>rzutu</w:t>
            </w:r>
          </w:p>
          <w:p w:rsidR="001C600E" w:rsidRPr="004E2E0D" w:rsidRDefault="001C600E" w:rsidP="00BA5DA0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4E2E0D">
              <w:rPr>
                <w:sz w:val="20"/>
                <w:szCs w:val="20"/>
              </w:rPr>
              <w:t>Czas leczenia bosentanem w programie określa lekarz na podstawie kryteriów wyłączenia z programu.</w:t>
            </w:r>
          </w:p>
          <w:p w:rsidR="001C600E" w:rsidRDefault="00A202D0" w:rsidP="00BA5DA0">
            <w:pPr>
              <w:autoSpaceDE w:val="0"/>
              <w:autoSpaceDN w:val="0"/>
              <w:adjustRightInd w:val="0"/>
              <w:spacing w:before="240"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1.1</w:t>
            </w:r>
            <w:r w:rsidR="001C600E" w:rsidRPr="004E2E0D">
              <w:rPr>
                <w:b/>
                <w:bCs/>
                <w:sz w:val="20"/>
                <w:szCs w:val="20"/>
              </w:rPr>
              <w:t xml:space="preserve">.3. Kryteria wyłączenia </w:t>
            </w:r>
            <w:r>
              <w:rPr>
                <w:b/>
                <w:bCs/>
                <w:sz w:val="20"/>
                <w:szCs w:val="20"/>
              </w:rPr>
              <w:t>z leczenia I rzutu bosentanem u </w:t>
            </w:r>
            <w:r w:rsidR="00BA09EC">
              <w:rPr>
                <w:b/>
                <w:bCs/>
                <w:sz w:val="20"/>
                <w:szCs w:val="20"/>
              </w:rPr>
              <w:t>dorosłych</w:t>
            </w:r>
          </w:p>
          <w:p w:rsidR="00375953" w:rsidRPr="00375953" w:rsidRDefault="009A7CAB" w:rsidP="00375953">
            <w:pPr>
              <w:pStyle w:val="Default"/>
              <w:tabs>
                <w:tab w:val="left" w:pos="882"/>
              </w:tabs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10AE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Pacjent zostaje wyłączony z leczenia</w:t>
            </w:r>
            <w:r w:rsidRPr="00610AEA">
              <w:rPr>
                <w:color w:val="auto"/>
              </w:rPr>
              <w:t xml:space="preserve"> </w:t>
            </w:r>
            <w:r w:rsidRPr="00610AE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I rzutu bosentanem  </w:t>
            </w:r>
            <w:r w:rsidRPr="00610AE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w przypadku wystąpienia co najmniej jednego z poniższych kryteriów:</w:t>
            </w:r>
          </w:p>
          <w:p w:rsidR="001C600E" w:rsidRPr="004E2E0D" w:rsidRDefault="001C600E" w:rsidP="00AE262E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4E2E0D">
              <w:rPr>
                <w:sz w:val="20"/>
                <w:szCs w:val="20"/>
              </w:rPr>
              <w:t>nieskuteczność terapii;</w:t>
            </w:r>
          </w:p>
          <w:p w:rsidR="001C600E" w:rsidRPr="004E2E0D" w:rsidRDefault="001C600E" w:rsidP="00AE262E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4E2E0D">
              <w:rPr>
                <w:sz w:val="20"/>
                <w:szCs w:val="20"/>
              </w:rPr>
              <w:t>ciężka niewydolność wątroby klasa Child-Pugh B lub C;</w:t>
            </w:r>
          </w:p>
          <w:p w:rsidR="001C600E" w:rsidRPr="004E2E0D" w:rsidRDefault="001C600E" w:rsidP="00AE262E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4E2E0D">
              <w:rPr>
                <w:sz w:val="20"/>
                <w:szCs w:val="20"/>
              </w:rPr>
              <w:t>Aktywność AspAT lub AlAT &gt; 3 razy wartość górnej granicy normy ( GGN ) przed rozpoczęciem leczenia lub aktywność AspAT lub AlAT &gt; 8 razy GGN w trakcie leczenia;</w:t>
            </w:r>
          </w:p>
          <w:p w:rsidR="001C600E" w:rsidRPr="004E2E0D" w:rsidRDefault="001C600E" w:rsidP="00AE262E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4E2E0D">
              <w:rPr>
                <w:sz w:val="20"/>
                <w:szCs w:val="20"/>
              </w:rPr>
              <w:t>przebyty udar mózgu;</w:t>
            </w:r>
          </w:p>
          <w:p w:rsidR="001C600E" w:rsidRPr="004E2E0D" w:rsidRDefault="001C600E" w:rsidP="00AE262E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4E2E0D">
              <w:rPr>
                <w:sz w:val="20"/>
                <w:szCs w:val="20"/>
              </w:rPr>
              <w:t>zawał mięśnia sercowego;</w:t>
            </w:r>
          </w:p>
          <w:p w:rsidR="001C600E" w:rsidRPr="004E2E0D" w:rsidRDefault="001C600E" w:rsidP="00AE262E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4E2E0D">
              <w:rPr>
                <w:sz w:val="20"/>
                <w:szCs w:val="20"/>
              </w:rPr>
              <w:t>ciśnienie tętnicze krwi poniżej 90/50 mmHg;</w:t>
            </w:r>
          </w:p>
          <w:p w:rsidR="001C600E" w:rsidRPr="004E2E0D" w:rsidRDefault="001C600E" w:rsidP="00AE262E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4E2E0D">
              <w:rPr>
                <w:sz w:val="20"/>
                <w:szCs w:val="20"/>
              </w:rPr>
              <w:t>jednoczesne stosowanie leków przeciwgrzybiczych, przeciwwirusowych, immunosupresyjnych, glibenklamidu, rifampicyny;</w:t>
            </w:r>
          </w:p>
          <w:p w:rsidR="001C600E" w:rsidRPr="004E2E0D" w:rsidRDefault="001C600E" w:rsidP="00AE262E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4E2E0D">
              <w:rPr>
                <w:sz w:val="20"/>
                <w:szCs w:val="20"/>
              </w:rPr>
              <w:t>nadwrażliwość na substancję czynną lub którąkolwiek substancję pomocniczą;</w:t>
            </w:r>
          </w:p>
          <w:p w:rsidR="001C600E" w:rsidRPr="004E2E0D" w:rsidRDefault="001C600E" w:rsidP="00AE262E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4E2E0D">
              <w:rPr>
                <w:sz w:val="20"/>
                <w:szCs w:val="20"/>
              </w:rPr>
              <w:t>nadciśnienie płucne o innej etiologii niż podano w kryteriach włączenia;</w:t>
            </w:r>
          </w:p>
          <w:p w:rsidR="001C600E" w:rsidRPr="004E2E0D" w:rsidRDefault="001C600E" w:rsidP="00AE262E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4E2E0D">
              <w:rPr>
                <w:sz w:val="20"/>
                <w:szCs w:val="20"/>
              </w:rPr>
              <w:t>brak współpracy z strony świadczeniobiorcy w zakresie prowadzenia terapii oraz okresowej kontroli;</w:t>
            </w:r>
          </w:p>
          <w:p w:rsidR="004E2E0D" w:rsidRPr="00BA5DA0" w:rsidRDefault="001C600E" w:rsidP="00AE262E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4E2E0D">
              <w:rPr>
                <w:sz w:val="20"/>
                <w:szCs w:val="20"/>
              </w:rPr>
              <w:t>ciąża lub laktacja.</w:t>
            </w:r>
          </w:p>
          <w:p w:rsidR="004E2E0D" w:rsidRPr="004E2E0D" w:rsidRDefault="004E2E0D" w:rsidP="00BA5DA0">
            <w:pPr>
              <w:pStyle w:val="Akapitzlist"/>
              <w:autoSpaceDE w:val="0"/>
              <w:autoSpaceDN w:val="0"/>
              <w:adjustRightInd w:val="0"/>
              <w:spacing w:line="276" w:lineRule="auto"/>
              <w:ind w:left="360"/>
              <w:rPr>
                <w:sz w:val="20"/>
                <w:szCs w:val="20"/>
              </w:rPr>
            </w:pPr>
          </w:p>
          <w:p w:rsidR="00A8669E" w:rsidRPr="004E2E0D" w:rsidRDefault="00A8669E" w:rsidP="00375953">
            <w:pPr>
              <w:pStyle w:val="Default"/>
              <w:tabs>
                <w:tab w:val="left" w:pos="882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600E" w:rsidRPr="004E2E0D" w:rsidRDefault="00C17A2E" w:rsidP="00BA5DA0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4E2E0D">
              <w:rPr>
                <w:b/>
                <w:bCs/>
                <w:sz w:val="20"/>
                <w:szCs w:val="20"/>
              </w:rPr>
              <w:t>2. Leczenie II rzutu</w:t>
            </w:r>
          </w:p>
          <w:p w:rsidR="001C600E" w:rsidRPr="004E2E0D" w:rsidRDefault="00C17A2E" w:rsidP="00BA5DA0">
            <w:pPr>
              <w:autoSpaceDE w:val="0"/>
              <w:autoSpaceDN w:val="0"/>
              <w:adjustRightInd w:val="0"/>
              <w:spacing w:before="240" w:line="276" w:lineRule="auto"/>
              <w:ind w:left="284" w:hanging="284"/>
              <w:rPr>
                <w:b/>
                <w:bCs/>
                <w:sz w:val="20"/>
                <w:szCs w:val="20"/>
              </w:rPr>
            </w:pPr>
            <w:r w:rsidRPr="004E2E0D">
              <w:rPr>
                <w:b/>
                <w:bCs/>
                <w:sz w:val="20"/>
                <w:szCs w:val="20"/>
              </w:rPr>
              <w:t>2.1. Kryteria kwalifikacji do leczenia</w:t>
            </w:r>
            <w:r w:rsidRPr="004E2E0D">
              <w:rPr>
                <w:sz w:val="20"/>
                <w:szCs w:val="20"/>
              </w:rPr>
              <w:t xml:space="preserve"> </w:t>
            </w:r>
            <w:r w:rsidR="00D559E3">
              <w:rPr>
                <w:b/>
                <w:bCs/>
                <w:sz w:val="20"/>
                <w:szCs w:val="20"/>
              </w:rPr>
              <w:t>II rzutu u </w:t>
            </w:r>
            <w:r w:rsidRPr="004E2E0D">
              <w:rPr>
                <w:b/>
                <w:bCs/>
                <w:sz w:val="20"/>
                <w:szCs w:val="20"/>
              </w:rPr>
              <w:t>świadczeniobiorców w wieku 18 lat i powyżej</w:t>
            </w:r>
          </w:p>
          <w:p w:rsidR="001C600E" w:rsidRPr="004E2E0D" w:rsidRDefault="00C17A2E" w:rsidP="00BA5DA0">
            <w:pPr>
              <w:autoSpaceDE w:val="0"/>
              <w:autoSpaceDN w:val="0"/>
              <w:adjustRightInd w:val="0"/>
              <w:spacing w:before="240" w:line="276" w:lineRule="auto"/>
              <w:ind w:left="426" w:hanging="426"/>
              <w:rPr>
                <w:sz w:val="20"/>
                <w:szCs w:val="20"/>
              </w:rPr>
            </w:pPr>
            <w:r w:rsidRPr="004E2E0D">
              <w:rPr>
                <w:b/>
                <w:bCs/>
                <w:sz w:val="20"/>
                <w:szCs w:val="20"/>
              </w:rPr>
              <w:t>2.1.1</w:t>
            </w:r>
            <w:r w:rsidRPr="004E2E0D">
              <w:rPr>
                <w:sz w:val="20"/>
                <w:szCs w:val="20"/>
              </w:rPr>
              <w:t xml:space="preserve"> </w:t>
            </w:r>
            <w:r w:rsidRPr="004E2E0D">
              <w:rPr>
                <w:b/>
                <w:bCs/>
                <w:sz w:val="20"/>
                <w:szCs w:val="20"/>
              </w:rPr>
              <w:t>Do lecze</w:t>
            </w:r>
            <w:r w:rsidR="001C600E" w:rsidRPr="004E2E0D">
              <w:rPr>
                <w:b/>
                <w:bCs/>
                <w:sz w:val="20"/>
                <w:szCs w:val="20"/>
              </w:rPr>
              <w:t>nia II rzutu bosentanem, iloprostem,</w:t>
            </w:r>
            <w:r w:rsidR="00FB11F9" w:rsidRPr="004E2E0D">
              <w:rPr>
                <w:b/>
                <w:bCs/>
                <w:sz w:val="20"/>
                <w:szCs w:val="20"/>
              </w:rPr>
              <w:t xml:space="preserve"> </w:t>
            </w:r>
            <w:r w:rsidR="001C600E" w:rsidRPr="004E2E0D">
              <w:rPr>
                <w:b/>
                <w:bCs/>
                <w:sz w:val="20"/>
                <w:szCs w:val="20"/>
              </w:rPr>
              <w:t>trep</w:t>
            </w:r>
            <w:r w:rsidR="001D26CC">
              <w:rPr>
                <w:b/>
                <w:bCs/>
                <w:sz w:val="20"/>
                <w:szCs w:val="20"/>
              </w:rPr>
              <w:t>r</w:t>
            </w:r>
            <w:r w:rsidR="001C600E" w:rsidRPr="004E2E0D">
              <w:rPr>
                <w:b/>
                <w:bCs/>
                <w:sz w:val="20"/>
                <w:szCs w:val="20"/>
              </w:rPr>
              <w:t xml:space="preserve">ostynilem oraz iloprostem wraz z sildenafilem </w:t>
            </w:r>
            <w:r w:rsidR="001C600E" w:rsidRPr="004E2E0D">
              <w:rPr>
                <w:sz w:val="20"/>
                <w:szCs w:val="20"/>
              </w:rPr>
              <w:t xml:space="preserve">w </w:t>
            </w:r>
            <w:r w:rsidR="00D559E3">
              <w:rPr>
                <w:sz w:val="20"/>
                <w:szCs w:val="20"/>
              </w:rPr>
              <w:t> </w:t>
            </w:r>
            <w:r w:rsidR="001C600E" w:rsidRPr="004E2E0D">
              <w:rPr>
                <w:sz w:val="20"/>
                <w:szCs w:val="20"/>
              </w:rPr>
              <w:t>ramach programu kwal</w:t>
            </w:r>
            <w:r w:rsidR="00AF18C0">
              <w:rPr>
                <w:sz w:val="20"/>
                <w:szCs w:val="20"/>
              </w:rPr>
              <w:t xml:space="preserve">ifikują się pacjenci </w:t>
            </w:r>
            <w:r w:rsidR="00D559E3">
              <w:rPr>
                <w:sz w:val="20"/>
                <w:szCs w:val="20"/>
              </w:rPr>
              <w:t>z </w:t>
            </w:r>
            <w:r w:rsidR="001C600E" w:rsidRPr="004E2E0D">
              <w:rPr>
                <w:sz w:val="20"/>
                <w:szCs w:val="20"/>
              </w:rPr>
              <w:t>tętniczym nadciśnieniem płucnym:</w:t>
            </w:r>
          </w:p>
          <w:p w:rsidR="001C600E" w:rsidRPr="004E2E0D" w:rsidRDefault="001C600E" w:rsidP="00AE262E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4E2E0D">
              <w:rPr>
                <w:sz w:val="20"/>
                <w:szCs w:val="20"/>
              </w:rPr>
              <w:t xml:space="preserve">po nieskutecznym leczeniu I rzutu </w:t>
            </w:r>
          </w:p>
          <w:p w:rsidR="001C600E" w:rsidRPr="004E2E0D" w:rsidRDefault="001C600E" w:rsidP="00BA5DA0">
            <w:pPr>
              <w:pStyle w:val="Akapitzlist"/>
              <w:autoSpaceDE w:val="0"/>
              <w:autoSpaceDN w:val="0"/>
              <w:adjustRightInd w:val="0"/>
              <w:spacing w:line="276" w:lineRule="auto"/>
              <w:ind w:left="360"/>
              <w:rPr>
                <w:sz w:val="20"/>
                <w:szCs w:val="20"/>
              </w:rPr>
            </w:pPr>
            <w:r w:rsidRPr="004E2E0D">
              <w:rPr>
                <w:sz w:val="20"/>
                <w:szCs w:val="20"/>
              </w:rPr>
              <w:t>lub</w:t>
            </w:r>
          </w:p>
          <w:p w:rsidR="001C600E" w:rsidRPr="004E2E0D" w:rsidRDefault="001C600E" w:rsidP="00AE262E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4E2E0D">
              <w:rPr>
                <w:sz w:val="20"/>
                <w:szCs w:val="20"/>
              </w:rPr>
              <w:lastRenderedPageBreak/>
              <w:t>będący w IV klasie czynnościowej</w:t>
            </w:r>
            <w:r w:rsidR="00BA5DA0">
              <w:rPr>
                <w:sz w:val="20"/>
                <w:szCs w:val="20"/>
              </w:rPr>
              <w:t xml:space="preserve"> w momencie rozpoznania choroby</w:t>
            </w:r>
            <w:r w:rsidRPr="004E2E0D">
              <w:rPr>
                <w:sz w:val="20"/>
                <w:szCs w:val="20"/>
              </w:rPr>
              <w:t>.</w:t>
            </w:r>
          </w:p>
          <w:p w:rsidR="00F363F5" w:rsidRPr="004E2E0D" w:rsidRDefault="00F363F5" w:rsidP="00BA5DA0">
            <w:pPr>
              <w:autoSpaceDE w:val="0"/>
              <w:autoSpaceDN w:val="0"/>
              <w:adjustRightInd w:val="0"/>
              <w:spacing w:before="240" w:line="276" w:lineRule="auto"/>
              <w:rPr>
                <w:b/>
                <w:sz w:val="20"/>
                <w:szCs w:val="20"/>
              </w:rPr>
            </w:pPr>
            <w:r w:rsidRPr="004E2E0D">
              <w:rPr>
                <w:b/>
                <w:sz w:val="20"/>
                <w:szCs w:val="20"/>
              </w:rPr>
              <w:t>2.2. Określenie czasu leczenia w programie</w:t>
            </w:r>
          </w:p>
          <w:p w:rsidR="00F363F5" w:rsidRPr="004E2E0D" w:rsidRDefault="00F363F5" w:rsidP="00BA5DA0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4E2E0D">
              <w:rPr>
                <w:sz w:val="20"/>
                <w:szCs w:val="20"/>
              </w:rPr>
              <w:t>Czas leczenia świadczeniobio</w:t>
            </w:r>
            <w:r w:rsidR="00E4646B">
              <w:rPr>
                <w:sz w:val="20"/>
                <w:szCs w:val="20"/>
              </w:rPr>
              <w:t>rcy w ramach terapii II rzutu w </w:t>
            </w:r>
            <w:r w:rsidRPr="004E2E0D">
              <w:rPr>
                <w:sz w:val="20"/>
                <w:szCs w:val="20"/>
              </w:rPr>
              <w:t>programie określa lekarz na podstawie kryteriów wyłączenia.</w:t>
            </w:r>
            <w:r w:rsidR="001426AF" w:rsidRPr="004E2E0D">
              <w:rPr>
                <w:sz w:val="20"/>
                <w:szCs w:val="20"/>
              </w:rPr>
              <w:t xml:space="preserve"> </w:t>
            </w:r>
          </w:p>
          <w:p w:rsidR="002E3866" w:rsidRDefault="002E3866" w:rsidP="00BA5DA0">
            <w:pPr>
              <w:autoSpaceDE w:val="0"/>
              <w:autoSpaceDN w:val="0"/>
              <w:adjustRightInd w:val="0"/>
              <w:spacing w:before="240" w:line="276" w:lineRule="auto"/>
              <w:rPr>
                <w:b/>
                <w:bCs/>
                <w:sz w:val="20"/>
                <w:szCs w:val="20"/>
              </w:rPr>
            </w:pPr>
            <w:r w:rsidRPr="004E2E0D">
              <w:rPr>
                <w:b/>
                <w:bCs/>
                <w:sz w:val="20"/>
                <w:szCs w:val="20"/>
              </w:rPr>
              <w:t>2.3. Kryteria wyłączenia z</w:t>
            </w:r>
            <w:r w:rsidR="00D559E3">
              <w:rPr>
                <w:b/>
                <w:bCs/>
                <w:sz w:val="20"/>
                <w:szCs w:val="20"/>
              </w:rPr>
              <w:t xml:space="preserve"> leczenia II rzutu iloprostem </w:t>
            </w:r>
          </w:p>
          <w:p w:rsidR="00244A42" w:rsidRPr="00401FFC" w:rsidRDefault="00792E88" w:rsidP="00244A42">
            <w:pPr>
              <w:pStyle w:val="Default"/>
              <w:tabs>
                <w:tab w:val="left" w:pos="882"/>
              </w:tabs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1FF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Pacjent zostaje wyłączony z leczenia</w:t>
            </w:r>
            <w:r w:rsidRPr="00401FFC">
              <w:rPr>
                <w:color w:val="auto"/>
              </w:rPr>
              <w:t xml:space="preserve"> </w:t>
            </w:r>
            <w:r w:rsidRPr="00401FF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II rzutu iloprostem  w przypadku wystąpienia co najmniej jednego z poniższych kryteriów:</w:t>
            </w:r>
          </w:p>
          <w:p w:rsidR="002E3866" w:rsidRPr="004E2E0D" w:rsidRDefault="002E3866" w:rsidP="00AE262E">
            <w:pPr>
              <w:pStyle w:val="Akapitzlist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4E2E0D">
              <w:rPr>
                <w:sz w:val="20"/>
                <w:szCs w:val="20"/>
              </w:rPr>
              <w:t>ciężka choroba niedokrwienna serca lub niestabilna dławica piersiowa;</w:t>
            </w:r>
          </w:p>
          <w:p w:rsidR="002E3866" w:rsidRPr="004E2E0D" w:rsidRDefault="002E3866" w:rsidP="00AE262E">
            <w:pPr>
              <w:pStyle w:val="Akapitzlist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4E2E0D">
              <w:rPr>
                <w:sz w:val="20"/>
                <w:szCs w:val="20"/>
              </w:rPr>
              <w:t>zawał mięśnia sercowego</w:t>
            </w:r>
            <w:r w:rsidR="00D559E3">
              <w:rPr>
                <w:sz w:val="20"/>
                <w:szCs w:val="20"/>
              </w:rPr>
              <w:t xml:space="preserve"> przebyty w okresie ostatnich 6 </w:t>
            </w:r>
            <w:r w:rsidRPr="004E2E0D">
              <w:rPr>
                <w:sz w:val="20"/>
                <w:szCs w:val="20"/>
              </w:rPr>
              <w:t>miesięcy;</w:t>
            </w:r>
          </w:p>
          <w:p w:rsidR="002E3866" w:rsidRPr="004E2E0D" w:rsidRDefault="002E3866" w:rsidP="00AE262E">
            <w:pPr>
              <w:pStyle w:val="Akapitzlist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4E2E0D">
              <w:rPr>
                <w:sz w:val="20"/>
                <w:szCs w:val="20"/>
              </w:rPr>
              <w:t>niewyrównana niewydolność serca</w:t>
            </w:r>
            <w:r w:rsidR="00BC2EBE" w:rsidRPr="004E2E0D">
              <w:rPr>
                <w:sz w:val="20"/>
                <w:szCs w:val="20"/>
              </w:rPr>
              <w:t xml:space="preserve">, </w:t>
            </w:r>
            <w:r w:rsidRPr="004E2E0D">
              <w:rPr>
                <w:sz w:val="20"/>
                <w:szCs w:val="20"/>
              </w:rPr>
              <w:t xml:space="preserve"> niekontrolowana przez lekarza;</w:t>
            </w:r>
          </w:p>
          <w:p w:rsidR="002E3866" w:rsidRPr="004E2E0D" w:rsidRDefault="00A8669E" w:rsidP="00AE262E">
            <w:pPr>
              <w:pStyle w:val="Akapitzlist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ciężkie zaburzenia rytmu serca;</w:t>
            </w:r>
          </w:p>
          <w:p w:rsidR="002E3866" w:rsidRPr="004E2E0D" w:rsidRDefault="002E3866" w:rsidP="00AE262E">
            <w:pPr>
              <w:pStyle w:val="Akapitzlist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4E2E0D">
              <w:rPr>
                <w:sz w:val="20"/>
                <w:szCs w:val="20"/>
              </w:rPr>
              <w:t>zaburzenia naczyniowo-mózgowe (np. przejściowe niedokrwienie mózgu, udar) przebyte w ciągu ostatnich 3 miesięcy;</w:t>
            </w:r>
          </w:p>
          <w:p w:rsidR="002E3866" w:rsidRPr="004E2E0D" w:rsidRDefault="002E3866" w:rsidP="00AE262E">
            <w:pPr>
              <w:pStyle w:val="Akapitzlist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4E2E0D">
              <w:rPr>
                <w:sz w:val="20"/>
                <w:szCs w:val="20"/>
              </w:rPr>
              <w:t>wrodzone wady zastawkowe z istotnymi klinicznie zaburzeniami czynności mięśnia sercowego niezwiązane z nadciśnieniem płucnym;</w:t>
            </w:r>
          </w:p>
          <w:p w:rsidR="002E3866" w:rsidRPr="004E2E0D" w:rsidRDefault="002E3866" w:rsidP="00AE262E">
            <w:pPr>
              <w:pStyle w:val="Akapitzlist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4E2E0D">
              <w:rPr>
                <w:sz w:val="20"/>
                <w:szCs w:val="20"/>
              </w:rPr>
              <w:t>stany, w których wpływ iloprostu na płytki krwi może zwiększyć ryzyko krwotoku (np.: aktywne wrzody trawienne,</w:t>
            </w:r>
            <w:r w:rsidR="00BC2EBE" w:rsidRPr="004E2E0D">
              <w:rPr>
                <w:sz w:val="20"/>
                <w:szCs w:val="20"/>
              </w:rPr>
              <w:t xml:space="preserve"> </w:t>
            </w:r>
            <w:r w:rsidRPr="004E2E0D">
              <w:rPr>
                <w:sz w:val="20"/>
                <w:szCs w:val="20"/>
              </w:rPr>
              <w:t>uraz, krwotok wewnątrzczaszkowy);</w:t>
            </w:r>
          </w:p>
          <w:p w:rsidR="002E3866" w:rsidRPr="004E2E0D" w:rsidRDefault="002E3866" w:rsidP="00AE262E">
            <w:pPr>
              <w:pStyle w:val="Akapitzlist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4E2E0D">
              <w:rPr>
                <w:sz w:val="20"/>
                <w:szCs w:val="20"/>
              </w:rPr>
              <w:t>nadwrażliwość na substancję czynną lub którąkolwiek substancję pomocniczą;</w:t>
            </w:r>
          </w:p>
          <w:p w:rsidR="002E3866" w:rsidRPr="004E2E0D" w:rsidRDefault="002E3866" w:rsidP="00AE262E">
            <w:pPr>
              <w:pStyle w:val="Akapitzlist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4E2E0D">
              <w:rPr>
                <w:sz w:val="20"/>
                <w:szCs w:val="20"/>
              </w:rPr>
              <w:t xml:space="preserve">nadciśnienie płucne o innej etiologii niż podano w kryteriach </w:t>
            </w:r>
            <w:r w:rsidR="00D279F1" w:rsidRPr="00401FFC">
              <w:rPr>
                <w:sz w:val="20"/>
                <w:szCs w:val="20"/>
              </w:rPr>
              <w:t>kwalifikacji</w:t>
            </w:r>
            <w:r w:rsidRPr="00401FFC">
              <w:rPr>
                <w:sz w:val="20"/>
                <w:szCs w:val="20"/>
              </w:rPr>
              <w:t>;</w:t>
            </w:r>
          </w:p>
          <w:p w:rsidR="002E3866" w:rsidRPr="004E2E0D" w:rsidRDefault="002E3866" w:rsidP="00AE262E">
            <w:pPr>
              <w:pStyle w:val="Akapitzlist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4E2E0D">
              <w:rPr>
                <w:sz w:val="20"/>
                <w:szCs w:val="20"/>
              </w:rPr>
              <w:t>brak współpracy z strony świadczeniobiorcy w zakresie prowadzenia terapii oraz okresowej kontroli;</w:t>
            </w:r>
          </w:p>
          <w:p w:rsidR="002E3866" w:rsidRPr="00401FFC" w:rsidRDefault="00D279F1" w:rsidP="00AE262E">
            <w:pPr>
              <w:pStyle w:val="Akapitzlist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401FFC">
              <w:rPr>
                <w:sz w:val="20"/>
                <w:szCs w:val="20"/>
              </w:rPr>
              <w:lastRenderedPageBreak/>
              <w:t>ciąża</w:t>
            </w:r>
            <w:r w:rsidR="00244A42" w:rsidRPr="00401FFC">
              <w:rPr>
                <w:sz w:val="20"/>
                <w:szCs w:val="20"/>
              </w:rPr>
              <w:t xml:space="preserve"> – do decyzji lekarza prowadzącego</w:t>
            </w:r>
            <w:r w:rsidR="00E73B2D" w:rsidRPr="00401FFC">
              <w:rPr>
                <w:sz w:val="20"/>
                <w:szCs w:val="20"/>
              </w:rPr>
              <w:t>;</w:t>
            </w:r>
          </w:p>
          <w:p w:rsidR="001C600E" w:rsidRPr="00401FFC" w:rsidRDefault="00244A42" w:rsidP="00AE262E">
            <w:pPr>
              <w:pStyle w:val="Akapitzlist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401FFC">
              <w:rPr>
                <w:sz w:val="20"/>
                <w:szCs w:val="20"/>
              </w:rPr>
              <w:t>laktacja</w:t>
            </w:r>
            <w:r w:rsidR="00E73B2D" w:rsidRPr="00401FFC">
              <w:rPr>
                <w:sz w:val="20"/>
                <w:szCs w:val="20"/>
              </w:rPr>
              <w:t>.</w:t>
            </w:r>
          </w:p>
          <w:p w:rsidR="001C600E" w:rsidRPr="004E2E0D" w:rsidRDefault="001C600E" w:rsidP="00BA5DA0">
            <w:pPr>
              <w:autoSpaceDE w:val="0"/>
              <w:autoSpaceDN w:val="0"/>
              <w:adjustRightInd w:val="0"/>
              <w:spacing w:before="240" w:line="276" w:lineRule="auto"/>
              <w:rPr>
                <w:b/>
                <w:sz w:val="20"/>
                <w:szCs w:val="20"/>
              </w:rPr>
            </w:pPr>
            <w:r w:rsidRPr="004E2E0D">
              <w:rPr>
                <w:b/>
                <w:sz w:val="20"/>
                <w:szCs w:val="20"/>
              </w:rPr>
              <w:t>2.4 Kryteria wyłączenia z leczenia II rzutu treprostinilem</w:t>
            </w:r>
            <w:r w:rsidR="00A8669E">
              <w:rPr>
                <w:b/>
                <w:sz w:val="20"/>
                <w:szCs w:val="20"/>
              </w:rPr>
              <w:t>:</w:t>
            </w:r>
          </w:p>
          <w:p w:rsidR="001C600E" w:rsidRPr="004E2E0D" w:rsidRDefault="001C600E" w:rsidP="00AE262E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4E2E0D">
              <w:rPr>
                <w:sz w:val="20"/>
                <w:szCs w:val="20"/>
              </w:rPr>
              <w:t xml:space="preserve">nadciśnienie płucne związane z </w:t>
            </w:r>
            <w:r w:rsidR="00B9658D" w:rsidRPr="004E2E0D">
              <w:rPr>
                <w:sz w:val="20"/>
                <w:szCs w:val="20"/>
              </w:rPr>
              <w:t xml:space="preserve">potwierdzoną </w:t>
            </w:r>
            <w:r w:rsidRPr="004E2E0D">
              <w:rPr>
                <w:sz w:val="20"/>
                <w:szCs w:val="20"/>
              </w:rPr>
              <w:t>chorobą zarostową żył</w:t>
            </w:r>
            <w:r w:rsidR="00B9658D" w:rsidRPr="004E2E0D">
              <w:rPr>
                <w:sz w:val="20"/>
                <w:szCs w:val="20"/>
              </w:rPr>
              <w:t xml:space="preserve"> płucnych</w:t>
            </w:r>
            <w:r w:rsidRPr="004E2E0D">
              <w:rPr>
                <w:sz w:val="20"/>
                <w:szCs w:val="20"/>
              </w:rPr>
              <w:t>;</w:t>
            </w:r>
          </w:p>
          <w:p w:rsidR="001C600E" w:rsidRPr="004E2E0D" w:rsidRDefault="001C600E" w:rsidP="00AE262E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4E2E0D">
              <w:rPr>
                <w:sz w:val="20"/>
                <w:szCs w:val="20"/>
              </w:rPr>
              <w:t>zastoinowa niewydolność serca spowodowana ciężkim zaburzeniem czynności lewej komory serca;</w:t>
            </w:r>
          </w:p>
          <w:p w:rsidR="001C600E" w:rsidRPr="004E2E0D" w:rsidRDefault="001C600E" w:rsidP="00AE262E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4E2E0D">
              <w:rPr>
                <w:sz w:val="20"/>
                <w:szCs w:val="20"/>
              </w:rPr>
              <w:t>ciężka niewydolność wątroby klasa Child-Pugh C;</w:t>
            </w:r>
          </w:p>
          <w:p w:rsidR="001C600E" w:rsidRPr="004E2E0D" w:rsidRDefault="001C600E" w:rsidP="00AE262E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4E2E0D">
              <w:rPr>
                <w:sz w:val="20"/>
                <w:szCs w:val="20"/>
              </w:rPr>
              <w:t>czynna choroba wrzodowa przewodu pokarmowego, krwawienie śródczaszkowe, zranienie, inny rodzaj krwawienia;</w:t>
            </w:r>
          </w:p>
          <w:p w:rsidR="001C600E" w:rsidRPr="004E2E0D" w:rsidRDefault="001C600E" w:rsidP="00AE262E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4E2E0D">
              <w:rPr>
                <w:sz w:val="20"/>
                <w:szCs w:val="20"/>
              </w:rPr>
              <w:t>wrodzone lub nabyte wady zastawkowe serca z klinicznie znaczącymi zaburzeniami czynności mięśnia sercowego niezwiązanymi z nadciśnieniem płucnym;</w:t>
            </w:r>
          </w:p>
          <w:p w:rsidR="001C600E" w:rsidRPr="004E2E0D" w:rsidRDefault="001C600E" w:rsidP="00AE262E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4E2E0D">
              <w:rPr>
                <w:sz w:val="20"/>
                <w:szCs w:val="20"/>
              </w:rPr>
              <w:t>ciężka postać choroby niedokrwiennej serca lub niestabilna postać dławicy piersiowej;</w:t>
            </w:r>
          </w:p>
          <w:p w:rsidR="001C600E" w:rsidRPr="004E2E0D" w:rsidRDefault="001C600E" w:rsidP="00AE262E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4E2E0D">
              <w:rPr>
                <w:sz w:val="20"/>
                <w:szCs w:val="20"/>
              </w:rPr>
              <w:t>zawał mięśnia sercowego</w:t>
            </w:r>
            <w:r w:rsidR="00244A42">
              <w:rPr>
                <w:sz w:val="20"/>
                <w:szCs w:val="20"/>
              </w:rPr>
              <w:t xml:space="preserve"> przebyty w okresie ostatnich 6 </w:t>
            </w:r>
            <w:r w:rsidRPr="004E2E0D">
              <w:rPr>
                <w:sz w:val="20"/>
                <w:szCs w:val="20"/>
              </w:rPr>
              <w:t>miesięcy;</w:t>
            </w:r>
          </w:p>
          <w:p w:rsidR="001C600E" w:rsidRPr="004E2E0D" w:rsidRDefault="001C600E" w:rsidP="00AE262E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4E2E0D">
              <w:rPr>
                <w:sz w:val="20"/>
                <w:szCs w:val="20"/>
              </w:rPr>
              <w:t>nieleczona niewydolność serca;</w:t>
            </w:r>
          </w:p>
          <w:p w:rsidR="001C600E" w:rsidRPr="004E2E0D" w:rsidRDefault="001C600E" w:rsidP="00AE262E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4E2E0D">
              <w:rPr>
                <w:sz w:val="20"/>
                <w:szCs w:val="20"/>
              </w:rPr>
              <w:t>ciężkie zaburzenia rytmu serca;</w:t>
            </w:r>
          </w:p>
          <w:p w:rsidR="001C600E" w:rsidRPr="004E2E0D" w:rsidRDefault="001C600E" w:rsidP="00AE262E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4E2E0D">
              <w:rPr>
                <w:sz w:val="20"/>
                <w:szCs w:val="20"/>
              </w:rPr>
              <w:t>ciśnienie tętnicze krwi poniżej 90/50 mmHg</w:t>
            </w:r>
          </w:p>
          <w:p w:rsidR="001C600E" w:rsidRPr="004E2E0D" w:rsidRDefault="001C600E" w:rsidP="00AE262E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4E2E0D">
              <w:rPr>
                <w:sz w:val="20"/>
                <w:szCs w:val="20"/>
              </w:rPr>
              <w:t>epizody naczyniowo-mózgowe (np. przejściowe niedokrwienie mózgu, udar) w ciągu ostatnich 3 miesięcy;</w:t>
            </w:r>
          </w:p>
          <w:p w:rsidR="001C600E" w:rsidRPr="004E2E0D" w:rsidRDefault="001C600E" w:rsidP="00AE262E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4E2E0D">
              <w:rPr>
                <w:sz w:val="20"/>
                <w:szCs w:val="20"/>
              </w:rPr>
              <w:t>nadwrażliwość na substancję czynną lub którąkolwiek substancję pomocniczą;</w:t>
            </w:r>
          </w:p>
          <w:p w:rsidR="001C600E" w:rsidRPr="004E2E0D" w:rsidRDefault="001C600E" w:rsidP="00AE262E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4E2E0D">
              <w:rPr>
                <w:sz w:val="20"/>
                <w:szCs w:val="20"/>
              </w:rPr>
              <w:t>nadciśnienie płucne o innej etiologii niż podano w kryteriach włączenia;</w:t>
            </w:r>
          </w:p>
          <w:p w:rsidR="001C600E" w:rsidRPr="004E2E0D" w:rsidRDefault="001C600E" w:rsidP="00AE262E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4E2E0D">
              <w:rPr>
                <w:sz w:val="20"/>
                <w:szCs w:val="20"/>
              </w:rPr>
              <w:t>brak współpracy z strony świadczeniobiorcy w zakresie prowadzenia terapii oraz okresowej kontroli;</w:t>
            </w:r>
          </w:p>
          <w:p w:rsidR="005B1787" w:rsidRPr="00401FFC" w:rsidRDefault="003C2AF8" w:rsidP="005B1787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401FFC">
              <w:rPr>
                <w:sz w:val="20"/>
                <w:szCs w:val="20"/>
              </w:rPr>
              <w:t xml:space="preserve"> </w:t>
            </w:r>
            <w:r w:rsidR="00FA28D5" w:rsidRPr="00401FFC">
              <w:rPr>
                <w:sz w:val="20"/>
                <w:szCs w:val="20"/>
              </w:rPr>
              <w:t>ciąża</w:t>
            </w:r>
            <w:r w:rsidR="005B1787" w:rsidRPr="00401FFC">
              <w:rPr>
                <w:sz w:val="20"/>
                <w:szCs w:val="20"/>
              </w:rPr>
              <w:t xml:space="preserve"> – do decyzji lekarza prowadzącego;</w:t>
            </w:r>
          </w:p>
          <w:p w:rsidR="005B1787" w:rsidRPr="00401FFC" w:rsidRDefault="005B1787" w:rsidP="005B1787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401FFC">
              <w:rPr>
                <w:sz w:val="20"/>
                <w:szCs w:val="20"/>
              </w:rPr>
              <w:t>laktacja.</w:t>
            </w:r>
          </w:p>
          <w:p w:rsidR="001C600E" w:rsidRDefault="001C600E" w:rsidP="00BA5DA0">
            <w:pPr>
              <w:autoSpaceDE w:val="0"/>
              <w:autoSpaceDN w:val="0"/>
              <w:adjustRightInd w:val="0"/>
              <w:spacing w:before="240" w:line="276" w:lineRule="auto"/>
              <w:rPr>
                <w:b/>
                <w:sz w:val="20"/>
                <w:szCs w:val="20"/>
              </w:rPr>
            </w:pPr>
            <w:r w:rsidRPr="004E2E0D">
              <w:rPr>
                <w:b/>
                <w:sz w:val="20"/>
                <w:szCs w:val="20"/>
              </w:rPr>
              <w:lastRenderedPageBreak/>
              <w:t>2.5 Kryteria wyłączenia z l</w:t>
            </w:r>
            <w:r w:rsidR="00D559E3">
              <w:rPr>
                <w:b/>
                <w:sz w:val="20"/>
                <w:szCs w:val="20"/>
              </w:rPr>
              <w:t xml:space="preserve">eczenia II rzutu </w:t>
            </w:r>
            <w:r w:rsidRPr="004E2E0D">
              <w:rPr>
                <w:b/>
                <w:sz w:val="20"/>
                <w:szCs w:val="20"/>
              </w:rPr>
              <w:t>bosentanem</w:t>
            </w:r>
            <w:r w:rsidR="008B34AB">
              <w:rPr>
                <w:b/>
                <w:sz w:val="20"/>
                <w:szCs w:val="20"/>
              </w:rPr>
              <w:t xml:space="preserve"> </w:t>
            </w:r>
            <w:r w:rsidRPr="00BA5DA0">
              <w:rPr>
                <w:sz w:val="20"/>
                <w:szCs w:val="20"/>
              </w:rPr>
              <w:t>określono w pkt 1.1.3</w:t>
            </w:r>
            <w:r w:rsidR="008B34AB">
              <w:rPr>
                <w:sz w:val="20"/>
                <w:szCs w:val="20"/>
              </w:rPr>
              <w:t>.</w:t>
            </w:r>
          </w:p>
          <w:p w:rsidR="00AD23AB" w:rsidRPr="008049E4" w:rsidRDefault="00AD23AB" w:rsidP="00A8669E">
            <w:pPr>
              <w:autoSpaceDE w:val="0"/>
              <w:autoSpaceDN w:val="0"/>
              <w:adjustRightInd w:val="0"/>
              <w:spacing w:before="240" w:line="276" w:lineRule="auto"/>
              <w:rPr>
                <w:b/>
                <w:sz w:val="20"/>
                <w:szCs w:val="20"/>
              </w:rPr>
            </w:pPr>
            <w:r w:rsidRPr="008049E4">
              <w:rPr>
                <w:b/>
                <w:sz w:val="20"/>
                <w:szCs w:val="20"/>
              </w:rPr>
              <w:t xml:space="preserve">2.6. Kryteria </w:t>
            </w:r>
            <w:r w:rsidR="008049E4" w:rsidRPr="008049E4">
              <w:rPr>
                <w:b/>
                <w:sz w:val="20"/>
                <w:szCs w:val="20"/>
              </w:rPr>
              <w:t>zmiany terapii u pacjentów, u których wcześniej</w:t>
            </w:r>
            <w:r w:rsidR="002F72AE">
              <w:rPr>
                <w:b/>
                <w:sz w:val="20"/>
                <w:szCs w:val="20"/>
              </w:rPr>
              <w:t>,</w:t>
            </w:r>
            <w:r w:rsidR="008049E4" w:rsidRPr="008049E4">
              <w:rPr>
                <w:b/>
                <w:sz w:val="20"/>
                <w:szCs w:val="20"/>
              </w:rPr>
              <w:t xml:space="preserve"> w ramach programu</w:t>
            </w:r>
            <w:r w:rsidR="002F72AE">
              <w:rPr>
                <w:b/>
                <w:sz w:val="20"/>
                <w:szCs w:val="20"/>
              </w:rPr>
              <w:t>,</w:t>
            </w:r>
            <w:r w:rsidR="008049E4" w:rsidRPr="008049E4">
              <w:t xml:space="preserve"> </w:t>
            </w:r>
            <w:r w:rsidR="008049E4" w:rsidRPr="008049E4">
              <w:rPr>
                <w:b/>
                <w:sz w:val="20"/>
                <w:szCs w:val="20"/>
              </w:rPr>
              <w:t xml:space="preserve">stosowano leczenie II rzutu ambrisentanem </w:t>
            </w:r>
            <w:r w:rsidRPr="008049E4">
              <w:rPr>
                <w:b/>
                <w:sz w:val="20"/>
                <w:szCs w:val="20"/>
              </w:rPr>
              <w:t>:</w:t>
            </w:r>
          </w:p>
          <w:p w:rsidR="001C600E" w:rsidRPr="00612872" w:rsidRDefault="001C600E" w:rsidP="00A8669E">
            <w:pPr>
              <w:autoSpaceDE w:val="0"/>
              <w:autoSpaceDN w:val="0"/>
              <w:adjustRightInd w:val="0"/>
              <w:spacing w:before="240" w:line="276" w:lineRule="auto"/>
              <w:rPr>
                <w:sz w:val="20"/>
                <w:szCs w:val="20"/>
              </w:rPr>
            </w:pPr>
            <w:r w:rsidRPr="00612872">
              <w:rPr>
                <w:b/>
                <w:sz w:val="20"/>
                <w:szCs w:val="20"/>
              </w:rPr>
              <w:t>2.</w:t>
            </w:r>
            <w:r w:rsidR="00627542" w:rsidRPr="00612872">
              <w:rPr>
                <w:b/>
                <w:sz w:val="20"/>
                <w:szCs w:val="20"/>
              </w:rPr>
              <w:t>6.1</w:t>
            </w:r>
            <w:r w:rsidRPr="00612872">
              <w:rPr>
                <w:b/>
                <w:sz w:val="20"/>
                <w:szCs w:val="20"/>
              </w:rPr>
              <w:t>.</w:t>
            </w:r>
            <w:r w:rsidRPr="00612872">
              <w:rPr>
                <w:sz w:val="20"/>
                <w:szCs w:val="20"/>
              </w:rPr>
              <w:t xml:space="preserve"> W przypadku utrzym</w:t>
            </w:r>
            <w:r w:rsidR="00D31AE9" w:rsidRPr="00612872">
              <w:rPr>
                <w:sz w:val="20"/>
                <w:szCs w:val="20"/>
              </w:rPr>
              <w:t>ywania się stabilnej poprawy po </w:t>
            </w:r>
            <w:r w:rsidRPr="00612872">
              <w:rPr>
                <w:sz w:val="20"/>
                <w:szCs w:val="20"/>
              </w:rPr>
              <w:t>leczeniu ambrisentanem dop</w:t>
            </w:r>
            <w:r w:rsidR="00D31AE9" w:rsidRPr="00612872">
              <w:rPr>
                <w:sz w:val="20"/>
                <w:szCs w:val="20"/>
              </w:rPr>
              <w:t>uszcza się możliwość powrotu do </w:t>
            </w:r>
            <w:r w:rsidR="00B2463D" w:rsidRPr="00612872">
              <w:rPr>
                <w:sz w:val="20"/>
                <w:szCs w:val="20"/>
              </w:rPr>
              <w:t>terapii I</w:t>
            </w:r>
            <w:r w:rsidRPr="00612872">
              <w:rPr>
                <w:sz w:val="20"/>
                <w:szCs w:val="20"/>
              </w:rPr>
              <w:t xml:space="preserve"> rzutu określonych w programie po spełnieniu kryteriów włączenia do terapii I rzutu z zastrzeżeniem: </w:t>
            </w:r>
          </w:p>
          <w:p w:rsidR="00B15091" w:rsidRPr="00612872" w:rsidRDefault="001C600E" w:rsidP="00AE262E">
            <w:pPr>
              <w:pStyle w:val="Akapitzlist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612872">
              <w:rPr>
                <w:sz w:val="20"/>
                <w:szCs w:val="20"/>
              </w:rPr>
              <w:t>w uzasadnionych klinicznie przypadkach nie jest wymagane ponowne wykonanie cewnikowania serca, na przykład cewnikowanie serca nie jest konieczne, jeżeli od ostatniego badania minęło mniej niż 3 miesiące</w:t>
            </w:r>
            <w:r w:rsidR="00B15091" w:rsidRPr="00612872">
              <w:rPr>
                <w:sz w:val="20"/>
                <w:szCs w:val="20"/>
              </w:rPr>
              <w:t xml:space="preserve"> </w:t>
            </w:r>
          </w:p>
          <w:p w:rsidR="001C600E" w:rsidRPr="00612872" w:rsidRDefault="001C600E" w:rsidP="00BA5DA0">
            <w:pPr>
              <w:pStyle w:val="Akapitzlist"/>
              <w:autoSpaceDE w:val="0"/>
              <w:autoSpaceDN w:val="0"/>
              <w:adjustRightInd w:val="0"/>
              <w:spacing w:line="276" w:lineRule="auto"/>
              <w:ind w:left="360"/>
              <w:rPr>
                <w:sz w:val="20"/>
                <w:szCs w:val="20"/>
              </w:rPr>
            </w:pPr>
            <w:r w:rsidRPr="00612872">
              <w:rPr>
                <w:sz w:val="20"/>
                <w:szCs w:val="20"/>
              </w:rPr>
              <w:t>lub</w:t>
            </w:r>
          </w:p>
          <w:p w:rsidR="001C600E" w:rsidRPr="00612872" w:rsidRDefault="001C600E" w:rsidP="00AE262E">
            <w:pPr>
              <w:pStyle w:val="Akapitzlist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612872">
              <w:rPr>
                <w:sz w:val="20"/>
                <w:szCs w:val="20"/>
              </w:rPr>
              <w:t>w przypadku gdy doty</w:t>
            </w:r>
            <w:bookmarkStart w:id="0" w:name="_GoBack"/>
            <w:bookmarkEnd w:id="0"/>
            <w:r w:rsidRPr="00612872">
              <w:rPr>
                <w:sz w:val="20"/>
                <w:szCs w:val="20"/>
              </w:rPr>
              <w:t>chczasowe leczenie ambrisentanem doprowadziło do poprawy stanu świadczeniobiorcy do II klasy czynnościowej wg WHO świadczeniobiorca może zostać zakwalifikowany do terapii I rzutu określonej  w programie  lekowym  leczenia tętniczego nadciśnienia płucnego</w:t>
            </w:r>
            <w:r w:rsidR="00FB11F9" w:rsidRPr="00612872">
              <w:rPr>
                <w:sz w:val="20"/>
                <w:szCs w:val="20"/>
              </w:rPr>
              <w:t>.</w:t>
            </w:r>
            <w:r w:rsidRPr="00612872">
              <w:rPr>
                <w:sz w:val="20"/>
                <w:szCs w:val="20"/>
              </w:rPr>
              <w:t xml:space="preserve"> </w:t>
            </w:r>
          </w:p>
          <w:p w:rsidR="001C600E" w:rsidRPr="00612872" w:rsidRDefault="001C600E" w:rsidP="00BA5DA0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612872">
              <w:rPr>
                <w:sz w:val="20"/>
                <w:szCs w:val="20"/>
              </w:rPr>
              <w:t xml:space="preserve">Oceny stabilnej poprawy dokonuje lekarz prowadzący na podstawie wyników badań wykonanych w ramach monitorowania leczenia . Podjęcie decyzji o powrocie do terapii I rzutu należy do lekarza prowadzącego. </w:t>
            </w:r>
          </w:p>
          <w:p w:rsidR="001C600E" w:rsidRPr="00612872" w:rsidRDefault="001C600E" w:rsidP="00A8669E">
            <w:pPr>
              <w:autoSpaceDE w:val="0"/>
              <w:autoSpaceDN w:val="0"/>
              <w:adjustRightInd w:val="0"/>
              <w:spacing w:before="240" w:line="276" w:lineRule="auto"/>
              <w:rPr>
                <w:sz w:val="20"/>
                <w:szCs w:val="20"/>
              </w:rPr>
            </w:pPr>
            <w:r w:rsidRPr="00612872">
              <w:rPr>
                <w:sz w:val="20"/>
                <w:szCs w:val="20"/>
              </w:rPr>
              <w:t xml:space="preserve"> </w:t>
            </w:r>
            <w:r w:rsidRPr="00612872">
              <w:rPr>
                <w:b/>
                <w:sz w:val="20"/>
                <w:szCs w:val="20"/>
              </w:rPr>
              <w:t>2.</w:t>
            </w:r>
            <w:r w:rsidR="00627542" w:rsidRPr="00612872">
              <w:rPr>
                <w:b/>
                <w:sz w:val="20"/>
                <w:szCs w:val="20"/>
              </w:rPr>
              <w:t>6.2</w:t>
            </w:r>
            <w:r w:rsidRPr="00612872">
              <w:rPr>
                <w:b/>
                <w:sz w:val="20"/>
                <w:szCs w:val="20"/>
              </w:rPr>
              <w:t>.</w:t>
            </w:r>
            <w:r w:rsidRPr="00612872">
              <w:rPr>
                <w:sz w:val="20"/>
                <w:szCs w:val="20"/>
              </w:rPr>
              <w:t xml:space="preserve"> W przypadku niemożności stosowania u świadczeniobiorcy ambrisentanu lub braku osiągnięcia skuteczności klinicznej dopuszcza się  możliwość zastosowania innej terapii II rzutu określonej w programie po sp</w:t>
            </w:r>
            <w:r w:rsidR="00D51E0C" w:rsidRPr="00612872">
              <w:rPr>
                <w:sz w:val="20"/>
                <w:szCs w:val="20"/>
              </w:rPr>
              <w:t>ełnieniu kryteriów włączenia do </w:t>
            </w:r>
            <w:r w:rsidRPr="00612872">
              <w:rPr>
                <w:sz w:val="20"/>
                <w:szCs w:val="20"/>
              </w:rPr>
              <w:t xml:space="preserve">terapii II rzutu  z zastrzeżeniem - w uzasadnionych klinicznie </w:t>
            </w:r>
            <w:r w:rsidRPr="00612872">
              <w:rPr>
                <w:sz w:val="20"/>
                <w:szCs w:val="20"/>
              </w:rPr>
              <w:lastRenderedPageBreak/>
              <w:t>przypadkach nie jest wymagane ponow</w:t>
            </w:r>
            <w:r w:rsidR="00A8669E" w:rsidRPr="00612872">
              <w:rPr>
                <w:sz w:val="20"/>
                <w:szCs w:val="20"/>
              </w:rPr>
              <w:t>ne wykonanie cewnikowania serca.</w:t>
            </w:r>
          </w:p>
          <w:p w:rsidR="001C600E" w:rsidRPr="00612872" w:rsidRDefault="001C600E" w:rsidP="00BA5DA0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612872">
              <w:rPr>
                <w:sz w:val="20"/>
                <w:szCs w:val="20"/>
              </w:rPr>
              <w:t xml:space="preserve">Oceny niemożności stosowania u świadczeniobiorcy ambrisentanu lub braku osiągnięcia skuteczności klinicznej dokonuje lekarz prowadzący na podstawie wyników badań wykonanych w ramach monitorowania leczenia.  </w:t>
            </w:r>
          </w:p>
          <w:p w:rsidR="001C600E" w:rsidRPr="004E2E0D" w:rsidRDefault="001C600E" w:rsidP="00BA5DA0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  <w:p w:rsidR="001C600E" w:rsidRPr="004E2E0D" w:rsidRDefault="001C600E" w:rsidP="00BA5DA0">
            <w:pPr>
              <w:autoSpaceDE w:val="0"/>
              <w:autoSpaceDN w:val="0"/>
              <w:adjustRightInd w:val="0"/>
              <w:spacing w:after="240" w:line="276" w:lineRule="auto"/>
              <w:rPr>
                <w:sz w:val="20"/>
                <w:szCs w:val="20"/>
              </w:rPr>
            </w:pPr>
            <w:r w:rsidRPr="004E2E0D">
              <w:rPr>
                <w:b/>
                <w:bCs/>
                <w:sz w:val="20"/>
                <w:szCs w:val="20"/>
              </w:rPr>
              <w:t>B. Leczenie TNP u dzieci i kontynuacja ich leczenia po 18 roku życia</w:t>
            </w:r>
          </w:p>
          <w:p w:rsidR="008F7ECE" w:rsidRDefault="008F7ECE" w:rsidP="00BA5DA0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0"/>
                <w:szCs w:val="20"/>
              </w:rPr>
            </w:pPr>
            <w:r w:rsidRPr="004E2E0D">
              <w:rPr>
                <w:b/>
                <w:bCs/>
                <w:sz w:val="20"/>
                <w:szCs w:val="20"/>
              </w:rPr>
              <w:t xml:space="preserve">1. </w:t>
            </w:r>
            <w:r w:rsidR="006E43D9" w:rsidRPr="004E2E0D">
              <w:rPr>
                <w:b/>
                <w:bCs/>
                <w:sz w:val="20"/>
                <w:szCs w:val="20"/>
              </w:rPr>
              <w:t>Leczenie dzieci  bosentanem</w:t>
            </w:r>
          </w:p>
          <w:p w:rsidR="00261ED8" w:rsidRPr="004E2E0D" w:rsidRDefault="00261ED8" w:rsidP="00BA5DA0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0"/>
                <w:szCs w:val="20"/>
              </w:rPr>
            </w:pPr>
          </w:p>
          <w:p w:rsidR="001C600E" w:rsidRPr="004E2E0D" w:rsidRDefault="008F7ECE" w:rsidP="00A8669E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4E2E0D">
              <w:rPr>
                <w:b/>
                <w:bCs/>
                <w:sz w:val="20"/>
                <w:szCs w:val="20"/>
              </w:rPr>
              <w:t>1.</w:t>
            </w:r>
            <w:r w:rsidR="001C600E" w:rsidRPr="004E2E0D">
              <w:rPr>
                <w:b/>
                <w:bCs/>
                <w:sz w:val="20"/>
                <w:szCs w:val="20"/>
              </w:rPr>
              <w:t xml:space="preserve">1. Kryteria kwalifikacji </w:t>
            </w:r>
            <w:r w:rsidR="001C600E" w:rsidRPr="00A8669E">
              <w:rPr>
                <w:b/>
                <w:bCs/>
                <w:sz w:val="20"/>
                <w:szCs w:val="20"/>
              </w:rPr>
              <w:t xml:space="preserve">dzieci </w:t>
            </w:r>
            <w:r w:rsidR="001C600E" w:rsidRPr="00A8669E">
              <w:rPr>
                <w:b/>
                <w:sz w:val="20"/>
                <w:szCs w:val="20"/>
              </w:rPr>
              <w:t>do leczenia</w:t>
            </w:r>
            <w:r w:rsidR="001C600E" w:rsidRPr="004E2E0D">
              <w:rPr>
                <w:b/>
                <w:bCs/>
                <w:sz w:val="20"/>
                <w:szCs w:val="20"/>
              </w:rPr>
              <w:t xml:space="preserve"> bosentanem</w:t>
            </w:r>
            <w:r w:rsidR="00152609">
              <w:rPr>
                <w:b/>
                <w:bCs/>
                <w:sz w:val="20"/>
                <w:szCs w:val="20"/>
              </w:rPr>
              <w:t>:</w:t>
            </w:r>
          </w:p>
          <w:p w:rsidR="001C600E" w:rsidRPr="004E2E0D" w:rsidRDefault="001C600E" w:rsidP="00AE262E">
            <w:pPr>
              <w:pStyle w:val="Akapitzlist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4E2E0D">
              <w:rPr>
                <w:sz w:val="20"/>
                <w:szCs w:val="20"/>
              </w:rPr>
              <w:t>wiek</w:t>
            </w:r>
            <w:r w:rsidR="00B66D95" w:rsidRPr="004E2E0D">
              <w:rPr>
                <w:sz w:val="20"/>
                <w:szCs w:val="20"/>
              </w:rPr>
              <w:t>:</w:t>
            </w:r>
          </w:p>
          <w:p w:rsidR="001C600E" w:rsidRPr="004E2E0D" w:rsidRDefault="001C600E" w:rsidP="00AE262E">
            <w:pPr>
              <w:pStyle w:val="Akapitzlist"/>
              <w:numPr>
                <w:ilvl w:val="1"/>
                <w:numId w:val="15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4E2E0D">
              <w:rPr>
                <w:sz w:val="20"/>
                <w:szCs w:val="20"/>
              </w:rPr>
              <w:t>od 2 do 18 roku życia</w:t>
            </w:r>
            <w:r w:rsidR="00AC5604">
              <w:rPr>
                <w:sz w:val="20"/>
                <w:szCs w:val="20"/>
              </w:rPr>
              <w:t>,</w:t>
            </w:r>
          </w:p>
          <w:p w:rsidR="001C600E" w:rsidRPr="004E2E0D" w:rsidRDefault="001C600E" w:rsidP="00AE262E">
            <w:pPr>
              <w:pStyle w:val="Akapitzlist"/>
              <w:numPr>
                <w:ilvl w:val="1"/>
                <w:numId w:val="15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4E2E0D">
              <w:rPr>
                <w:sz w:val="20"/>
                <w:szCs w:val="20"/>
              </w:rPr>
              <w:t>kontynuacja ich leczenia po 18 roku życia</w:t>
            </w:r>
            <w:r w:rsidR="00B66D95" w:rsidRPr="004E2E0D">
              <w:rPr>
                <w:sz w:val="20"/>
                <w:szCs w:val="20"/>
              </w:rPr>
              <w:t>;</w:t>
            </w:r>
          </w:p>
          <w:p w:rsidR="001C600E" w:rsidRPr="004E2E0D" w:rsidRDefault="001C600E" w:rsidP="00AE262E">
            <w:pPr>
              <w:pStyle w:val="Akapitzlist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4E2E0D">
              <w:rPr>
                <w:sz w:val="20"/>
                <w:szCs w:val="20"/>
              </w:rPr>
              <w:t>idiopatyczne i rodzinne tętnicze nadciśnienie płucne;</w:t>
            </w:r>
            <w:r w:rsidR="006E43D9" w:rsidRPr="004E2E0D">
              <w:rPr>
                <w:sz w:val="20"/>
                <w:szCs w:val="20"/>
              </w:rPr>
              <w:t xml:space="preserve"> </w:t>
            </w:r>
          </w:p>
          <w:p w:rsidR="001C600E" w:rsidRPr="004E2E0D" w:rsidRDefault="001C600E" w:rsidP="00AE262E">
            <w:pPr>
              <w:pStyle w:val="Akapitzlist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4E2E0D">
              <w:rPr>
                <w:sz w:val="20"/>
                <w:szCs w:val="20"/>
              </w:rPr>
              <w:t>tętnicze nadciśnienie płucne związane z chorobą tkanki łącznej;</w:t>
            </w:r>
          </w:p>
          <w:p w:rsidR="001C600E" w:rsidRPr="004E2E0D" w:rsidRDefault="001C600E" w:rsidP="00AE262E">
            <w:pPr>
              <w:pStyle w:val="Akapitzlist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4E2E0D">
              <w:rPr>
                <w:sz w:val="20"/>
                <w:szCs w:val="20"/>
              </w:rPr>
              <w:t>tętnicze nadciśnienie płucne w przebiegu wrodzonych wad serca;</w:t>
            </w:r>
          </w:p>
          <w:p w:rsidR="001C600E" w:rsidRPr="004E2E0D" w:rsidRDefault="001C600E" w:rsidP="00AE262E">
            <w:pPr>
              <w:pStyle w:val="Akapitzlist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4E2E0D">
              <w:rPr>
                <w:sz w:val="20"/>
                <w:szCs w:val="20"/>
              </w:rPr>
              <w:t>zespół Eisenmengera;</w:t>
            </w:r>
          </w:p>
          <w:p w:rsidR="00627542" w:rsidRPr="004E2E0D" w:rsidRDefault="001C600E" w:rsidP="00AE262E">
            <w:pPr>
              <w:pStyle w:val="Akapitzlist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4E2E0D">
              <w:rPr>
                <w:sz w:val="20"/>
                <w:szCs w:val="20"/>
              </w:rPr>
              <w:t>III klasa czynnościowa według WHO;</w:t>
            </w:r>
          </w:p>
          <w:p w:rsidR="001C600E" w:rsidRPr="004E2E0D" w:rsidRDefault="001C600E" w:rsidP="00AE262E">
            <w:pPr>
              <w:pStyle w:val="Akapitzlist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4E2E0D">
              <w:rPr>
                <w:sz w:val="20"/>
                <w:szCs w:val="20"/>
              </w:rPr>
              <w:t>zastosowanie sk</w:t>
            </w:r>
            <w:r w:rsidR="00320486">
              <w:rPr>
                <w:sz w:val="20"/>
                <w:szCs w:val="20"/>
              </w:rPr>
              <w:t>utecznej metody antykoncepcji u </w:t>
            </w:r>
            <w:r w:rsidRPr="004E2E0D">
              <w:rPr>
                <w:sz w:val="20"/>
                <w:szCs w:val="20"/>
              </w:rPr>
              <w:t>miesiączkujących dziewcząt</w:t>
            </w:r>
            <w:r w:rsidR="00A8669E">
              <w:rPr>
                <w:sz w:val="20"/>
                <w:szCs w:val="20"/>
              </w:rPr>
              <w:t>.</w:t>
            </w:r>
          </w:p>
          <w:p w:rsidR="001C600E" w:rsidRPr="004E2E0D" w:rsidRDefault="008F7ECE" w:rsidP="00A8669E">
            <w:pPr>
              <w:autoSpaceDE w:val="0"/>
              <w:autoSpaceDN w:val="0"/>
              <w:adjustRightInd w:val="0"/>
              <w:spacing w:before="240" w:line="276" w:lineRule="auto"/>
              <w:rPr>
                <w:sz w:val="20"/>
                <w:szCs w:val="20"/>
              </w:rPr>
            </w:pPr>
            <w:r w:rsidRPr="004E2E0D">
              <w:rPr>
                <w:b/>
                <w:bCs/>
                <w:sz w:val="20"/>
                <w:szCs w:val="20"/>
              </w:rPr>
              <w:t>1.</w:t>
            </w:r>
            <w:r w:rsidR="001C600E" w:rsidRPr="004E2E0D">
              <w:rPr>
                <w:b/>
                <w:bCs/>
                <w:sz w:val="20"/>
                <w:szCs w:val="20"/>
              </w:rPr>
              <w:t>2</w:t>
            </w:r>
            <w:r w:rsidR="00FD1EEE" w:rsidRPr="004E2E0D">
              <w:rPr>
                <w:b/>
                <w:bCs/>
                <w:sz w:val="20"/>
                <w:szCs w:val="20"/>
              </w:rPr>
              <w:t>.</w:t>
            </w:r>
            <w:r w:rsidR="001C600E" w:rsidRPr="004E2E0D">
              <w:rPr>
                <w:b/>
                <w:bCs/>
                <w:sz w:val="20"/>
                <w:szCs w:val="20"/>
              </w:rPr>
              <w:t xml:space="preserve"> Określenie czasu leczenia dzieci w programie</w:t>
            </w:r>
            <w:r w:rsidR="00152609">
              <w:rPr>
                <w:b/>
                <w:bCs/>
                <w:sz w:val="20"/>
                <w:szCs w:val="20"/>
              </w:rPr>
              <w:t>:</w:t>
            </w:r>
          </w:p>
          <w:p w:rsidR="006E27C7" w:rsidRPr="004E2E0D" w:rsidRDefault="001C600E" w:rsidP="00BA5DA0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4E2E0D">
              <w:rPr>
                <w:sz w:val="20"/>
                <w:szCs w:val="20"/>
              </w:rPr>
              <w:t>Czas leczenia w programie określa lekarz na podstawie kryteriów wyłączeniu z programu.</w:t>
            </w:r>
          </w:p>
          <w:p w:rsidR="001C600E" w:rsidRPr="004E2E0D" w:rsidRDefault="008F7ECE" w:rsidP="00A8669E">
            <w:pPr>
              <w:autoSpaceDE w:val="0"/>
              <w:autoSpaceDN w:val="0"/>
              <w:adjustRightInd w:val="0"/>
              <w:spacing w:before="240" w:line="276" w:lineRule="auto"/>
              <w:rPr>
                <w:sz w:val="20"/>
                <w:szCs w:val="20"/>
              </w:rPr>
            </w:pPr>
            <w:r w:rsidRPr="004E2E0D">
              <w:rPr>
                <w:b/>
                <w:bCs/>
                <w:sz w:val="20"/>
                <w:szCs w:val="20"/>
              </w:rPr>
              <w:t>1.</w:t>
            </w:r>
            <w:r w:rsidR="001C600E" w:rsidRPr="004E2E0D">
              <w:rPr>
                <w:b/>
                <w:bCs/>
                <w:sz w:val="20"/>
                <w:szCs w:val="20"/>
              </w:rPr>
              <w:t>3</w:t>
            </w:r>
            <w:r w:rsidR="00FD1EEE" w:rsidRPr="004E2E0D">
              <w:rPr>
                <w:b/>
                <w:bCs/>
                <w:sz w:val="20"/>
                <w:szCs w:val="20"/>
              </w:rPr>
              <w:t>.</w:t>
            </w:r>
            <w:r w:rsidR="001C600E" w:rsidRPr="004E2E0D">
              <w:rPr>
                <w:b/>
                <w:bCs/>
                <w:sz w:val="20"/>
                <w:szCs w:val="20"/>
              </w:rPr>
              <w:t xml:space="preserve"> Kryteria wyłączenia dzieci z programu</w:t>
            </w:r>
            <w:r w:rsidR="00152609">
              <w:rPr>
                <w:b/>
                <w:bCs/>
                <w:sz w:val="20"/>
                <w:szCs w:val="20"/>
              </w:rPr>
              <w:t>:</w:t>
            </w:r>
          </w:p>
          <w:p w:rsidR="001C600E" w:rsidRPr="004E2E0D" w:rsidRDefault="001C600E" w:rsidP="00AE262E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4E2E0D">
              <w:rPr>
                <w:sz w:val="20"/>
                <w:szCs w:val="20"/>
              </w:rPr>
              <w:t>nadciśnienie płucne o innej etiologii niż podano w kryteriach włączenia;</w:t>
            </w:r>
          </w:p>
          <w:p w:rsidR="001C600E" w:rsidRPr="004E2E0D" w:rsidRDefault="001C600E" w:rsidP="00AE262E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4E2E0D">
              <w:rPr>
                <w:sz w:val="20"/>
                <w:szCs w:val="20"/>
              </w:rPr>
              <w:lastRenderedPageBreak/>
              <w:t>wrodzona wada serca z nadciśnieniem płucnym, w której istnieje możliwość leczenia operacyjnego;</w:t>
            </w:r>
          </w:p>
          <w:p w:rsidR="001C600E" w:rsidRPr="004E2E0D" w:rsidRDefault="001C600E" w:rsidP="00AE262E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4E2E0D">
              <w:rPr>
                <w:sz w:val="20"/>
                <w:szCs w:val="20"/>
              </w:rPr>
              <w:t>brak współpracy ze strony świadczeniobiorcy w zakresie prowadzenia terapii oraz okresowej kontroli leczenia;</w:t>
            </w:r>
          </w:p>
          <w:p w:rsidR="001C600E" w:rsidRPr="004E2E0D" w:rsidRDefault="001C600E" w:rsidP="00AE262E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4E2E0D">
              <w:rPr>
                <w:sz w:val="20"/>
                <w:szCs w:val="20"/>
              </w:rPr>
              <w:t>nadwrażliwość na substancję czynną lub na którąkolwiek substancję pomocniczą;</w:t>
            </w:r>
          </w:p>
          <w:p w:rsidR="001C600E" w:rsidRPr="004E2E0D" w:rsidRDefault="001C600E" w:rsidP="00AE262E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4E2E0D">
              <w:rPr>
                <w:sz w:val="20"/>
                <w:szCs w:val="20"/>
              </w:rPr>
              <w:t>umiarkowane do ciężkiego zaburzenie czynności wątroby;</w:t>
            </w:r>
          </w:p>
          <w:p w:rsidR="001C600E" w:rsidRPr="004E2E0D" w:rsidRDefault="001C600E" w:rsidP="00AE262E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4E2E0D">
              <w:rPr>
                <w:sz w:val="20"/>
                <w:szCs w:val="20"/>
              </w:rPr>
              <w:t>aktywność AspAT lub AlAT &gt; 3 razy wartość górnej granicy normy ( GGN ) przed rozpoczęciem leczenia lub aktywność AspAT lub AlAT &gt; 8 razy GGN w trakcie leczenia;</w:t>
            </w:r>
          </w:p>
          <w:p w:rsidR="001C600E" w:rsidRPr="004E2E0D" w:rsidRDefault="001C600E" w:rsidP="00AE262E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4E2E0D">
              <w:rPr>
                <w:sz w:val="20"/>
                <w:szCs w:val="20"/>
              </w:rPr>
              <w:t>jednoczesne stosowanie leków przeciwgrzybiczych, przeciwwirusowych, immunosupresyjnych, glibenklamidu, rifampicyny;</w:t>
            </w:r>
          </w:p>
          <w:p w:rsidR="001C600E" w:rsidRPr="004E2E0D" w:rsidRDefault="001C600E" w:rsidP="00AE262E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4E2E0D">
              <w:rPr>
                <w:sz w:val="20"/>
                <w:szCs w:val="20"/>
              </w:rPr>
              <w:t>ciąża;</w:t>
            </w:r>
          </w:p>
          <w:p w:rsidR="001C600E" w:rsidRPr="004E2E0D" w:rsidRDefault="001C600E" w:rsidP="00AE262E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4E2E0D">
              <w:rPr>
                <w:sz w:val="20"/>
                <w:szCs w:val="20"/>
              </w:rPr>
              <w:t>miesiączkujące dziewczęta niestosujące skutecznych metod antykoncepcji.</w:t>
            </w:r>
          </w:p>
          <w:p w:rsidR="008F7ECE" w:rsidRPr="004E2E0D" w:rsidRDefault="00795177" w:rsidP="00A8669E">
            <w:pPr>
              <w:autoSpaceDE w:val="0"/>
              <w:autoSpaceDN w:val="0"/>
              <w:adjustRightInd w:val="0"/>
              <w:spacing w:before="240" w:line="276" w:lineRule="auto"/>
              <w:rPr>
                <w:b/>
                <w:sz w:val="20"/>
                <w:szCs w:val="20"/>
              </w:rPr>
            </w:pPr>
            <w:r w:rsidRPr="004E2E0D">
              <w:rPr>
                <w:b/>
                <w:sz w:val="20"/>
                <w:szCs w:val="20"/>
              </w:rPr>
              <w:t xml:space="preserve">2.  </w:t>
            </w:r>
            <w:r w:rsidR="008F7ECE" w:rsidRPr="004E2E0D">
              <w:rPr>
                <w:b/>
                <w:sz w:val="20"/>
                <w:szCs w:val="20"/>
              </w:rPr>
              <w:t>Kontynuacja leczenia TNP u osób przekraczających wiek 18</w:t>
            </w:r>
            <w:r w:rsidR="00DB76BD">
              <w:rPr>
                <w:b/>
                <w:sz w:val="20"/>
                <w:szCs w:val="20"/>
              </w:rPr>
              <w:t> </w:t>
            </w:r>
            <w:r w:rsidR="008F7ECE" w:rsidRPr="004E2E0D">
              <w:rPr>
                <w:b/>
                <w:sz w:val="20"/>
                <w:szCs w:val="20"/>
              </w:rPr>
              <w:t>lat i wcześniej otrzymujących bosentan w ramach leczenia TNP u dzieci</w:t>
            </w:r>
            <w:r w:rsidR="00152609">
              <w:rPr>
                <w:b/>
                <w:sz w:val="20"/>
                <w:szCs w:val="20"/>
              </w:rPr>
              <w:t>:</w:t>
            </w:r>
          </w:p>
          <w:p w:rsidR="00795177" w:rsidRPr="004E2E0D" w:rsidRDefault="00795177" w:rsidP="00BA5DA0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4E2E0D">
              <w:rPr>
                <w:b/>
                <w:sz w:val="20"/>
                <w:szCs w:val="20"/>
              </w:rPr>
              <w:t xml:space="preserve"> </w:t>
            </w:r>
            <w:r w:rsidR="008F7ECE" w:rsidRPr="004E2E0D">
              <w:rPr>
                <w:b/>
                <w:sz w:val="20"/>
                <w:szCs w:val="20"/>
              </w:rPr>
              <w:t>2.</w:t>
            </w:r>
            <w:r w:rsidRPr="004E2E0D">
              <w:rPr>
                <w:b/>
                <w:sz w:val="20"/>
                <w:szCs w:val="20"/>
              </w:rPr>
              <w:t>1</w:t>
            </w:r>
            <w:r w:rsidR="002069A7" w:rsidRPr="004E2E0D">
              <w:rPr>
                <w:b/>
                <w:sz w:val="20"/>
                <w:szCs w:val="20"/>
              </w:rPr>
              <w:t>.</w:t>
            </w:r>
            <w:r w:rsidRPr="004E2E0D">
              <w:rPr>
                <w:sz w:val="20"/>
                <w:szCs w:val="20"/>
              </w:rPr>
              <w:t xml:space="preserve"> Świadczeniodaw</w:t>
            </w:r>
            <w:r w:rsidR="008F7ECE" w:rsidRPr="004E2E0D">
              <w:rPr>
                <w:sz w:val="20"/>
                <w:szCs w:val="20"/>
              </w:rPr>
              <w:t>c</w:t>
            </w:r>
            <w:r w:rsidRPr="004E2E0D">
              <w:rPr>
                <w:sz w:val="20"/>
                <w:szCs w:val="20"/>
              </w:rPr>
              <w:t>a przejmujący pacjenta w programie lekowym nie ma obowiązku ponownej weryfikacji rozpoznania tętniczego nadciśnienia płucnego</w:t>
            </w:r>
            <w:r w:rsidR="002069A7" w:rsidRPr="004E2E0D">
              <w:rPr>
                <w:sz w:val="20"/>
                <w:szCs w:val="20"/>
              </w:rPr>
              <w:t>.</w:t>
            </w:r>
            <w:r w:rsidRPr="004E2E0D">
              <w:rPr>
                <w:sz w:val="20"/>
                <w:szCs w:val="20"/>
              </w:rPr>
              <w:t xml:space="preserve"> </w:t>
            </w:r>
          </w:p>
          <w:p w:rsidR="001C600E" w:rsidRPr="004E2E0D" w:rsidRDefault="008F7ECE" w:rsidP="00BA5DA0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4E2E0D">
              <w:rPr>
                <w:b/>
                <w:sz w:val="20"/>
                <w:szCs w:val="20"/>
              </w:rPr>
              <w:t>2.2</w:t>
            </w:r>
            <w:r w:rsidR="002069A7" w:rsidRPr="004E2E0D">
              <w:rPr>
                <w:b/>
                <w:sz w:val="20"/>
                <w:szCs w:val="20"/>
              </w:rPr>
              <w:t>.</w:t>
            </w:r>
            <w:r w:rsidR="002069A7" w:rsidRPr="004E2E0D">
              <w:rPr>
                <w:sz w:val="20"/>
                <w:szCs w:val="20"/>
              </w:rPr>
              <w:t xml:space="preserve"> Kontynuacja leczenia substancjami czynnymi i jego monitorowanie oraz ewentualne zmiany terapii po 18 roku życia opierają się na zasadach zawartych w opisie programu lekowego leczenia TNP u dorosłych.  </w:t>
            </w:r>
          </w:p>
        </w:tc>
        <w:tc>
          <w:tcPr>
            <w:tcW w:w="1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00E" w:rsidRPr="004E2E0D" w:rsidRDefault="001C600E" w:rsidP="00BA5DA0">
            <w:pPr>
              <w:autoSpaceDE w:val="0"/>
              <w:autoSpaceDN w:val="0"/>
              <w:adjustRightInd w:val="0"/>
              <w:spacing w:after="240" w:line="276" w:lineRule="auto"/>
              <w:rPr>
                <w:sz w:val="20"/>
                <w:szCs w:val="20"/>
              </w:rPr>
            </w:pPr>
            <w:r w:rsidRPr="004E2E0D">
              <w:rPr>
                <w:sz w:val="20"/>
                <w:szCs w:val="20"/>
              </w:rPr>
              <w:lastRenderedPageBreak/>
              <w:t xml:space="preserve"> </w:t>
            </w:r>
            <w:r w:rsidRPr="004E2E0D">
              <w:rPr>
                <w:b/>
                <w:bCs/>
                <w:sz w:val="20"/>
                <w:szCs w:val="20"/>
              </w:rPr>
              <w:t>A.</w:t>
            </w:r>
            <w:r w:rsidR="0014400A" w:rsidRPr="004E2E0D">
              <w:rPr>
                <w:b/>
                <w:bCs/>
                <w:sz w:val="20"/>
                <w:szCs w:val="20"/>
              </w:rPr>
              <w:t xml:space="preserve"> </w:t>
            </w:r>
            <w:r w:rsidRPr="004E2E0D">
              <w:rPr>
                <w:b/>
                <w:bCs/>
                <w:sz w:val="20"/>
                <w:szCs w:val="20"/>
              </w:rPr>
              <w:t>Leczenie TNP u dorosłych:</w:t>
            </w:r>
          </w:p>
          <w:p w:rsidR="001C600E" w:rsidRPr="004E2E0D" w:rsidRDefault="00F23972" w:rsidP="0095002A">
            <w:pPr>
              <w:autoSpaceDE w:val="0"/>
              <w:autoSpaceDN w:val="0"/>
              <w:adjustRightInd w:val="0"/>
              <w:spacing w:before="240" w:line="276" w:lineRule="auto"/>
              <w:rPr>
                <w:sz w:val="20"/>
                <w:szCs w:val="20"/>
              </w:rPr>
            </w:pPr>
            <w:r w:rsidRPr="00F23972">
              <w:rPr>
                <w:b/>
                <w:sz w:val="20"/>
                <w:szCs w:val="20"/>
              </w:rPr>
              <w:t>1</w:t>
            </w:r>
            <w:r w:rsidR="00BA353C" w:rsidRPr="00F23972">
              <w:rPr>
                <w:b/>
                <w:sz w:val="20"/>
                <w:szCs w:val="20"/>
              </w:rPr>
              <w:t>.</w:t>
            </w:r>
            <w:r w:rsidR="00BA353C">
              <w:rPr>
                <w:sz w:val="20"/>
                <w:szCs w:val="20"/>
              </w:rPr>
              <w:t xml:space="preserve"> </w:t>
            </w:r>
            <w:r w:rsidR="001C600E" w:rsidRPr="004E2E0D">
              <w:rPr>
                <w:sz w:val="20"/>
                <w:szCs w:val="20"/>
              </w:rPr>
              <w:t xml:space="preserve">Dawkowanie </w:t>
            </w:r>
            <w:r w:rsidR="001C600E" w:rsidRPr="004E2E0D">
              <w:rPr>
                <w:b/>
                <w:bCs/>
                <w:sz w:val="20"/>
                <w:szCs w:val="20"/>
              </w:rPr>
              <w:t>bosentanu</w:t>
            </w:r>
          </w:p>
          <w:p w:rsidR="001C600E" w:rsidRPr="001465EE" w:rsidRDefault="001465EE" w:rsidP="00BA5DA0">
            <w:pPr>
              <w:autoSpaceDE w:val="0"/>
              <w:autoSpaceDN w:val="0"/>
              <w:adjustRightInd w:val="0"/>
              <w:spacing w:line="276" w:lineRule="auto"/>
              <w:rPr>
                <w:color w:val="FF0000"/>
                <w:sz w:val="20"/>
                <w:szCs w:val="20"/>
              </w:rPr>
            </w:pPr>
            <w:r w:rsidRPr="00610AEA">
              <w:rPr>
                <w:sz w:val="20"/>
                <w:szCs w:val="20"/>
              </w:rPr>
              <w:t>Zgodnie z charakterystyką produktu leczniczego</w:t>
            </w:r>
            <w:r w:rsidRPr="001465EE">
              <w:rPr>
                <w:color w:val="FF0000"/>
                <w:sz w:val="20"/>
                <w:szCs w:val="20"/>
              </w:rPr>
              <w:t>.</w:t>
            </w:r>
          </w:p>
          <w:p w:rsidR="001C600E" w:rsidRPr="004E2E0D" w:rsidRDefault="006D448A" w:rsidP="0095002A">
            <w:pPr>
              <w:autoSpaceDE w:val="0"/>
              <w:autoSpaceDN w:val="0"/>
              <w:adjustRightInd w:val="0"/>
              <w:spacing w:before="240" w:line="276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543960">
              <w:rPr>
                <w:sz w:val="20"/>
                <w:szCs w:val="20"/>
              </w:rPr>
              <w:t xml:space="preserve">. </w:t>
            </w:r>
            <w:r w:rsidR="001C600E" w:rsidRPr="004E2E0D">
              <w:rPr>
                <w:sz w:val="20"/>
                <w:szCs w:val="20"/>
              </w:rPr>
              <w:t xml:space="preserve"> Dawkowanie </w:t>
            </w:r>
            <w:r w:rsidR="001C600E" w:rsidRPr="004E2E0D">
              <w:rPr>
                <w:b/>
                <w:bCs/>
                <w:sz w:val="20"/>
                <w:szCs w:val="20"/>
              </w:rPr>
              <w:t>iloprostu</w:t>
            </w:r>
          </w:p>
          <w:p w:rsidR="001C600E" w:rsidRPr="00610AEA" w:rsidRDefault="002A046C" w:rsidP="002A046C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610AEA">
              <w:rPr>
                <w:sz w:val="20"/>
                <w:szCs w:val="20"/>
              </w:rPr>
              <w:t>Zgodnie z charakterystyką produktu leczniczego.</w:t>
            </w:r>
          </w:p>
          <w:p w:rsidR="001C600E" w:rsidRPr="004E2E0D" w:rsidRDefault="006D448A" w:rsidP="0095002A">
            <w:pPr>
              <w:autoSpaceDE w:val="0"/>
              <w:autoSpaceDN w:val="0"/>
              <w:adjustRightInd w:val="0"/>
              <w:spacing w:before="240" w:line="276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543960" w:rsidRPr="00543960">
              <w:rPr>
                <w:b/>
                <w:sz w:val="20"/>
                <w:szCs w:val="20"/>
              </w:rPr>
              <w:t>.</w:t>
            </w:r>
            <w:r w:rsidR="001C600E" w:rsidRPr="004E2E0D">
              <w:rPr>
                <w:sz w:val="20"/>
                <w:szCs w:val="20"/>
              </w:rPr>
              <w:t xml:space="preserve"> Dawkowanie </w:t>
            </w:r>
            <w:r w:rsidR="001C600E" w:rsidRPr="004E2E0D">
              <w:rPr>
                <w:b/>
                <w:bCs/>
                <w:sz w:val="20"/>
                <w:szCs w:val="20"/>
              </w:rPr>
              <w:t>treprostynilu</w:t>
            </w:r>
          </w:p>
          <w:p w:rsidR="00543960" w:rsidRDefault="00276CB2" w:rsidP="00BA5DA0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610AEA">
              <w:rPr>
                <w:sz w:val="20"/>
                <w:szCs w:val="20"/>
              </w:rPr>
              <w:t>Zgodnie z charakterystyką produktu leczniczego.</w:t>
            </w:r>
          </w:p>
          <w:p w:rsidR="001D26CC" w:rsidRPr="003A678D" w:rsidRDefault="001D26CC" w:rsidP="00BA5DA0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3A678D">
              <w:rPr>
                <w:sz w:val="20"/>
                <w:szCs w:val="20"/>
              </w:rPr>
              <w:t>Produkt leczniczy Remodulin, roztwór do infuzji, 10</w:t>
            </w:r>
            <w:r w:rsidR="00FF0460" w:rsidRPr="003A678D">
              <w:rPr>
                <w:sz w:val="20"/>
                <w:szCs w:val="20"/>
              </w:rPr>
              <w:t xml:space="preserve">mg/1 ml, </w:t>
            </w:r>
            <w:r w:rsidRPr="003A678D">
              <w:rPr>
                <w:sz w:val="20"/>
                <w:szCs w:val="20"/>
              </w:rPr>
              <w:t>w ramach programu lekowego może być stosowany tylko u pacjentów z pompą wszczepialną.</w:t>
            </w:r>
          </w:p>
          <w:p w:rsidR="001C600E" w:rsidRPr="004E2E0D" w:rsidRDefault="00AD23AB" w:rsidP="0095002A">
            <w:pPr>
              <w:autoSpaceDE w:val="0"/>
              <w:autoSpaceDN w:val="0"/>
              <w:adjustRightInd w:val="0"/>
              <w:spacing w:before="240" w:line="276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543960" w:rsidRPr="00F23972">
              <w:rPr>
                <w:b/>
                <w:sz w:val="20"/>
                <w:szCs w:val="20"/>
              </w:rPr>
              <w:t>.</w:t>
            </w:r>
            <w:r w:rsidR="00543960">
              <w:rPr>
                <w:sz w:val="20"/>
                <w:szCs w:val="20"/>
              </w:rPr>
              <w:t xml:space="preserve"> </w:t>
            </w:r>
            <w:r w:rsidR="001C600E" w:rsidRPr="004E2E0D">
              <w:rPr>
                <w:sz w:val="20"/>
                <w:szCs w:val="20"/>
              </w:rPr>
              <w:t xml:space="preserve">Dawkowanie </w:t>
            </w:r>
            <w:r w:rsidR="001C600E" w:rsidRPr="004E2E0D">
              <w:rPr>
                <w:b/>
                <w:bCs/>
                <w:sz w:val="20"/>
                <w:szCs w:val="20"/>
              </w:rPr>
              <w:t>iloprostu i sildenafilu</w:t>
            </w:r>
            <w:r w:rsidR="001C600E" w:rsidRPr="004E2E0D">
              <w:rPr>
                <w:sz w:val="20"/>
                <w:szCs w:val="20"/>
              </w:rPr>
              <w:t xml:space="preserve"> w terapii skojarzonej</w:t>
            </w:r>
          </w:p>
          <w:p w:rsidR="001C600E" w:rsidRPr="00F23972" w:rsidRDefault="00543960" w:rsidP="00BA5DA0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610AEA">
              <w:rPr>
                <w:sz w:val="20"/>
                <w:szCs w:val="20"/>
              </w:rPr>
              <w:t>Terapia dwulekowa</w:t>
            </w:r>
            <w:r w:rsidR="001C600E" w:rsidRPr="00610AEA">
              <w:rPr>
                <w:sz w:val="20"/>
                <w:szCs w:val="20"/>
              </w:rPr>
              <w:t xml:space="preserve"> </w:t>
            </w:r>
            <w:r w:rsidR="001C600E" w:rsidRPr="00F23972">
              <w:rPr>
                <w:sz w:val="20"/>
                <w:szCs w:val="20"/>
              </w:rPr>
              <w:t xml:space="preserve">stosowana w przypadku wystąpienia progresji choroby u </w:t>
            </w:r>
            <w:r w:rsidR="00F23972">
              <w:rPr>
                <w:sz w:val="20"/>
                <w:szCs w:val="20"/>
              </w:rPr>
              <w:t xml:space="preserve">pacjentów </w:t>
            </w:r>
            <w:r w:rsidR="001C600E" w:rsidRPr="00F23972">
              <w:rPr>
                <w:sz w:val="20"/>
                <w:szCs w:val="20"/>
              </w:rPr>
              <w:t>leczonyc</w:t>
            </w:r>
            <w:r w:rsidR="00F23972">
              <w:rPr>
                <w:sz w:val="20"/>
                <w:szCs w:val="20"/>
              </w:rPr>
              <w:t>h w I rzucie sildenafilem lub u pacjentów</w:t>
            </w:r>
            <w:r w:rsidR="001C600E" w:rsidRPr="00F23972">
              <w:rPr>
                <w:sz w:val="20"/>
                <w:szCs w:val="20"/>
              </w:rPr>
              <w:t xml:space="preserve"> znajdujących </w:t>
            </w:r>
            <w:r w:rsidR="00F23972">
              <w:rPr>
                <w:sz w:val="20"/>
                <w:szCs w:val="20"/>
              </w:rPr>
              <w:t>się w IV klasie czynnościowej w </w:t>
            </w:r>
            <w:r w:rsidR="001C600E" w:rsidRPr="00F23972">
              <w:rPr>
                <w:sz w:val="20"/>
                <w:szCs w:val="20"/>
              </w:rPr>
              <w:t>chwili rozpoznania choroby</w:t>
            </w:r>
            <w:r w:rsidR="0095002A" w:rsidRPr="00F23972">
              <w:rPr>
                <w:sz w:val="20"/>
                <w:szCs w:val="20"/>
              </w:rPr>
              <w:t>.</w:t>
            </w:r>
          </w:p>
          <w:p w:rsidR="001C600E" w:rsidRPr="00F23972" w:rsidRDefault="001C600E" w:rsidP="00BA5DA0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F23972">
              <w:rPr>
                <w:sz w:val="20"/>
                <w:szCs w:val="20"/>
              </w:rPr>
              <w:t>Dawka sildenafilu: 20 mg 3 razy dziennie.</w:t>
            </w:r>
          </w:p>
          <w:p w:rsidR="001C600E" w:rsidRPr="00F23972" w:rsidRDefault="001C600E" w:rsidP="00BA5DA0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F23972">
              <w:rPr>
                <w:sz w:val="20"/>
                <w:szCs w:val="20"/>
              </w:rPr>
              <w:t xml:space="preserve">Dawka iloprostu na jedną inhalację: 2,5 mikrograma lub 5,0 mikrogramów iloprostu (podawanego w </w:t>
            </w:r>
            <w:r w:rsidRPr="00F23972">
              <w:rPr>
                <w:sz w:val="20"/>
                <w:szCs w:val="20"/>
              </w:rPr>
              <w:lastRenderedPageBreak/>
              <w:t>inhalacji przez ustnik nebulizatora), rozpoczynając od podania mniejszej dawki 2,5 mikrograma w</w:t>
            </w:r>
            <w:r w:rsidR="00715335">
              <w:rPr>
                <w:sz w:val="20"/>
                <w:szCs w:val="20"/>
              </w:rPr>
              <w:t> </w:t>
            </w:r>
            <w:r w:rsidRPr="00F23972">
              <w:rPr>
                <w:sz w:val="20"/>
                <w:szCs w:val="20"/>
              </w:rPr>
              <w:t>pierwszej inhalacji, a następnie w drugiej inhalacji podając 5,0 mikrogramów.</w:t>
            </w:r>
          </w:p>
          <w:p w:rsidR="001C600E" w:rsidRPr="00F23972" w:rsidRDefault="001C600E" w:rsidP="00BA5DA0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F23972">
              <w:rPr>
                <w:sz w:val="20"/>
                <w:szCs w:val="20"/>
              </w:rPr>
              <w:t>W przypadku złej tolerancji dawki 5 mikrogramów, dawka ta powinna być zmniejszona do 2,5 mikrograma.</w:t>
            </w:r>
          </w:p>
          <w:p w:rsidR="001C600E" w:rsidRPr="00F23972" w:rsidRDefault="001C600E" w:rsidP="00BA5DA0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F23972">
              <w:rPr>
                <w:sz w:val="20"/>
                <w:szCs w:val="20"/>
              </w:rPr>
              <w:t>Maksymalna liczba inhalacji na dobę wynosi 8.</w:t>
            </w:r>
          </w:p>
          <w:p w:rsidR="000642B5" w:rsidRPr="004E2E0D" w:rsidRDefault="000642B5" w:rsidP="000642B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  <w:p w:rsidR="001C600E" w:rsidRPr="004E2E0D" w:rsidRDefault="00B15F0A" w:rsidP="00BA5DA0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4E2E0D">
              <w:rPr>
                <w:sz w:val="20"/>
                <w:szCs w:val="20"/>
              </w:rPr>
              <w:t>Opcje terapii II rzutu (</w:t>
            </w:r>
            <w:r w:rsidRPr="004E2E0D">
              <w:rPr>
                <w:b/>
                <w:bCs/>
                <w:sz w:val="20"/>
                <w:szCs w:val="20"/>
              </w:rPr>
              <w:t>bosentan; iloprost; treprostynil; iloprost + sildenafil</w:t>
            </w:r>
            <w:r w:rsidR="00D246B5" w:rsidRPr="004E2E0D">
              <w:rPr>
                <w:sz w:val="20"/>
                <w:szCs w:val="20"/>
              </w:rPr>
              <w:t>) mogą być stos</w:t>
            </w:r>
            <w:r w:rsidR="00F23972">
              <w:rPr>
                <w:sz w:val="20"/>
                <w:szCs w:val="20"/>
              </w:rPr>
              <w:t>owane zamiennie w zależności od </w:t>
            </w:r>
            <w:r w:rsidR="00D246B5" w:rsidRPr="004E2E0D">
              <w:rPr>
                <w:sz w:val="20"/>
                <w:szCs w:val="20"/>
              </w:rPr>
              <w:t>tolerancji i skuteczności leczenia.</w:t>
            </w:r>
          </w:p>
          <w:p w:rsidR="004E2E0D" w:rsidRPr="004E2E0D" w:rsidRDefault="004E2E0D" w:rsidP="00BA5DA0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  <w:p w:rsidR="001C600E" w:rsidRPr="004E2E0D" w:rsidRDefault="001C600E" w:rsidP="00BA5DA0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0"/>
                <w:szCs w:val="20"/>
              </w:rPr>
            </w:pPr>
            <w:r w:rsidRPr="004E2E0D">
              <w:rPr>
                <w:b/>
                <w:bCs/>
                <w:sz w:val="20"/>
                <w:szCs w:val="20"/>
              </w:rPr>
              <w:t>B. Leczenie TNP u dzieci i kontynuacja ich leczenia po 18 roku życia</w:t>
            </w:r>
          </w:p>
          <w:p w:rsidR="00BC0292" w:rsidRPr="00A91853" w:rsidRDefault="00795177" w:rsidP="00BC0292">
            <w:pPr>
              <w:autoSpaceDE w:val="0"/>
              <w:autoSpaceDN w:val="0"/>
              <w:adjustRightInd w:val="0"/>
              <w:spacing w:before="240" w:line="276" w:lineRule="auto"/>
              <w:rPr>
                <w:color w:val="000000" w:themeColor="text1"/>
                <w:sz w:val="20"/>
                <w:szCs w:val="20"/>
              </w:rPr>
            </w:pPr>
            <w:r w:rsidRPr="004E2E0D">
              <w:rPr>
                <w:b/>
                <w:bCs/>
                <w:sz w:val="20"/>
                <w:szCs w:val="20"/>
              </w:rPr>
              <w:t>1</w:t>
            </w:r>
            <w:r w:rsidR="00BC0292" w:rsidRPr="00A91853">
              <w:rPr>
                <w:b/>
                <w:bCs/>
                <w:color w:val="000000" w:themeColor="text1"/>
                <w:sz w:val="20"/>
                <w:szCs w:val="20"/>
              </w:rPr>
              <w:t>.</w:t>
            </w:r>
            <w:r w:rsidR="00BC0292" w:rsidRPr="00A91853">
              <w:rPr>
                <w:color w:val="000000" w:themeColor="text1"/>
                <w:sz w:val="20"/>
                <w:szCs w:val="20"/>
              </w:rPr>
              <w:t xml:space="preserve"> </w:t>
            </w:r>
            <w:r w:rsidR="00BC0292" w:rsidRPr="00A91853">
              <w:rPr>
                <w:b/>
                <w:bCs/>
                <w:color w:val="000000" w:themeColor="text1"/>
                <w:sz w:val="20"/>
                <w:szCs w:val="20"/>
              </w:rPr>
              <w:t>Leczenie dzieci  bosentanem:</w:t>
            </w:r>
          </w:p>
          <w:p w:rsidR="00BC0292" w:rsidRPr="00A91853" w:rsidRDefault="00BC0292" w:rsidP="00BC0292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A91853">
              <w:rPr>
                <w:color w:val="000000" w:themeColor="text1"/>
                <w:sz w:val="20"/>
                <w:szCs w:val="20"/>
              </w:rPr>
              <w:t xml:space="preserve">masa ciała od 20 do </w:t>
            </w:r>
            <w:smartTag w:uri="urn:schemas-microsoft-com:office:smarttags" w:element="metricconverter">
              <w:smartTagPr>
                <w:attr w:name="ProductID" w:val="40 kg"/>
              </w:smartTagPr>
              <w:r w:rsidRPr="00A91853">
                <w:rPr>
                  <w:color w:val="000000" w:themeColor="text1"/>
                  <w:sz w:val="20"/>
                  <w:szCs w:val="20"/>
                </w:rPr>
                <w:t>40 kg</w:t>
              </w:r>
            </w:smartTag>
            <w:r w:rsidRPr="00A91853">
              <w:rPr>
                <w:color w:val="000000" w:themeColor="text1"/>
                <w:sz w:val="20"/>
                <w:szCs w:val="20"/>
              </w:rPr>
              <w:t>, dawka początkowa (4 tygodnie) 31,25 mg dwa razy na dobę, dawka podtrzymująca 62,5 mg dwa razy na dobę;</w:t>
            </w:r>
          </w:p>
          <w:p w:rsidR="00BC0292" w:rsidRPr="00A91853" w:rsidRDefault="00BC0292" w:rsidP="00BC0292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A91853">
              <w:rPr>
                <w:color w:val="000000" w:themeColor="text1"/>
                <w:sz w:val="20"/>
                <w:szCs w:val="20"/>
              </w:rPr>
              <w:t xml:space="preserve">masa ciała większa niż </w:t>
            </w:r>
            <w:smartTag w:uri="urn:schemas-microsoft-com:office:smarttags" w:element="metricconverter">
              <w:smartTagPr>
                <w:attr w:name="ProductID" w:val="40 kg"/>
              </w:smartTagPr>
              <w:r w:rsidRPr="00A91853">
                <w:rPr>
                  <w:color w:val="000000" w:themeColor="text1"/>
                  <w:sz w:val="20"/>
                  <w:szCs w:val="20"/>
                </w:rPr>
                <w:t>40 kg</w:t>
              </w:r>
            </w:smartTag>
            <w:r w:rsidRPr="00A91853">
              <w:rPr>
                <w:color w:val="000000" w:themeColor="text1"/>
                <w:sz w:val="20"/>
                <w:szCs w:val="20"/>
              </w:rPr>
              <w:t>, dawka początkowa (</w:t>
            </w:r>
            <w:r w:rsidR="00AD64F8">
              <w:rPr>
                <w:color w:val="000000" w:themeColor="text1"/>
                <w:sz w:val="20"/>
                <w:szCs w:val="20"/>
              </w:rPr>
              <w:t>4 tygodnie) 62,5 mg dwa razy na </w:t>
            </w:r>
            <w:r w:rsidRPr="00A91853">
              <w:rPr>
                <w:color w:val="000000" w:themeColor="text1"/>
                <w:sz w:val="20"/>
                <w:szCs w:val="20"/>
              </w:rPr>
              <w:t>dobę, dawka podtrzymująca 125 mg dwa razy na dobę.</w:t>
            </w:r>
          </w:p>
          <w:p w:rsidR="00BC0292" w:rsidRPr="00A91853" w:rsidRDefault="00BC0292" w:rsidP="00BC0292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A91853">
              <w:rPr>
                <w:color w:val="000000" w:themeColor="text1"/>
                <w:sz w:val="20"/>
                <w:szCs w:val="20"/>
              </w:rPr>
              <w:t>Tabletki należy</w:t>
            </w:r>
            <w:r w:rsidR="00AD64F8">
              <w:rPr>
                <w:color w:val="000000" w:themeColor="text1"/>
                <w:sz w:val="20"/>
                <w:szCs w:val="20"/>
              </w:rPr>
              <w:t xml:space="preserve"> przyjmować rano i wieczorem, z </w:t>
            </w:r>
            <w:r w:rsidRPr="00A91853">
              <w:rPr>
                <w:color w:val="000000" w:themeColor="text1"/>
                <w:sz w:val="20"/>
                <w:szCs w:val="20"/>
              </w:rPr>
              <w:t>pokarmem lub bez pokarmu.</w:t>
            </w:r>
          </w:p>
          <w:p w:rsidR="00BC0292" w:rsidRPr="00A91853" w:rsidRDefault="00BC0292" w:rsidP="00BC0292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A91853">
              <w:rPr>
                <w:color w:val="000000" w:themeColor="text1"/>
                <w:sz w:val="20"/>
                <w:szCs w:val="20"/>
              </w:rPr>
              <w:t xml:space="preserve">U dzieci w wieku powyżej 2 lat optymalna dawka podtrzymująca nie została ustalona w dobrze kontrolowanych badaniach. Jednak dane farmakokinetyczne u dzieci wykazały, że stężenie bozentanu w osoczu u dzieci było zwykle mniejsze </w:t>
            </w:r>
            <w:r w:rsidRPr="00A91853">
              <w:rPr>
                <w:color w:val="000000" w:themeColor="text1"/>
                <w:sz w:val="20"/>
                <w:szCs w:val="20"/>
              </w:rPr>
              <w:lastRenderedPageBreak/>
              <w:t>niż u świadczeniobiorców dorosłych i nie wzrastało po zwiększeniu dawki bozentanu do poziomu powyżej 2mg/kg dwa razy na dobę .Na podstawie danych farmakoki</w:t>
            </w:r>
            <w:r w:rsidR="00647B78">
              <w:rPr>
                <w:color w:val="000000" w:themeColor="text1"/>
                <w:sz w:val="20"/>
                <w:szCs w:val="20"/>
              </w:rPr>
              <w:t>netycznych można stwierdzić, że </w:t>
            </w:r>
            <w:r w:rsidRPr="00A91853">
              <w:rPr>
                <w:color w:val="000000" w:themeColor="text1"/>
                <w:sz w:val="20"/>
                <w:szCs w:val="20"/>
              </w:rPr>
              <w:t>jest mało prawdopodobne, by większe dawki były bardziej skuteczne</w:t>
            </w:r>
            <w:r w:rsidR="00647B78">
              <w:rPr>
                <w:color w:val="000000" w:themeColor="text1"/>
                <w:sz w:val="20"/>
                <w:szCs w:val="20"/>
              </w:rPr>
              <w:t>. Nie można także wykluczyć, że </w:t>
            </w:r>
            <w:r w:rsidRPr="00A91853">
              <w:rPr>
                <w:color w:val="000000" w:themeColor="text1"/>
                <w:sz w:val="20"/>
                <w:szCs w:val="20"/>
              </w:rPr>
              <w:t>po zwiększeniu dawki u dzieci wzrośnie prawdopodobieństwo wystąpienia działań niepożądanych. Nie przeprowadzono badań klinicznych porównujących stosunek skuteczności do bezpieczeństwa dawki 2 mg/kg i 4 mg/kg dwa razy na dobę u dzieci.</w:t>
            </w:r>
          </w:p>
          <w:p w:rsidR="00A842A1" w:rsidRPr="00A91853" w:rsidRDefault="00BC0292" w:rsidP="00A842A1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A91853">
              <w:rPr>
                <w:color w:val="000000" w:themeColor="text1"/>
                <w:sz w:val="20"/>
                <w:szCs w:val="20"/>
              </w:rPr>
              <w:t>Doświadczenie kliniczne, dotyczące dzieci w wieku poniżej 2 lat jest ograniczone.</w:t>
            </w:r>
          </w:p>
          <w:p w:rsidR="002069A7" w:rsidRPr="004E2E0D" w:rsidRDefault="002069A7" w:rsidP="0095002A">
            <w:pPr>
              <w:autoSpaceDE w:val="0"/>
              <w:autoSpaceDN w:val="0"/>
              <w:adjustRightInd w:val="0"/>
              <w:spacing w:before="240" w:line="276" w:lineRule="auto"/>
              <w:rPr>
                <w:b/>
                <w:sz w:val="20"/>
                <w:szCs w:val="20"/>
              </w:rPr>
            </w:pPr>
            <w:r w:rsidRPr="004E2E0D">
              <w:rPr>
                <w:b/>
                <w:sz w:val="20"/>
                <w:szCs w:val="20"/>
              </w:rPr>
              <w:t>2.</w:t>
            </w:r>
            <w:r w:rsidR="006E43D9" w:rsidRPr="004E2E0D">
              <w:rPr>
                <w:sz w:val="20"/>
                <w:szCs w:val="20"/>
              </w:rPr>
              <w:t xml:space="preserve"> </w:t>
            </w:r>
            <w:r w:rsidR="006E43D9" w:rsidRPr="004E2E0D">
              <w:rPr>
                <w:b/>
                <w:sz w:val="20"/>
                <w:szCs w:val="20"/>
              </w:rPr>
              <w:t>Kontynuacja leczenia TNP u osób przekraczających wiek 18 lat i wcześniej otrzymujących bosentan w ramach leczenia TNP u dzieci</w:t>
            </w:r>
          </w:p>
          <w:p w:rsidR="006E43D9" w:rsidRPr="004E2E0D" w:rsidRDefault="001F6840" w:rsidP="00BA5DA0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4E2E0D">
              <w:rPr>
                <w:sz w:val="20"/>
                <w:szCs w:val="20"/>
              </w:rPr>
              <w:t>Schemat dawk</w:t>
            </w:r>
            <w:r w:rsidR="00A4511F">
              <w:rPr>
                <w:sz w:val="20"/>
                <w:szCs w:val="20"/>
              </w:rPr>
              <w:t>owania substancji czynnych – na </w:t>
            </w:r>
            <w:r w:rsidRPr="004E2E0D">
              <w:rPr>
                <w:sz w:val="20"/>
                <w:szCs w:val="20"/>
              </w:rPr>
              <w:t>zasadach zawartych w opisie programu lekowego leczenia TNP u dorosłych.</w:t>
            </w:r>
            <w:r w:rsidRPr="004E2E0D" w:rsidDel="001F6840">
              <w:rPr>
                <w:sz w:val="20"/>
                <w:szCs w:val="20"/>
              </w:rPr>
              <w:t xml:space="preserve"> </w:t>
            </w:r>
          </w:p>
          <w:p w:rsidR="000D570F" w:rsidRPr="004E2E0D" w:rsidRDefault="000D570F" w:rsidP="00BA5DA0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4E2E0D">
              <w:rPr>
                <w:sz w:val="20"/>
                <w:szCs w:val="20"/>
              </w:rPr>
              <w:t xml:space="preserve"> </w:t>
            </w:r>
            <w:r w:rsidR="001F6840" w:rsidRPr="004E2E0D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7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00E" w:rsidRPr="004E2E0D" w:rsidRDefault="001C600E" w:rsidP="00BA5DA0">
            <w:pPr>
              <w:autoSpaceDE w:val="0"/>
              <w:autoSpaceDN w:val="0"/>
              <w:adjustRightInd w:val="0"/>
              <w:spacing w:after="240" w:line="276" w:lineRule="auto"/>
              <w:rPr>
                <w:sz w:val="20"/>
                <w:szCs w:val="20"/>
              </w:rPr>
            </w:pPr>
            <w:r w:rsidRPr="00472266">
              <w:rPr>
                <w:b/>
                <w:sz w:val="20"/>
                <w:szCs w:val="20"/>
              </w:rPr>
              <w:lastRenderedPageBreak/>
              <w:t xml:space="preserve"> </w:t>
            </w:r>
            <w:r w:rsidR="00472266" w:rsidRPr="00472266">
              <w:rPr>
                <w:b/>
                <w:sz w:val="20"/>
                <w:szCs w:val="20"/>
              </w:rPr>
              <w:t>1.</w:t>
            </w:r>
            <w:r w:rsidR="00472266">
              <w:rPr>
                <w:sz w:val="20"/>
                <w:szCs w:val="20"/>
              </w:rPr>
              <w:t xml:space="preserve"> </w:t>
            </w:r>
            <w:r w:rsidRPr="004E2E0D">
              <w:rPr>
                <w:b/>
                <w:bCs/>
                <w:sz w:val="20"/>
                <w:szCs w:val="20"/>
              </w:rPr>
              <w:t xml:space="preserve"> Badania przy kwalifikacji</w:t>
            </w:r>
          </w:p>
          <w:p w:rsidR="001C600E" w:rsidRPr="004E2E0D" w:rsidRDefault="001C600E" w:rsidP="00BA5DA0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4E2E0D">
              <w:rPr>
                <w:b/>
                <w:sz w:val="20"/>
                <w:szCs w:val="20"/>
              </w:rPr>
              <w:t>1.1</w:t>
            </w:r>
            <w:r w:rsidRPr="004E2E0D">
              <w:rPr>
                <w:sz w:val="20"/>
                <w:szCs w:val="20"/>
              </w:rPr>
              <w:t xml:space="preserve"> </w:t>
            </w:r>
            <w:r w:rsidRPr="004E2E0D">
              <w:rPr>
                <w:b/>
                <w:bCs/>
                <w:sz w:val="20"/>
                <w:szCs w:val="20"/>
              </w:rPr>
              <w:t>Badania nieinwazyjne:</w:t>
            </w:r>
          </w:p>
          <w:p w:rsidR="001C600E" w:rsidRPr="004E2E0D" w:rsidRDefault="001C600E" w:rsidP="007E5912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76" w:lineRule="auto"/>
              <w:ind w:left="354" w:hanging="283"/>
              <w:rPr>
                <w:sz w:val="20"/>
                <w:szCs w:val="20"/>
              </w:rPr>
            </w:pPr>
            <w:r w:rsidRPr="004E2E0D">
              <w:rPr>
                <w:sz w:val="20"/>
                <w:szCs w:val="20"/>
              </w:rPr>
              <w:t xml:space="preserve">ocena </w:t>
            </w:r>
            <w:r w:rsidR="009F1944">
              <w:rPr>
                <w:sz w:val="20"/>
                <w:szCs w:val="20"/>
              </w:rPr>
              <w:t>klasy czynnościowej według NYHA,</w:t>
            </w:r>
          </w:p>
          <w:p w:rsidR="001C600E" w:rsidRPr="004E2E0D" w:rsidRDefault="009F1944" w:rsidP="007E5912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76" w:lineRule="auto"/>
              <w:ind w:left="354" w:hanging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test 6-minutowego marszu,</w:t>
            </w:r>
          </w:p>
          <w:p w:rsidR="001C600E" w:rsidRPr="004E2E0D" w:rsidRDefault="009F1944" w:rsidP="007E5912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76" w:lineRule="auto"/>
              <w:ind w:left="354" w:hanging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oznaczenie NT-pro-BNP,</w:t>
            </w:r>
          </w:p>
          <w:p w:rsidR="001C600E" w:rsidRPr="004E2E0D" w:rsidRDefault="00707C6B" w:rsidP="007E5912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76" w:lineRule="auto"/>
              <w:ind w:left="354" w:hanging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badanie echokardiograficzne.</w:t>
            </w:r>
          </w:p>
          <w:p w:rsidR="001C600E" w:rsidRPr="004E2E0D" w:rsidRDefault="001C600E" w:rsidP="00707C6B">
            <w:pPr>
              <w:autoSpaceDE w:val="0"/>
              <w:autoSpaceDN w:val="0"/>
              <w:adjustRightInd w:val="0"/>
              <w:spacing w:before="240" w:line="276" w:lineRule="auto"/>
              <w:rPr>
                <w:sz w:val="20"/>
                <w:szCs w:val="20"/>
              </w:rPr>
            </w:pPr>
            <w:r w:rsidRPr="004E2E0D">
              <w:rPr>
                <w:b/>
                <w:sz w:val="20"/>
                <w:szCs w:val="20"/>
              </w:rPr>
              <w:t xml:space="preserve">1.2 </w:t>
            </w:r>
            <w:r w:rsidRPr="004E2E0D">
              <w:rPr>
                <w:b/>
                <w:bCs/>
                <w:sz w:val="20"/>
                <w:szCs w:val="20"/>
              </w:rPr>
              <w:t>Badania inwazyjne</w:t>
            </w:r>
            <w:r w:rsidR="000F7FE6">
              <w:rPr>
                <w:b/>
                <w:bCs/>
                <w:sz w:val="20"/>
                <w:szCs w:val="20"/>
              </w:rPr>
              <w:t>:</w:t>
            </w:r>
          </w:p>
          <w:p w:rsidR="007A0B79" w:rsidRPr="007A0B79" w:rsidRDefault="007A0B79" w:rsidP="007A0B79">
            <w:pPr>
              <w:widowControl w:val="0"/>
              <w:spacing w:before="29" w:line="276" w:lineRule="auto"/>
              <w:rPr>
                <w:spacing w:val="-1"/>
                <w:sz w:val="20"/>
                <w:szCs w:val="20"/>
                <w:lang w:eastAsia="en-US"/>
              </w:rPr>
            </w:pPr>
            <w:r w:rsidRPr="007A0B79">
              <w:rPr>
                <w:spacing w:val="-1"/>
                <w:sz w:val="20"/>
                <w:szCs w:val="20"/>
                <w:lang w:eastAsia="en-US"/>
              </w:rPr>
              <w:t>1.2.1 Cewnikowanie prawego serca</w:t>
            </w:r>
            <w:r w:rsidRPr="007A0B79" w:rsidDel="00AE4B2C">
              <w:rPr>
                <w:spacing w:val="-1"/>
                <w:sz w:val="20"/>
                <w:szCs w:val="20"/>
                <w:lang w:eastAsia="en-US"/>
              </w:rPr>
              <w:t xml:space="preserve"> </w:t>
            </w:r>
            <w:r w:rsidRPr="007A0B79">
              <w:rPr>
                <w:spacing w:val="-1"/>
                <w:sz w:val="20"/>
                <w:szCs w:val="20"/>
                <w:lang w:eastAsia="en-US"/>
              </w:rPr>
              <w:t xml:space="preserve">(badanie hemodynamiczne) z oceną: </w:t>
            </w:r>
          </w:p>
          <w:p w:rsidR="007A0B79" w:rsidRPr="007A0B79" w:rsidRDefault="009F1944" w:rsidP="005F3327">
            <w:pPr>
              <w:widowControl w:val="0"/>
              <w:numPr>
                <w:ilvl w:val="0"/>
                <w:numId w:val="32"/>
              </w:numPr>
              <w:spacing w:before="33" w:line="276" w:lineRule="auto"/>
              <w:ind w:left="354" w:hanging="283"/>
              <w:rPr>
                <w:spacing w:val="-1"/>
                <w:sz w:val="20"/>
                <w:szCs w:val="20"/>
                <w:lang w:eastAsia="en-US"/>
              </w:rPr>
            </w:pPr>
            <w:r>
              <w:rPr>
                <w:spacing w:val="-1"/>
                <w:sz w:val="20"/>
                <w:szCs w:val="20"/>
                <w:lang w:eastAsia="en-US"/>
              </w:rPr>
              <w:t>ciśnienia zaklinowania;</w:t>
            </w:r>
          </w:p>
          <w:p w:rsidR="007A0B79" w:rsidRPr="007A0B79" w:rsidRDefault="009F1944" w:rsidP="005F3327">
            <w:pPr>
              <w:widowControl w:val="0"/>
              <w:numPr>
                <w:ilvl w:val="0"/>
                <w:numId w:val="32"/>
              </w:numPr>
              <w:spacing w:before="33" w:line="276" w:lineRule="auto"/>
              <w:ind w:left="354" w:hanging="283"/>
              <w:rPr>
                <w:spacing w:val="-1"/>
                <w:sz w:val="20"/>
                <w:szCs w:val="20"/>
                <w:lang w:eastAsia="en-US"/>
              </w:rPr>
            </w:pPr>
            <w:r>
              <w:rPr>
                <w:spacing w:val="-1"/>
                <w:sz w:val="20"/>
                <w:szCs w:val="20"/>
                <w:lang w:eastAsia="en-US"/>
              </w:rPr>
              <w:t>naczyniowego oporu płucnego;</w:t>
            </w:r>
            <w:r w:rsidR="007A0B79" w:rsidRPr="007A0B79">
              <w:rPr>
                <w:spacing w:val="-1"/>
                <w:sz w:val="20"/>
                <w:szCs w:val="20"/>
                <w:lang w:eastAsia="en-US"/>
              </w:rPr>
              <w:t xml:space="preserve"> </w:t>
            </w:r>
          </w:p>
          <w:p w:rsidR="007A0B79" w:rsidRPr="007A0B79" w:rsidRDefault="009F1944" w:rsidP="005F3327">
            <w:pPr>
              <w:widowControl w:val="0"/>
              <w:numPr>
                <w:ilvl w:val="0"/>
                <w:numId w:val="32"/>
              </w:numPr>
              <w:spacing w:before="33" w:line="276" w:lineRule="auto"/>
              <w:ind w:left="354" w:hanging="283"/>
              <w:rPr>
                <w:spacing w:val="-1"/>
                <w:sz w:val="20"/>
                <w:szCs w:val="20"/>
                <w:lang w:eastAsia="en-US"/>
              </w:rPr>
            </w:pPr>
            <w:r>
              <w:rPr>
                <w:spacing w:val="-1"/>
                <w:sz w:val="20"/>
                <w:szCs w:val="20"/>
                <w:lang w:eastAsia="en-US"/>
              </w:rPr>
              <w:t>pojemności minutowej;</w:t>
            </w:r>
          </w:p>
          <w:p w:rsidR="007A0B79" w:rsidRPr="007A0B79" w:rsidRDefault="007A0B79" w:rsidP="005F3327">
            <w:pPr>
              <w:widowControl w:val="0"/>
              <w:numPr>
                <w:ilvl w:val="0"/>
                <w:numId w:val="32"/>
              </w:numPr>
              <w:spacing w:before="33" w:line="276" w:lineRule="auto"/>
              <w:ind w:left="354" w:hanging="283"/>
              <w:rPr>
                <w:spacing w:val="-1"/>
                <w:sz w:val="20"/>
                <w:szCs w:val="20"/>
                <w:lang w:eastAsia="en-US"/>
              </w:rPr>
            </w:pPr>
            <w:r w:rsidRPr="007A0B79">
              <w:rPr>
                <w:spacing w:val="-1"/>
                <w:sz w:val="20"/>
                <w:szCs w:val="20"/>
                <w:lang w:eastAsia="en-US"/>
              </w:rPr>
              <w:t>s</w:t>
            </w:r>
            <w:r w:rsidR="009F1944">
              <w:rPr>
                <w:spacing w:val="-1"/>
                <w:sz w:val="20"/>
                <w:szCs w:val="20"/>
                <w:lang w:eastAsia="en-US"/>
              </w:rPr>
              <w:t>aturacji mieszanej krwi żylnej</w:t>
            </w:r>
          </w:p>
          <w:p w:rsidR="007A0B79" w:rsidRPr="007A0B79" w:rsidRDefault="007A0B79" w:rsidP="007A0B79">
            <w:pPr>
              <w:widowControl w:val="0"/>
              <w:spacing w:before="33" w:line="276" w:lineRule="auto"/>
              <w:rPr>
                <w:spacing w:val="-1"/>
                <w:sz w:val="20"/>
                <w:szCs w:val="20"/>
                <w:lang w:eastAsia="en-US"/>
              </w:rPr>
            </w:pPr>
            <w:r w:rsidRPr="007A0B79">
              <w:rPr>
                <w:spacing w:val="-1"/>
                <w:sz w:val="20"/>
                <w:szCs w:val="20"/>
                <w:lang w:eastAsia="en-US"/>
              </w:rPr>
              <w:t xml:space="preserve">i przeprowadzeniem  testów  wazodylatacyjnych. </w:t>
            </w:r>
          </w:p>
          <w:p w:rsidR="007A0B79" w:rsidRDefault="007A0B79" w:rsidP="005F3327">
            <w:pPr>
              <w:widowControl w:val="0"/>
              <w:tabs>
                <w:tab w:val="left" w:pos="281"/>
              </w:tabs>
              <w:spacing w:before="33" w:line="276" w:lineRule="auto"/>
              <w:rPr>
                <w:spacing w:val="-1"/>
                <w:sz w:val="20"/>
                <w:szCs w:val="20"/>
                <w:lang w:eastAsia="en-US"/>
              </w:rPr>
            </w:pPr>
            <w:r w:rsidRPr="007A0B79">
              <w:rPr>
                <w:spacing w:val="-1"/>
                <w:sz w:val="20"/>
                <w:szCs w:val="20"/>
                <w:lang w:eastAsia="en-US"/>
              </w:rPr>
              <w:t>Badanie to musi być wykonane</w:t>
            </w:r>
            <w:r w:rsidR="003F2ACC">
              <w:rPr>
                <w:spacing w:val="-1"/>
                <w:sz w:val="20"/>
                <w:szCs w:val="20"/>
                <w:lang w:eastAsia="en-US"/>
              </w:rPr>
              <w:t xml:space="preserve"> </w:t>
            </w:r>
            <w:r w:rsidRPr="007A0B79">
              <w:rPr>
                <w:spacing w:val="-1"/>
                <w:sz w:val="20"/>
                <w:szCs w:val="20"/>
                <w:lang w:eastAsia="en-US"/>
              </w:rPr>
              <w:t>nie więcej niż 8 tygodni przed włączeniem do programu</w:t>
            </w:r>
            <w:r w:rsidR="003F2ACC">
              <w:rPr>
                <w:spacing w:val="-1"/>
                <w:sz w:val="20"/>
                <w:szCs w:val="20"/>
                <w:lang w:eastAsia="en-US"/>
              </w:rPr>
              <w:t>.</w:t>
            </w:r>
          </w:p>
          <w:p w:rsidR="007A0B79" w:rsidRPr="007A0B79" w:rsidRDefault="007A0B79" w:rsidP="007A0B79">
            <w:pPr>
              <w:widowControl w:val="0"/>
              <w:spacing w:before="33" w:line="276" w:lineRule="auto"/>
              <w:rPr>
                <w:spacing w:val="-1"/>
                <w:sz w:val="20"/>
                <w:szCs w:val="20"/>
                <w:lang w:eastAsia="en-US"/>
              </w:rPr>
            </w:pPr>
            <w:r w:rsidRPr="007A0B79">
              <w:rPr>
                <w:spacing w:val="-1"/>
                <w:sz w:val="20"/>
                <w:szCs w:val="20"/>
                <w:lang w:eastAsia="en-US"/>
              </w:rPr>
              <w:t>1.2.2 W przypadku ciężkiego stanu pacjenta diagnostyczne cewnikowanie prawego serca można odłożyć do czasu uzyskania stabilizacji klinicznej wyłącznie pod warunkiem, że było ono wykonane wcześniej i potwierdziło rozpoznanie tętniczego nadciśnienia płucnego.</w:t>
            </w:r>
          </w:p>
          <w:p w:rsidR="007A0B79" w:rsidRPr="007A0B79" w:rsidRDefault="007A0B79" w:rsidP="007A0B79">
            <w:pPr>
              <w:widowControl w:val="0"/>
              <w:spacing w:before="33" w:line="276" w:lineRule="auto"/>
              <w:rPr>
                <w:spacing w:val="-1"/>
                <w:sz w:val="20"/>
                <w:szCs w:val="20"/>
                <w:lang w:eastAsia="en-US"/>
              </w:rPr>
            </w:pPr>
            <w:r w:rsidRPr="007A0B79">
              <w:rPr>
                <w:spacing w:val="-1"/>
                <w:sz w:val="20"/>
                <w:szCs w:val="20"/>
                <w:lang w:eastAsia="en-US"/>
              </w:rPr>
              <w:t>1.2.3 Wymóg cewnikowania prawego serca przy kwalifikacji</w:t>
            </w:r>
            <w:r w:rsidR="0024356F">
              <w:rPr>
                <w:spacing w:val="-1"/>
                <w:sz w:val="20"/>
                <w:szCs w:val="20"/>
                <w:lang w:eastAsia="en-US"/>
              </w:rPr>
              <w:t xml:space="preserve"> </w:t>
            </w:r>
            <w:r w:rsidR="0024356F">
              <w:rPr>
                <w:spacing w:val="-1"/>
                <w:sz w:val="20"/>
                <w:szCs w:val="20"/>
                <w:lang w:eastAsia="en-US"/>
              </w:rPr>
              <w:lastRenderedPageBreak/>
              <w:t>nie </w:t>
            </w:r>
            <w:r w:rsidRPr="007A0B79">
              <w:rPr>
                <w:spacing w:val="-1"/>
                <w:sz w:val="20"/>
                <w:szCs w:val="20"/>
                <w:lang w:eastAsia="en-US"/>
              </w:rPr>
              <w:t>dotyczy:</w:t>
            </w:r>
          </w:p>
          <w:p w:rsidR="0036723B" w:rsidRPr="00610AEA" w:rsidRDefault="0036723B" w:rsidP="007A0B79">
            <w:pPr>
              <w:widowControl w:val="0"/>
              <w:numPr>
                <w:ilvl w:val="0"/>
                <w:numId w:val="33"/>
              </w:numPr>
              <w:tabs>
                <w:tab w:val="num" w:pos="544"/>
              </w:tabs>
              <w:spacing w:before="33" w:line="276" w:lineRule="auto"/>
              <w:ind w:left="544" w:hanging="284"/>
              <w:rPr>
                <w:spacing w:val="-1"/>
                <w:sz w:val="20"/>
                <w:szCs w:val="20"/>
                <w:lang w:eastAsia="en-US"/>
              </w:rPr>
            </w:pPr>
            <w:r w:rsidRPr="00610AEA">
              <w:rPr>
                <w:spacing w:val="-1"/>
                <w:sz w:val="20"/>
                <w:szCs w:val="20"/>
                <w:lang w:eastAsia="en-US"/>
              </w:rPr>
              <w:t>pacjentów uprzednio leczonych sildenafilem , u których tętnicze nadciśnienie płucne</w:t>
            </w:r>
            <w:r w:rsidR="0024356F" w:rsidRPr="00610AEA">
              <w:rPr>
                <w:spacing w:val="-1"/>
                <w:sz w:val="20"/>
                <w:szCs w:val="20"/>
                <w:lang w:eastAsia="en-US"/>
              </w:rPr>
              <w:t xml:space="preserve"> było potwierdzone cenikowaniem </w:t>
            </w:r>
            <w:r w:rsidRPr="00610AEA">
              <w:rPr>
                <w:spacing w:val="-1"/>
                <w:sz w:val="20"/>
                <w:szCs w:val="20"/>
                <w:lang w:eastAsia="en-US"/>
              </w:rPr>
              <w:t>prawe</w:t>
            </w:r>
            <w:r w:rsidR="0024356F" w:rsidRPr="00610AEA">
              <w:rPr>
                <w:spacing w:val="-1"/>
                <w:sz w:val="20"/>
                <w:szCs w:val="20"/>
                <w:lang w:eastAsia="en-US"/>
              </w:rPr>
              <w:t>go</w:t>
            </w:r>
            <w:r w:rsidRPr="00610AEA">
              <w:rPr>
                <w:spacing w:val="-1"/>
                <w:sz w:val="20"/>
                <w:szCs w:val="20"/>
                <w:lang w:eastAsia="en-US"/>
              </w:rPr>
              <w:t xml:space="preserve"> serca w przeszłości,</w:t>
            </w:r>
          </w:p>
          <w:p w:rsidR="007A0B79" w:rsidRPr="007A0B79" w:rsidRDefault="007A0B79" w:rsidP="007A0B79">
            <w:pPr>
              <w:widowControl w:val="0"/>
              <w:numPr>
                <w:ilvl w:val="0"/>
                <w:numId w:val="33"/>
              </w:numPr>
              <w:tabs>
                <w:tab w:val="num" w:pos="544"/>
              </w:tabs>
              <w:spacing w:before="33" w:line="276" w:lineRule="auto"/>
              <w:ind w:left="544" w:hanging="284"/>
              <w:rPr>
                <w:spacing w:val="-1"/>
                <w:sz w:val="20"/>
                <w:szCs w:val="20"/>
                <w:lang w:eastAsia="en-US"/>
              </w:rPr>
            </w:pPr>
            <w:r w:rsidRPr="007A0B79">
              <w:rPr>
                <w:spacing w:val="-1"/>
                <w:sz w:val="20"/>
                <w:szCs w:val="20"/>
                <w:lang w:eastAsia="en-US"/>
              </w:rPr>
              <w:t xml:space="preserve">pacjentów z zespołem Eisenmengera, jeśli cewnikowanie prawego serca było </w:t>
            </w:r>
            <w:r>
              <w:rPr>
                <w:spacing w:val="-1"/>
                <w:sz w:val="20"/>
                <w:szCs w:val="20"/>
                <w:lang w:eastAsia="en-US"/>
              </w:rPr>
              <w:t>wykonane u nich w przeszłości i </w:t>
            </w:r>
            <w:r w:rsidRPr="007A0B79">
              <w:rPr>
                <w:spacing w:val="-1"/>
                <w:sz w:val="20"/>
                <w:szCs w:val="20"/>
                <w:lang w:eastAsia="en-US"/>
              </w:rPr>
              <w:t>potwierdziło rozpoznanie tętniczego nadciśnienia płucnego.</w:t>
            </w:r>
          </w:p>
          <w:p w:rsidR="0014400A" w:rsidRPr="004E2E0D" w:rsidRDefault="0014400A" w:rsidP="00BA5DA0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</w:rPr>
            </w:pPr>
          </w:p>
          <w:p w:rsidR="001C600E" w:rsidRPr="004E2E0D" w:rsidRDefault="001C600E" w:rsidP="00BA5DA0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</w:rPr>
            </w:pPr>
            <w:r w:rsidRPr="004E2E0D">
              <w:rPr>
                <w:b/>
                <w:sz w:val="20"/>
                <w:szCs w:val="20"/>
              </w:rPr>
              <w:t xml:space="preserve">2. Monitorowanie </w:t>
            </w:r>
            <w:r w:rsidR="007A0B79">
              <w:rPr>
                <w:b/>
                <w:sz w:val="20"/>
                <w:szCs w:val="20"/>
              </w:rPr>
              <w:t>leczenia</w:t>
            </w:r>
          </w:p>
          <w:p w:rsidR="00612F48" w:rsidRPr="00612F48" w:rsidRDefault="00612F48" w:rsidP="00612F48">
            <w:pPr>
              <w:widowControl w:val="0"/>
              <w:spacing w:before="29" w:line="276" w:lineRule="auto"/>
              <w:rPr>
                <w:sz w:val="20"/>
                <w:szCs w:val="20"/>
                <w:lang w:eastAsia="en-US"/>
              </w:rPr>
            </w:pPr>
            <w:r w:rsidRPr="00612F48">
              <w:rPr>
                <w:sz w:val="20"/>
                <w:szCs w:val="20"/>
                <w:lang w:eastAsia="en-US"/>
              </w:rPr>
              <w:t>Oc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e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n</w:t>
            </w:r>
            <w:r w:rsidRPr="00612F48">
              <w:rPr>
                <w:sz w:val="20"/>
                <w:szCs w:val="20"/>
                <w:lang w:eastAsia="en-US"/>
              </w:rPr>
              <w:t>a</w:t>
            </w:r>
            <w:r w:rsidRPr="00612F48">
              <w:rPr>
                <w:spacing w:val="-4"/>
                <w:sz w:val="20"/>
                <w:szCs w:val="20"/>
                <w:lang w:eastAsia="en-US"/>
              </w:rPr>
              <w:t xml:space="preserve"> 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po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s</w:t>
            </w:r>
            <w:r w:rsidRPr="00612F48">
              <w:rPr>
                <w:sz w:val="20"/>
                <w:szCs w:val="20"/>
                <w:lang w:eastAsia="en-US"/>
              </w:rPr>
              <w:t>tę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p</w:t>
            </w:r>
            <w:r w:rsidRPr="00612F48">
              <w:rPr>
                <w:sz w:val="20"/>
                <w:szCs w:val="20"/>
                <w:lang w:eastAsia="en-US"/>
              </w:rPr>
              <w:t>u</w:t>
            </w:r>
            <w:r w:rsidRPr="00612F48">
              <w:rPr>
                <w:spacing w:val="-7"/>
                <w:sz w:val="20"/>
                <w:szCs w:val="20"/>
                <w:lang w:eastAsia="en-US"/>
              </w:rPr>
              <w:t xml:space="preserve"> </w:t>
            </w:r>
            <w:r w:rsidRPr="00612F48">
              <w:rPr>
                <w:sz w:val="20"/>
                <w:szCs w:val="20"/>
                <w:lang w:eastAsia="en-US"/>
              </w:rPr>
              <w:t>lec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z</w:t>
            </w:r>
            <w:r w:rsidRPr="00612F48">
              <w:rPr>
                <w:spacing w:val="3"/>
                <w:sz w:val="20"/>
                <w:szCs w:val="20"/>
                <w:lang w:eastAsia="en-US"/>
              </w:rPr>
              <w:t>e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n</w:t>
            </w:r>
            <w:r w:rsidRPr="00612F48">
              <w:rPr>
                <w:sz w:val="20"/>
                <w:szCs w:val="20"/>
                <w:lang w:eastAsia="en-US"/>
              </w:rPr>
              <w:t>ia</w:t>
            </w:r>
            <w:r w:rsidRPr="00612F48">
              <w:rPr>
                <w:spacing w:val="-7"/>
                <w:sz w:val="20"/>
                <w:szCs w:val="20"/>
                <w:lang w:eastAsia="en-US"/>
              </w:rPr>
              <w:t xml:space="preserve"> 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p</w:t>
            </w:r>
            <w:r w:rsidRPr="00612F48">
              <w:rPr>
                <w:spacing w:val="3"/>
                <w:sz w:val="20"/>
                <w:szCs w:val="20"/>
                <w:lang w:eastAsia="en-US"/>
              </w:rPr>
              <w:t>o</w:t>
            </w:r>
            <w:r w:rsidRPr="00612F48">
              <w:rPr>
                <w:spacing w:val="-5"/>
                <w:sz w:val="20"/>
                <w:szCs w:val="20"/>
                <w:lang w:eastAsia="en-US"/>
              </w:rPr>
              <w:t>w</w:t>
            </w:r>
            <w:r w:rsidRPr="00612F48">
              <w:rPr>
                <w:spacing w:val="2"/>
                <w:sz w:val="20"/>
                <w:szCs w:val="20"/>
                <w:lang w:eastAsia="en-US"/>
              </w:rPr>
              <w:t>i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n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n</w:t>
            </w:r>
            <w:r w:rsidRPr="00612F48">
              <w:rPr>
                <w:sz w:val="20"/>
                <w:szCs w:val="20"/>
                <w:lang w:eastAsia="en-US"/>
              </w:rPr>
              <w:t>a</w:t>
            </w:r>
            <w:r w:rsidRPr="00612F48">
              <w:rPr>
                <w:spacing w:val="-6"/>
                <w:sz w:val="20"/>
                <w:szCs w:val="20"/>
                <w:lang w:eastAsia="en-US"/>
              </w:rPr>
              <w:t xml:space="preserve"> </w:t>
            </w:r>
            <w:r w:rsidRPr="00612F48">
              <w:rPr>
                <w:spacing w:val="3"/>
                <w:sz w:val="20"/>
                <w:szCs w:val="20"/>
                <w:lang w:eastAsia="en-US"/>
              </w:rPr>
              <w:t>b</w:t>
            </w:r>
            <w:r w:rsidRPr="00612F48">
              <w:rPr>
                <w:spacing w:val="-4"/>
                <w:sz w:val="20"/>
                <w:szCs w:val="20"/>
                <w:lang w:eastAsia="en-US"/>
              </w:rPr>
              <w:t>y</w:t>
            </w:r>
            <w:r w:rsidRPr="00612F48">
              <w:rPr>
                <w:sz w:val="20"/>
                <w:szCs w:val="20"/>
                <w:lang w:eastAsia="en-US"/>
              </w:rPr>
              <w:t>ć w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yk</w:t>
            </w:r>
            <w:r w:rsidRPr="00612F48">
              <w:rPr>
                <w:spacing w:val="3"/>
                <w:sz w:val="20"/>
                <w:szCs w:val="20"/>
                <w:lang w:eastAsia="en-US"/>
              </w:rPr>
              <w:t>o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n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y</w:t>
            </w:r>
            <w:r w:rsidRPr="00612F48">
              <w:rPr>
                <w:spacing w:val="-2"/>
                <w:sz w:val="20"/>
                <w:szCs w:val="20"/>
                <w:lang w:eastAsia="en-US"/>
              </w:rPr>
              <w:t>w</w:t>
            </w:r>
            <w:r w:rsidRPr="00612F48">
              <w:rPr>
                <w:spacing w:val="3"/>
                <w:sz w:val="20"/>
                <w:szCs w:val="20"/>
                <w:lang w:eastAsia="en-US"/>
              </w:rPr>
              <w:t>a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n</w:t>
            </w:r>
            <w:r w:rsidRPr="00612F48">
              <w:rPr>
                <w:sz w:val="20"/>
                <w:szCs w:val="20"/>
                <w:lang w:eastAsia="en-US"/>
              </w:rPr>
              <w:t>a</w:t>
            </w:r>
            <w:r w:rsidRPr="00612F48">
              <w:rPr>
                <w:spacing w:val="-8"/>
                <w:sz w:val="20"/>
                <w:szCs w:val="20"/>
                <w:lang w:eastAsia="en-US"/>
              </w:rPr>
              <w:t xml:space="preserve"> </w:t>
            </w:r>
            <w:r w:rsidRPr="00612F48">
              <w:rPr>
                <w:sz w:val="20"/>
                <w:szCs w:val="20"/>
                <w:lang w:eastAsia="en-US"/>
              </w:rPr>
              <w:t>w</w:t>
            </w:r>
            <w:r w:rsidRPr="00612F48">
              <w:rPr>
                <w:spacing w:val="-3"/>
                <w:sz w:val="20"/>
                <w:szCs w:val="20"/>
                <w:lang w:eastAsia="en-US"/>
              </w:rPr>
              <w:t xml:space="preserve"> 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s</w:t>
            </w:r>
            <w:r w:rsidRPr="00612F48">
              <w:rPr>
                <w:sz w:val="20"/>
                <w:szCs w:val="20"/>
                <w:lang w:eastAsia="en-US"/>
              </w:rPr>
              <w:t>t</w:t>
            </w:r>
            <w:r w:rsidRPr="00612F48">
              <w:rPr>
                <w:spacing w:val="2"/>
                <w:sz w:val="20"/>
                <w:szCs w:val="20"/>
                <w:lang w:eastAsia="en-US"/>
              </w:rPr>
              <w:t>a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n</w:t>
            </w:r>
            <w:r w:rsidRPr="00612F48">
              <w:rPr>
                <w:sz w:val="20"/>
                <w:szCs w:val="20"/>
                <w:lang w:eastAsia="en-US"/>
              </w:rPr>
              <w:t xml:space="preserve">ie </w:t>
            </w:r>
            <w:r w:rsidRPr="00612F48">
              <w:rPr>
                <w:spacing w:val="-4"/>
                <w:sz w:val="20"/>
                <w:szCs w:val="20"/>
                <w:lang w:eastAsia="en-US"/>
              </w:rPr>
              <w:t>m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o</w:t>
            </w:r>
            <w:r w:rsidRPr="00612F48">
              <w:rPr>
                <w:spacing w:val="3"/>
                <w:sz w:val="20"/>
                <w:szCs w:val="20"/>
                <w:lang w:eastAsia="en-US"/>
              </w:rPr>
              <w:t>ż</w:t>
            </w:r>
            <w:r w:rsidRPr="00612F48">
              <w:rPr>
                <w:sz w:val="20"/>
                <w:szCs w:val="20"/>
                <w:lang w:eastAsia="en-US"/>
              </w:rPr>
              <w:t>l</w:t>
            </w:r>
            <w:r w:rsidRPr="00612F48">
              <w:rPr>
                <w:spacing w:val="2"/>
                <w:sz w:val="20"/>
                <w:szCs w:val="20"/>
                <w:lang w:eastAsia="en-US"/>
              </w:rPr>
              <w:t>i</w:t>
            </w:r>
            <w:r w:rsidRPr="00612F48">
              <w:rPr>
                <w:spacing w:val="-2"/>
                <w:sz w:val="20"/>
                <w:szCs w:val="20"/>
                <w:lang w:eastAsia="en-US"/>
              </w:rPr>
              <w:t>w</w:t>
            </w:r>
            <w:r w:rsidRPr="00612F48">
              <w:rPr>
                <w:sz w:val="20"/>
                <w:szCs w:val="20"/>
                <w:lang w:eastAsia="en-US"/>
              </w:rPr>
              <w:t>ie</w:t>
            </w:r>
            <w:r w:rsidRPr="00612F48">
              <w:rPr>
                <w:spacing w:val="-7"/>
                <w:sz w:val="20"/>
                <w:szCs w:val="20"/>
                <w:lang w:eastAsia="en-US"/>
              </w:rPr>
              <w:t xml:space="preserve"> </w:t>
            </w:r>
            <w:r w:rsidRPr="00612F48">
              <w:rPr>
                <w:spacing w:val="2"/>
                <w:sz w:val="20"/>
                <w:szCs w:val="20"/>
                <w:lang w:eastAsia="en-US"/>
              </w:rPr>
              <w:t>j</w:t>
            </w:r>
            <w:r w:rsidRPr="00612F48">
              <w:rPr>
                <w:sz w:val="20"/>
                <w:szCs w:val="20"/>
                <w:lang w:eastAsia="en-US"/>
              </w:rPr>
              <w:t>ak</w:t>
            </w:r>
            <w:r w:rsidRPr="00612F48">
              <w:rPr>
                <w:spacing w:val="-3"/>
                <w:sz w:val="20"/>
                <w:szCs w:val="20"/>
                <w:lang w:eastAsia="en-US"/>
              </w:rPr>
              <w:t xml:space="preserve"> 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n</w:t>
            </w:r>
            <w:r w:rsidRPr="00612F48">
              <w:rPr>
                <w:sz w:val="20"/>
                <w:szCs w:val="20"/>
                <w:lang w:eastAsia="en-US"/>
              </w:rPr>
              <w:t>a</w:t>
            </w:r>
            <w:r w:rsidRPr="00612F48">
              <w:rPr>
                <w:spacing w:val="2"/>
                <w:sz w:val="20"/>
                <w:szCs w:val="20"/>
                <w:lang w:eastAsia="en-US"/>
              </w:rPr>
              <w:t>j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b</w:t>
            </w:r>
            <w:r w:rsidRPr="00612F48">
              <w:rPr>
                <w:sz w:val="20"/>
                <w:szCs w:val="20"/>
                <w:lang w:eastAsia="en-US"/>
              </w:rPr>
              <w:t>a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rd</w:t>
            </w:r>
            <w:r w:rsidRPr="00612F48">
              <w:rPr>
                <w:sz w:val="20"/>
                <w:szCs w:val="20"/>
                <w:lang w:eastAsia="en-US"/>
              </w:rPr>
              <w:t>ziej</w:t>
            </w:r>
            <w:r w:rsidRPr="00612F48">
              <w:rPr>
                <w:spacing w:val="-6"/>
                <w:sz w:val="20"/>
                <w:szCs w:val="20"/>
                <w:lang w:eastAsia="en-US"/>
              </w:rPr>
              <w:t xml:space="preserve"> 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s</w:t>
            </w:r>
            <w:r w:rsidRPr="00612F48">
              <w:rPr>
                <w:sz w:val="20"/>
                <w:szCs w:val="20"/>
                <w:lang w:eastAsia="en-US"/>
              </w:rPr>
              <w:t>ta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b</w:t>
            </w:r>
            <w:r w:rsidRPr="00612F48">
              <w:rPr>
                <w:spacing w:val="-3"/>
                <w:sz w:val="20"/>
                <w:szCs w:val="20"/>
                <w:lang w:eastAsia="en-US"/>
              </w:rPr>
              <w:t>i</w:t>
            </w:r>
            <w:r w:rsidRPr="00612F48">
              <w:rPr>
                <w:sz w:val="20"/>
                <w:szCs w:val="20"/>
                <w:lang w:eastAsia="en-US"/>
              </w:rPr>
              <w:t>l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n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ym</w:t>
            </w:r>
            <w:r w:rsidRPr="00612F48">
              <w:rPr>
                <w:sz w:val="20"/>
                <w:szCs w:val="20"/>
                <w:lang w:eastAsia="en-US"/>
              </w:rPr>
              <w:t>.</w:t>
            </w:r>
          </w:p>
          <w:p w:rsidR="00612F48" w:rsidRPr="00612F48" w:rsidRDefault="00612F48" w:rsidP="00612F48">
            <w:pPr>
              <w:widowControl w:val="0"/>
              <w:spacing w:before="2" w:line="276" w:lineRule="auto"/>
              <w:rPr>
                <w:sz w:val="20"/>
                <w:szCs w:val="20"/>
                <w:lang w:eastAsia="en-US"/>
              </w:rPr>
            </w:pPr>
          </w:p>
          <w:p w:rsidR="00612F48" w:rsidRPr="000F7FE6" w:rsidRDefault="00612F48" w:rsidP="00612F48">
            <w:pPr>
              <w:widowControl w:val="0"/>
              <w:numPr>
                <w:ilvl w:val="0"/>
                <w:numId w:val="37"/>
              </w:num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0F7FE6">
              <w:rPr>
                <w:b/>
                <w:spacing w:val="1"/>
                <w:sz w:val="20"/>
                <w:szCs w:val="20"/>
                <w:lang w:eastAsia="en-US"/>
              </w:rPr>
              <w:t>B</w:t>
            </w:r>
            <w:r w:rsidRPr="000F7FE6">
              <w:rPr>
                <w:b/>
                <w:sz w:val="20"/>
                <w:szCs w:val="20"/>
                <w:lang w:eastAsia="en-US"/>
              </w:rPr>
              <w:t>a</w:t>
            </w:r>
            <w:r w:rsidRPr="000F7FE6">
              <w:rPr>
                <w:b/>
                <w:spacing w:val="1"/>
                <w:sz w:val="20"/>
                <w:szCs w:val="20"/>
                <w:lang w:eastAsia="en-US"/>
              </w:rPr>
              <w:t>d</w:t>
            </w:r>
            <w:r w:rsidRPr="000F7FE6">
              <w:rPr>
                <w:b/>
                <w:sz w:val="20"/>
                <w:szCs w:val="20"/>
                <w:lang w:eastAsia="en-US"/>
              </w:rPr>
              <w:t>a</w:t>
            </w:r>
            <w:r w:rsidRPr="000F7FE6">
              <w:rPr>
                <w:b/>
                <w:spacing w:val="-1"/>
                <w:sz w:val="20"/>
                <w:szCs w:val="20"/>
                <w:lang w:eastAsia="en-US"/>
              </w:rPr>
              <w:t>n</w:t>
            </w:r>
            <w:r w:rsidRPr="000F7FE6">
              <w:rPr>
                <w:b/>
                <w:sz w:val="20"/>
                <w:szCs w:val="20"/>
                <w:lang w:eastAsia="en-US"/>
              </w:rPr>
              <w:t>ia</w:t>
            </w:r>
            <w:r w:rsidRPr="000F7FE6">
              <w:rPr>
                <w:b/>
                <w:spacing w:val="-7"/>
                <w:sz w:val="20"/>
                <w:szCs w:val="20"/>
                <w:lang w:eastAsia="en-US"/>
              </w:rPr>
              <w:t xml:space="preserve"> </w:t>
            </w:r>
            <w:r w:rsidRPr="000F7FE6">
              <w:rPr>
                <w:b/>
                <w:spacing w:val="-1"/>
                <w:sz w:val="20"/>
                <w:szCs w:val="20"/>
                <w:lang w:eastAsia="en-US"/>
              </w:rPr>
              <w:t>n</w:t>
            </w:r>
            <w:r w:rsidRPr="000F7FE6">
              <w:rPr>
                <w:b/>
                <w:sz w:val="20"/>
                <w:szCs w:val="20"/>
                <w:lang w:eastAsia="en-US"/>
              </w:rPr>
              <w:t>iei</w:t>
            </w:r>
            <w:r w:rsidRPr="000F7FE6">
              <w:rPr>
                <w:b/>
                <w:spacing w:val="3"/>
                <w:sz w:val="20"/>
                <w:szCs w:val="20"/>
                <w:lang w:eastAsia="en-US"/>
              </w:rPr>
              <w:t>n</w:t>
            </w:r>
            <w:r w:rsidRPr="000F7FE6">
              <w:rPr>
                <w:b/>
                <w:spacing w:val="-2"/>
                <w:sz w:val="20"/>
                <w:szCs w:val="20"/>
                <w:lang w:eastAsia="en-US"/>
              </w:rPr>
              <w:t>w</w:t>
            </w:r>
            <w:r w:rsidRPr="000F7FE6">
              <w:rPr>
                <w:b/>
                <w:sz w:val="20"/>
                <w:szCs w:val="20"/>
                <w:lang w:eastAsia="en-US"/>
              </w:rPr>
              <w:t>a</w:t>
            </w:r>
            <w:r w:rsidRPr="000F7FE6">
              <w:rPr>
                <w:b/>
                <w:spacing w:val="3"/>
                <w:sz w:val="20"/>
                <w:szCs w:val="20"/>
                <w:lang w:eastAsia="en-US"/>
              </w:rPr>
              <w:t>z</w:t>
            </w:r>
            <w:r w:rsidRPr="000F7FE6">
              <w:rPr>
                <w:b/>
                <w:spacing w:val="-4"/>
                <w:sz w:val="20"/>
                <w:szCs w:val="20"/>
                <w:lang w:eastAsia="en-US"/>
              </w:rPr>
              <w:t>y</w:t>
            </w:r>
            <w:r w:rsidRPr="000F7FE6">
              <w:rPr>
                <w:b/>
                <w:spacing w:val="2"/>
                <w:sz w:val="20"/>
                <w:szCs w:val="20"/>
                <w:lang w:eastAsia="en-US"/>
              </w:rPr>
              <w:t>j</w:t>
            </w:r>
            <w:r w:rsidRPr="000F7FE6">
              <w:rPr>
                <w:b/>
                <w:spacing w:val="-1"/>
                <w:sz w:val="20"/>
                <w:szCs w:val="20"/>
                <w:lang w:eastAsia="en-US"/>
              </w:rPr>
              <w:t>n</w:t>
            </w:r>
            <w:r w:rsidRPr="000F7FE6">
              <w:rPr>
                <w:b/>
                <w:sz w:val="20"/>
                <w:szCs w:val="20"/>
                <w:lang w:eastAsia="en-US"/>
              </w:rPr>
              <w:t>e:</w:t>
            </w:r>
          </w:p>
          <w:p w:rsidR="00612F48" w:rsidRPr="00612F48" w:rsidRDefault="00612F48" w:rsidP="005F3327">
            <w:pPr>
              <w:widowControl w:val="0"/>
              <w:numPr>
                <w:ilvl w:val="0"/>
                <w:numId w:val="38"/>
              </w:numPr>
              <w:spacing w:before="34" w:line="276" w:lineRule="auto"/>
              <w:ind w:left="496" w:hanging="284"/>
              <w:rPr>
                <w:sz w:val="20"/>
                <w:szCs w:val="20"/>
                <w:lang w:eastAsia="en-US"/>
              </w:rPr>
            </w:pPr>
            <w:r w:rsidRPr="00612F48">
              <w:rPr>
                <w:spacing w:val="1"/>
                <w:sz w:val="20"/>
                <w:szCs w:val="20"/>
                <w:lang w:eastAsia="en-US"/>
              </w:rPr>
              <w:t>o</w:t>
            </w:r>
            <w:r w:rsidRPr="00612F48">
              <w:rPr>
                <w:sz w:val="20"/>
                <w:szCs w:val="20"/>
                <w:lang w:eastAsia="en-US"/>
              </w:rPr>
              <w:t>c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e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n</w:t>
            </w:r>
            <w:r w:rsidRPr="00612F48">
              <w:rPr>
                <w:sz w:val="20"/>
                <w:szCs w:val="20"/>
                <w:lang w:eastAsia="en-US"/>
              </w:rPr>
              <w:t>a</w:t>
            </w:r>
            <w:r w:rsidRPr="00612F48">
              <w:rPr>
                <w:spacing w:val="-4"/>
                <w:sz w:val="20"/>
                <w:szCs w:val="20"/>
                <w:lang w:eastAsia="en-US"/>
              </w:rPr>
              <w:t xml:space="preserve"> 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k</w:t>
            </w:r>
            <w:r w:rsidRPr="00612F48">
              <w:rPr>
                <w:sz w:val="20"/>
                <w:szCs w:val="20"/>
                <w:lang w:eastAsia="en-US"/>
              </w:rPr>
              <w:t>la</w:t>
            </w:r>
            <w:r w:rsidRPr="00612F48">
              <w:rPr>
                <w:spacing w:val="2"/>
                <w:sz w:val="20"/>
                <w:szCs w:val="20"/>
                <w:lang w:eastAsia="en-US"/>
              </w:rPr>
              <w:t>s</w:t>
            </w:r>
            <w:r w:rsidRPr="00612F48">
              <w:rPr>
                <w:sz w:val="20"/>
                <w:szCs w:val="20"/>
                <w:lang w:eastAsia="en-US"/>
              </w:rPr>
              <w:t>y</w:t>
            </w:r>
            <w:r w:rsidRPr="00612F48">
              <w:rPr>
                <w:spacing w:val="-5"/>
                <w:sz w:val="20"/>
                <w:szCs w:val="20"/>
                <w:lang w:eastAsia="en-US"/>
              </w:rPr>
              <w:t xml:space="preserve"> </w:t>
            </w:r>
            <w:r w:rsidRPr="00612F48">
              <w:rPr>
                <w:sz w:val="20"/>
                <w:szCs w:val="20"/>
                <w:lang w:eastAsia="en-US"/>
              </w:rPr>
              <w:t>c</w:t>
            </w:r>
            <w:r w:rsidRPr="00612F48">
              <w:rPr>
                <w:spacing w:val="3"/>
                <w:sz w:val="20"/>
                <w:szCs w:val="20"/>
                <w:lang w:eastAsia="en-US"/>
              </w:rPr>
              <w:t>z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y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n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n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o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ś</w:t>
            </w:r>
            <w:r w:rsidRPr="00612F48">
              <w:rPr>
                <w:sz w:val="20"/>
                <w:szCs w:val="20"/>
                <w:lang w:eastAsia="en-US"/>
              </w:rPr>
              <w:t>ci</w:t>
            </w:r>
            <w:r w:rsidRPr="00612F48">
              <w:rPr>
                <w:spacing w:val="4"/>
                <w:sz w:val="20"/>
                <w:szCs w:val="20"/>
                <w:lang w:eastAsia="en-US"/>
              </w:rPr>
              <w:t>o</w:t>
            </w:r>
            <w:r w:rsidRPr="00612F48">
              <w:rPr>
                <w:spacing w:val="-2"/>
                <w:sz w:val="20"/>
                <w:szCs w:val="20"/>
                <w:lang w:eastAsia="en-US"/>
              </w:rPr>
              <w:t>w</w:t>
            </w:r>
            <w:r w:rsidRPr="00612F48">
              <w:rPr>
                <w:sz w:val="20"/>
                <w:szCs w:val="20"/>
                <w:lang w:eastAsia="en-US"/>
              </w:rPr>
              <w:t>ej</w:t>
            </w:r>
            <w:r w:rsidRPr="00612F48">
              <w:rPr>
                <w:spacing w:val="-7"/>
                <w:sz w:val="20"/>
                <w:szCs w:val="20"/>
                <w:lang w:eastAsia="en-US"/>
              </w:rPr>
              <w:t xml:space="preserve"> </w:t>
            </w:r>
            <w:r w:rsidRPr="00612F48">
              <w:rPr>
                <w:spacing w:val="-2"/>
                <w:sz w:val="20"/>
                <w:szCs w:val="20"/>
                <w:lang w:eastAsia="en-US"/>
              </w:rPr>
              <w:t>w</w:t>
            </w:r>
            <w:r w:rsidRPr="00612F48">
              <w:rPr>
                <w:sz w:val="20"/>
                <w:szCs w:val="20"/>
                <w:lang w:eastAsia="en-US"/>
              </w:rPr>
              <w:t>e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d</w:t>
            </w:r>
            <w:r w:rsidRPr="00612F48">
              <w:rPr>
                <w:sz w:val="20"/>
                <w:szCs w:val="20"/>
                <w:lang w:eastAsia="en-US"/>
              </w:rPr>
              <w:t>ł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u</w:t>
            </w:r>
            <w:r w:rsidRPr="00612F48">
              <w:rPr>
                <w:sz w:val="20"/>
                <w:szCs w:val="20"/>
                <w:lang w:eastAsia="en-US"/>
              </w:rPr>
              <w:t>g</w:t>
            </w:r>
            <w:r w:rsidRPr="00612F48">
              <w:rPr>
                <w:spacing w:val="-7"/>
                <w:sz w:val="20"/>
                <w:szCs w:val="20"/>
                <w:lang w:eastAsia="en-US"/>
              </w:rPr>
              <w:t xml:space="preserve"> </w:t>
            </w:r>
            <w:r w:rsidRPr="00612F48">
              <w:rPr>
                <w:sz w:val="20"/>
                <w:szCs w:val="20"/>
                <w:lang w:eastAsia="en-US"/>
              </w:rPr>
              <w:t>N</w:t>
            </w:r>
            <w:r w:rsidRPr="00612F48">
              <w:rPr>
                <w:spacing w:val="3"/>
                <w:sz w:val="20"/>
                <w:szCs w:val="20"/>
                <w:lang w:eastAsia="en-US"/>
              </w:rPr>
              <w:t>Y</w:t>
            </w:r>
            <w:r w:rsidRPr="00612F48">
              <w:rPr>
                <w:spacing w:val="2"/>
                <w:sz w:val="20"/>
                <w:szCs w:val="20"/>
                <w:lang w:eastAsia="en-US"/>
              </w:rPr>
              <w:t>H</w:t>
            </w:r>
            <w:r w:rsidRPr="00612F48">
              <w:rPr>
                <w:spacing w:val="-2"/>
                <w:sz w:val="20"/>
                <w:szCs w:val="20"/>
                <w:lang w:eastAsia="en-US"/>
              </w:rPr>
              <w:t>A</w:t>
            </w:r>
            <w:r w:rsidRPr="00612F48">
              <w:rPr>
                <w:sz w:val="20"/>
                <w:szCs w:val="20"/>
                <w:lang w:eastAsia="en-US"/>
              </w:rPr>
              <w:t>;</w:t>
            </w:r>
          </w:p>
          <w:p w:rsidR="00612F48" w:rsidRPr="00612F48" w:rsidRDefault="00612F48" w:rsidP="005F3327">
            <w:pPr>
              <w:widowControl w:val="0"/>
              <w:numPr>
                <w:ilvl w:val="0"/>
                <w:numId w:val="38"/>
              </w:numPr>
              <w:spacing w:before="36" w:line="276" w:lineRule="auto"/>
              <w:ind w:left="496" w:hanging="284"/>
              <w:rPr>
                <w:sz w:val="20"/>
                <w:szCs w:val="20"/>
                <w:lang w:eastAsia="en-US"/>
              </w:rPr>
            </w:pPr>
            <w:r w:rsidRPr="00612F48">
              <w:rPr>
                <w:sz w:val="20"/>
                <w:szCs w:val="20"/>
                <w:lang w:eastAsia="en-US"/>
              </w:rPr>
              <w:t>test</w:t>
            </w:r>
            <w:r w:rsidRPr="00612F48">
              <w:rPr>
                <w:spacing w:val="-3"/>
                <w:sz w:val="20"/>
                <w:szCs w:val="20"/>
                <w:lang w:eastAsia="en-US"/>
              </w:rPr>
              <w:t xml:space="preserve"> </w:t>
            </w:r>
            <w:r w:rsidRPr="00612F48">
              <w:rPr>
                <w:spacing w:val="2"/>
                <w:sz w:val="20"/>
                <w:szCs w:val="20"/>
                <w:lang w:eastAsia="en-US"/>
              </w:rPr>
              <w:t>6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-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m</w:t>
            </w:r>
            <w:r w:rsidRPr="00612F48">
              <w:rPr>
                <w:spacing w:val="2"/>
                <w:sz w:val="20"/>
                <w:szCs w:val="20"/>
                <w:lang w:eastAsia="en-US"/>
              </w:rPr>
              <w:t>i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nu</w:t>
            </w:r>
            <w:r w:rsidRPr="00612F48">
              <w:rPr>
                <w:sz w:val="20"/>
                <w:szCs w:val="20"/>
                <w:lang w:eastAsia="en-US"/>
              </w:rPr>
              <w:t>t</w:t>
            </w:r>
            <w:r w:rsidRPr="00612F48">
              <w:rPr>
                <w:spacing w:val="3"/>
                <w:sz w:val="20"/>
                <w:szCs w:val="20"/>
                <w:lang w:eastAsia="en-US"/>
              </w:rPr>
              <w:t>o</w:t>
            </w:r>
            <w:r w:rsidRPr="00612F48">
              <w:rPr>
                <w:spacing w:val="-2"/>
                <w:sz w:val="20"/>
                <w:szCs w:val="20"/>
                <w:lang w:eastAsia="en-US"/>
              </w:rPr>
              <w:t>w</w:t>
            </w:r>
            <w:r w:rsidRPr="00612F48">
              <w:rPr>
                <w:spacing w:val="3"/>
                <w:sz w:val="20"/>
                <w:szCs w:val="20"/>
                <w:lang w:eastAsia="en-US"/>
              </w:rPr>
              <w:t>e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g</w:t>
            </w:r>
            <w:r w:rsidRPr="00612F48">
              <w:rPr>
                <w:sz w:val="20"/>
                <w:szCs w:val="20"/>
                <w:lang w:eastAsia="en-US"/>
              </w:rPr>
              <w:t>o</w:t>
            </w:r>
            <w:r w:rsidRPr="00612F48">
              <w:rPr>
                <w:spacing w:val="-8"/>
                <w:sz w:val="20"/>
                <w:szCs w:val="20"/>
                <w:lang w:eastAsia="en-US"/>
              </w:rPr>
              <w:t xml:space="preserve"> </w:t>
            </w:r>
            <w:r w:rsidRPr="00612F48">
              <w:rPr>
                <w:spacing w:val="-4"/>
                <w:sz w:val="20"/>
                <w:szCs w:val="20"/>
                <w:lang w:eastAsia="en-US"/>
              </w:rPr>
              <w:t>m</w:t>
            </w:r>
            <w:r w:rsidRPr="00612F48">
              <w:rPr>
                <w:sz w:val="20"/>
                <w:szCs w:val="20"/>
                <w:lang w:eastAsia="en-US"/>
              </w:rPr>
              <w:t>a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r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s</w:t>
            </w:r>
            <w:r w:rsidRPr="00612F48">
              <w:rPr>
                <w:spacing w:val="3"/>
                <w:sz w:val="20"/>
                <w:szCs w:val="20"/>
                <w:lang w:eastAsia="en-US"/>
              </w:rPr>
              <w:t>z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u (w przypadku dzieci dotyczy pacjentów, których parametry rozwojowe umożliwiają wykonanie badania)</w:t>
            </w:r>
            <w:r w:rsidRPr="00612F48">
              <w:rPr>
                <w:sz w:val="20"/>
                <w:szCs w:val="20"/>
                <w:lang w:eastAsia="en-US"/>
              </w:rPr>
              <w:t>;</w:t>
            </w:r>
          </w:p>
          <w:p w:rsidR="00612F48" w:rsidRPr="00612F48" w:rsidRDefault="00612F48" w:rsidP="005F3327">
            <w:pPr>
              <w:widowControl w:val="0"/>
              <w:numPr>
                <w:ilvl w:val="0"/>
                <w:numId w:val="38"/>
              </w:numPr>
              <w:spacing w:before="34" w:line="276" w:lineRule="auto"/>
              <w:ind w:left="496" w:hanging="284"/>
              <w:rPr>
                <w:sz w:val="20"/>
                <w:szCs w:val="20"/>
                <w:lang w:eastAsia="en-US"/>
              </w:rPr>
            </w:pPr>
            <w:r w:rsidRPr="00612F48">
              <w:rPr>
                <w:spacing w:val="1"/>
                <w:sz w:val="20"/>
                <w:szCs w:val="20"/>
                <w:lang w:eastAsia="en-US"/>
              </w:rPr>
              <w:t>o</w:t>
            </w:r>
            <w:r w:rsidRPr="00612F48">
              <w:rPr>
                <w:sz w:val="20"/>
                <w:szCs w:val="20"/>
                <w:lang w:eastAsia="en-US"/>
              </w:rPr>
              <w:t>z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n</w:t>
            </w:r>
            <w:r w:rsidRPr="00612F48">
              <w:rPr>
                <w:sz w:val="20"/>
                <w:szCs w:val="20"/>
                <w:lang w:eastAsia="en-US"/>
              </w:rPr>
              <w:t>a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c</w:t>
            </w:r>
            <w:r w:rsidRPr="00612F48">
              <w:rPr>
                <w:sz w:val="20"/>
                <w:szCs w:val="20"/>
                <w:lang w:eastAsia="en-US"/>
              </w:rPr>
              <w:t>z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e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n</w:t>
            </w:r>
            <w:r w:rsidRPr="00612F48">
              <w:rPr>
                <w:sz w:val="20"/>
                <w:szCs w:val="20"/>
                <w:lang w:eastAsia="en-US"/>
              </w:rPr>
              <w:t>ie</w:t>
            </w:r>
            <w:r w:rsidRPr="00612F48">
              <w:rPr>
                <w:spacing w:val="-9"/>
                <w:sz w:val="20"/>
                <w:szCs w:val="20"/>
                <w:lang w:eastAsia="en-US"/>
              </w:rPr>
              <w:t xml:space="preserve"> </w:t>
            </w:r>
            <w:r w:rsidRPr="00612F48">
              <w:rPr>
                <w:sz w:val="20"/>
                <w:szCs w:val="20"/>
                <w:lang w:eastAsia="en-US"/>
              </w:rPr>
              <w:t>N</w:t>
            </w:r>
            <w:r w:rsidRPr="00612F48">
              <w:rPr>
                <w:spacing w:val="4"/>
                <w:sz w:val="20"/>
                <w:szCs w:val="20"/>
                <w:lang w:eastAsia="en-US"/>
              </w:rPr>
              <w:t>T</w:t>
            </w:r>
            <w:r w:rsidRPr="00612F48">
              <w:rPr>
                <w:spacing w:val="-2"/>
                <w:sz w:val="20"/>
                <w:szCs w:val="20"/>
                <w:lang w:eastAsia="en-US"/>
              </w:rPr>
              <w:t>-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pr</w:t>
            </w:r>
            <w:r w:rsidRPr="00612F48">
              <w:rPr>
                <w:spacing w:val="2"/>
                <w:sz w:val="20"/>
                <w:szCs w:val="20"/>
                <w:lang w:eastAsia="en-US"/>
              </w:rPr>
              <w:t>o</w:t>
            </w:r>
            <w:r w:rsidRPr="00612F48">
              <w:rPr>
                <w:spacing w:val="-2"/>
                <w:sz w:val="20"/>
                <w:szCs w:val="20"/>
                <w:lang w:eastAsia="en-US"/>
              </w:rPr>
              <w:t>-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B</w:t>
            </w:r>
            <w:r w:rsidRPr="00612F48">
              <w:rPr>
                <w:sz w:val="20"/>
                <w:szCs w:val="20"/>
                <w:lang w:eastAsia="en-US"/>
              </w:rPr>
              <w:t>N</w:t>
            </w:r>
            <w:r w:rsidRPr="00612F48">
              <w:rPr>
                <w:spacing w:val="2"/>
                <w:sz w:val="20"/>
                <w:szCs w:val="20"/>
                <w:lang w:eastAsia="en-US"/>
              </w:rPr>
              <w:t>P</w:t>
            </w:r>
            <w:r w:rsidRPr="00612F48">
              <w:rPr>
                <w:sz w:val="20"/>
                <w:szCs w:val="20"/>
                <w:lang w:eastAsia="en-US"/>
              </w:rPr>
              <w:t>;</w:t>
            </w:r>
          </w:p>
          <w:p w:rsidR="00612F48" w:rsidRPr="00612F48" w:rsidRDefault="00612F48" w:rsidP="005F3327">
            <w:pPr>
              <w:widowControl w:val="0"/>
              <w:numPr>
                <w:ilvl w:val="0"/>
                <w:numId w:val="38"/>
              </w:numPr>
              <w:spacing w:before="34" w:line="276" w:lineRule="auto"/>
              <w:ind w:left="496" w:hanging="284"/>
              <w:rPr>
                <w:sz w:val="20"/>
                <w:szCs w:val="20"/>
                <w:lang w:eastAsia="en-US"/>
              </w:rPr>
            </w:pPr>
            <w:r w:rsidRPr="00612F48">
              <w:rPr>
                <w:spacing w:val="1"/>
                <w:sz w:val="20"/>
                <w:szCs w:val="20"/>
                <w:lang w:eastAsia="en-US"/>
              </w:rPr>
              <w:t>b</w:t>
            </w:r>
            <w:r w:rsidRPr="00612F48">
              <w:rPr>
                <w:sz w:val="20"/>
                <w:szCs w:val="20"/>
                <w:lang w:eastAsia="en-US"/>
              </w:rPr>
              <w:t>a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d</w:t>
            </w:r>
            <w:r w:rsidRPr="00612F48">
              <w:rPr>
                <w:sz w:val="20"/>
                <w:szCs w:val="20"/>
                <w:lang w:eastAsia="en-US"/>
              </w:rPr>
              <w:t>a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n</w:t>
            </w:r>
            <w:r w:rsidRPr="00612F48">
              <w:rPr>
                <w:sz w:val="20"/>
                <w:szCs w:val="20"/>
                <w:lang w:eastAsia="en-US"/>
              </w:rPr>
              <w:t>ie</w:t>
            </w:r>
            <w:r w:rsidRPr="00612F48">
              <w:rPr>
                <w:spacing w:val="-6"/>
                <w:sz w:val="20"/>
                <w:szCs w:val="20"/>
                <w:lang w:eastAsia="en-US"/>
              </w:rPr>
              <w:t xml:space="preserve"> </w:t>
            </w:r>
            <w:r w:rsidRPr="00612F48">
              <w:rPr>
                <w:sz w:val="20"/>
                <w:szCs w:val="20"/>
                <w:lang w:eastAsia="en-US"/>
              </w:rPr>
              <w:t>e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c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h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o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k</w:t>
            </w:r>
            <w:r w:rsidRPr="00612F48">
              <w:rPr>
                <w:sz w:val="20"/>
                <w:szCs w:val="20"/>
                <w:lang w:eastAsia="en-US"/>
              </w:rPr>
              <w:t>a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rd</w:t>
            </w:r>
            <w:r w:rsidRPr="00612F48">
              <w:rPr>
                <w:sz w:val="20"/>
                <w:szCs w:val="20"/>
                <w:lang w:eastAsia="en-US"/>
              </w:rPr>
              <w:t>i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o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g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r</w:t>
            </w:r>
            <w:r w:rsidRPr="00612F48">
              <w:rPr>
                <w:sz w:val="20"/>
                <w:szCs w:val="20"/>
                <w:lang w:eastAsia="en-US"/>
              </w:rPr>
              <w:t>a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f</w:t>
            </w:r>
            <w:r w:rsidRPr="00612F48">
              <w:rPr>
                <w:sz w:val="20"/>
                <w:szCs w:val="20"/>
                <w:lang w:eastAsia="en-US"/>
              </w:rPr>
              <w:t>icz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n</w:t>
            </w:r>
            <w:r w:rsidRPr="00612F48">
              <w:rPr>
                <w:sz w:val="20"/>
                <w:szCs w:val="20"/>
                <w:lang w:eastAsia="en-US"/>
              </w:rPr>
              <w:t>e</w:t>
            </w:r>
            <w:r w:rsidRPr="00612F48">
              <w:rPr>
                <w:spacing w:val="-15"/>
                <w:sz w:val="20"/>
                <w:szCs w:val="20"/>
                <w:lang w:eastAsia="en-US"/>
              </w:rPr>
              <w:t xml:space="preserve"> </w:t>
            </w:r>
            <w:r w:rsidRPr="00612F48">
              <w:rPr>
                <w:spacing w:val="3"/>
                <w:sz w:val="20"/>
                <w:szCs w:val="20"/>
                <w:lang w:eastAsia="en-US"/>
              </w:rPr>
              <w:t>(</w:t>
            </w:r>
            <w:r w:rsidRPr="00612F48">
              <w:rPr>
                <w:sz w:val="20"/>
                <w:szCs w:val="20"/>
                <w:lang w:eastAsia="en-US"/>
              </w:rPr>
              <w:t>w</w:t>
            </w:r>
            <w:r w:rsidRPr="00612F48">
              <w:rPr>
                <w:spacing w:val="-4"/>
                <w:sz w:val="20"/>
                <w:szCs w:val="20"/>
                <w:lang w:eastAsia="en-US"/>
              </w:rPr>
              <w:t xml:space="preserve"> 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pr</w:t>
            </w:r>
            <w:r w:rsidRPr="00612F48">
              <w:rPr>
                <w:spacing w:val="3"/>
                <w:sz w:val="20"/>
                <w:szCs w:val="20"/>
                <w:lang w:eastAsia="en-US"/>
              </w:rPr>
              <w:t>z</w:t>
            </w:r>
            <w:r w:rsidRPr="00612F48">
              <w:rPr>
                <w:spacing w:val="-4"/>
                <w:sz w:val="20"/>
                <w:szCs w:val="20"/>
                <w:lang w:eastAsia="en-US"/>
              </w:rPr>
              <w:t>y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p</w:t>
            </w:r>
            <w:r w:rsidRPr="00612F48">
              <w:rPr>
                <w:sz w:val="20"/>
                <w:szCs w:val="20"/>
                <w:lang w:eastAsia="en-US"/>
              </w:rPr>
              <w:t>a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dk</w:t>
            </w:r>
            <w:r w:rsidRPr="00612F48">
              <w:rPr>
                <w:sz w:val="20"/>
                <w:szCs w:val="20"/>
                <w:lang w:eastAsia="en-US"/>
              </w:rPr>
              <w:t>u</w:t>
            </w:r>
            <w:r w:rsidRPr="00612F48">
              <w:rPr>
                <w:spacing w:val="-9"/>
                <w:sz w:val="20"/>
                <w:szCs w:val="20"/>
                <w:lang w:eastAsia="en-US"/>
              </w:rPr>
              <w:t xml:space="preserve"> 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ro</w:t>
            </w:r>
            <w:r w:rsidRPr="00612F48">
              <w:rPr>
                <w:sz w:val="20"/>
                <w:szCs w:val="20"/>
                <w:lang w:eastAsia="en-US"/>
              </w:rPr>
              <w:t>z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b</w:t>
            </w:r>
            <w:r w:rsidRPr="00612F48">
              <w:rPr>
                <w:sz w:val="20"/>
                <w:szCs w:val="20"/>
                <w:lang w:eastAsia="en-US"/>
              </w:rPr>
              <w:t>ież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n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o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ś</w:t>
            </w:r>
            <w:r w:rsidRPr="00612F48">
              <w:rPr>
                <w:sz w:val="20"/>
                <w:szCs w:val="20"/>
                <w:lang w:eastAsia="en-US"/>
              </w:rPr>
              <w:t>ci w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y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n</w:t>
            </w:r>
            <w:r w:rsidRPr="00612F48">
              <w:rPr>
                <w:sz w:val="20"/>
                <w:szCs w:val="20"/>
                <w:lang w:eastAsia="en-US"/>
              </w:rPr>
              <w:t>i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k</w:t>
            </w:r>
            <w:r w:rsidRPr="00612F48">
              <w:rPr>
                <w:spacing w:val="3"/>
                <w:sz w:val="20"/>
                <w:szCs w:val="20"/>
                <w:lang w:eastAsia="en-US"/>
              </w:rPr>
              <w:t>ó</w:t>
            </w:r>
            <w:r w:rsidRPr="00612F48">
              <w:rPr>
                <w:sz w:val="20"/>
                <w:szCs w:val="20"/>
                <w:lang w:eastAsia="en-US"/>
              </w:rPr>
              <w:t>w</w:t>
            </w:r>
            <w:r w:rsidRPr="00612F48">
              <w:rPr>
                <w:spacing w:val="-9"/>
                <w:sz w:val="20"/>
                <w:szCs w:val="20"/>
                <w:lang w:eastAsia="en-US"/>
              </w:rPr>
              <w:t xml:space="preserve"> 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b</w:t>
            </w:r>
            <w:r w:rsidRPr="00612F48">
              <w:rPr>
                <w:sz w:val="20"/>
                <w:szCs w:val="20"/>
                <w:lang w:eastAsia="en-US"/>
              </w:rPr>
              <w:t>a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d</w:t>
            </w:r>
            <w:r w:rsidRPr="00612F48">
              <w:rPr>
                <w:sz w:val="20"/>
                <w:szCs w:val="20"/>
                <w:lang w:eastAsia="en-US"/>
              </w:rPr>
              <w:t>ań</w:t>
            </w:r>
            <w:r w:rsidRPr="00612F48">
              <w:rPr>
                <w:spacing w:val="-6"/>
                <w:sz w:val="20"/>
                <w:szCs w:val="20"/>
                <w:lang w:eastAsia="en-US"/>
              </w:rPr>
              <w:t xml:space="preserve"> 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pod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s</w:t>
            </w:r>
            <w:r w:rsidRPr="00612F48">
              <w:rPr>
                <w:sz w:val="20"/>
                <w:szCs w:val="20"/>
                <w:lang w:eastAsia="en-US"/>
              </w:rPr>
              <w:t>t</w:t>
            </w:r>
            <w:r w:rsidRPr="00612F48">
              <w:rPr>
                <w:spacing w:val="2"/>
                <w:sz w:val="20"/>
                <w:szCs w:val="20"/>
                <w:lang w:eastAsia="en-US"/>
              </w:rPr>
              <w:t>a</w:t>
            </w:r>
            <w:r w:rsidRPr="00612F48">
              <w:rPr>
                <w:spacing w:val="-5"/>
                <w:sz w:val="20"/>
                <w:szCs w:val="20"/>
                <w:lang w:eastAsia="en-US"/>
              </w:rPr>
              <w:t>w</w:t>
            </w:r>
            <w:r w:rsidRPr="00612F48">
              <w:rPr>
                <w:spacing w:val="3"/>
                <w:sz w:val="20"/>
                <w:szCs w:val="20"/>
                <w:lang w:eastAsia="en-US"/>
              </w:rPr>
              <w:t>o</w:t>
            </w:r>
            <w:r w:rsidRPr="00612F48">
              <w:rPr>
                <w:sz w:val="20"/>
                <w:szCs w:val="20"/>
                <w:lang w:eastAsia="en-US"/>
              </w:rPr>
              <w:t>w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y</w:t>
            </w:r>
            <w:r w:rsidRPr="00612F48">
              <w:rPr>
                <w:spacing w:val="3"/>
                <w:sz w:val="20"/>
                <w:szCs w:val="20"/>
                <w:lang w:eastAsia="en-US"/>
              </w:rPr>
              <w:t>c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h</w:t>
            </w:r>
            <w:r w:rsidRPr="00612F48">
              <w:rPr>
                <w:spacing w:val="3"/>
                <w:sz w:val="20"/>
                <w:szCs w:val="20"/>
                <w:lang w:eastAsia="en-US"/>
              </w:rPr>
              <w:t>)</w:t>
            </w:r>
            <w:r w:rsidRPr="00612F48">
              <w:rPr>
                <w:sz w:val="20"/>
                <w:szCs w:val="20"/>
                <w:lang w:eastAsia="en-US"/>
              </w:rPr>
              <w:t>;</w:t>
            </w:r>
          </w:p>
          <w:p w:rsidR="00612F48" w:rsidRPr="00612F48" w:rsidRDefault="00612F48" w:rsidP="00612F48">
            <w:pPr>
              <w:widowControl w:val="0"/>
              <w:spacing w:before="33" w:line="276" w:lineRule="auto"/>
              <w:rPr>
                <w:sz w:val="20"/>
                <w:szCs w:val="20"/>
                <w:lang w:eastAsia="en-US"/>
              </w:rPr>
            </w:pPr>
            <w:r w:rsidRPr="00612F48">
              <w:rPr>
                <w:sz w:val="20"/>
                <w:szCs w:val="20"/>
                <w:lang w:eastAsia="en-US"/>
              </w:rPr>
              <w:t>-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 xml:space="preserve"> </w:t>
            </w:r>
            <w:r w:rsidRPr="00612F48">
              <w:rPr>
                <w:spacing w:val="-2"/>
                <w:sz w:val="20"/>
                <w:szCs w:val="20"/>
                <w:lang w:eastAsia="en-US"/>
              </w:rPr>
              <w:t>w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y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kon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u</w:t>
            </w:r>
            <w:r w:rsidRPr="00612F48">
              <w:rPr>
                <w:spacing w:val="2"/>
                <w:sz w:val="20"/>
                <w:szCs w:val="20"/>
                <w:lang w:eastAsia="en-US"/>
              </w:rPr>
              <w:t>j</w:t>
            </w:r>
            <w:r w:rsidRPr="00612F48">
              <w:rPr>
                <w:sz w:val="20"/>
                <w:szCs w:val="20"/>
                <w:lang w:eastAsia="en-US"/>
              </w:rPr>
              <w:t>e</w:t>
            </w:r>
            <w:r w:rsidRPr="00612F48">
              <w:rPr>
                <w:spacing w:val="-7"/>
                <w:sz w:val="20"/>
                <w:szCs w:val="20"/>
                <w:lang w:eastAsia="en-US"/>
              </w:rPr>
              <w:t xml:space="preserve"> 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s</w:t>
            </w:r>
            <w:r w:rsidRPr="00612F48">
              <w:rPr>
                <w:sz w:val="20"/>
                <w:szCs w:val="20"/>
                <w:lang w:eastAsia="en-US"/>
              </w:rPr>
              <w:t>ię</w:t>
            </w:r>
            <w:r w:rsidRPr="00612F48">
              <w:rPr>
                <w:spacing w:val="-2"/>
                <w:sz w:val="20"/>
                <w:szCs w:val="20"/>
                <w:lang w:eastAsia="en-US"/>
              </w:rPr>
              <w:t xml:space="preserve"> </w:t>
            </w:r>
            <w:r w:rsidRPr="00612F48">
              <w:rPr>
                <w:sz w:val="20"/>
                <w:szCs w:val="20"/>
                <w:lang w:eastAsia="en-US"/>
              </w:rPr>
              <w:t>co 3</w:t>
            </w:r>
            <w:r w:rsidRPr="00612F48">
              <w:rPr>
                <w:spacing w:val="2"/>
                <w:sz w:val="20"/>
                <w:szCs w:val="20"/>
                <w:lang w:eastAsia="en-US"/>
              </w:rPr>
              <w:t xml:space="preserve"> </w:t>
            </w:r>
            <w:r w:rsidRPr="00612F48">
              <w:rPr>
                <w:sz w:val="20"/>
                <w:szCs w:val="20"/>
                <w:lang w:eastAsia="en-US"/>
              </w:rPr>
              <w:t>-</w:t>
            </w:r>
            <w:r w:rsidRPr="00612F48">
              <w:rPr>
                <w:spacing w:val="-2"/>
                <w:sz w:val="20"/>
                <w:szCs w:val="20"/>
                <w:lang w:eastAsia="en-US"/>
              </w:rPr>
              <w:t xml:space="preserve"> </w:t>
            </w:r>
            <w:r w:rsidRPr="00612F48">
              <w:rPr>
                <w:sz w:val="20"/>
                <w:szCs w:val="20"/>
                <w:lang w:eastAsia="en-US"/>
              </w:rPr>
              <w:t xml:space="preserve">6 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m</w:t>
            </w:r>
            <w:r w:rsidRPr="00612F48">
              <w:rPr>
                <w:sz w:val="20"/>
                <w:szCs w:val="20"/>
                <w:lang w:eastAsia="en-US"/>
              </w:rPr>
              <w:t>ies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i</w:t>
            </w:r>
            <w:r w:rsidRPr="00612F48">
              <w:rPr>
                <w:spacing w:val="3"/>
                <w:sz w:val="20"/>
                <w:szCs w:val="20"/>
                <w:lang w:eastAsia="en-US"/>
              </w:rPr>
              <w:t>ęc</w:t>
            </w:r>
            <w:r w:rsidRPr="00612F48">
              <w:rPr>
                <w:sz w:val="20"/>
                <w:szCs w:val="20"/>
                <w:lang w:eastAsia="en-US"/>
              </w:rPr>
              <w:t>y. Do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 xml:space="preserve"> 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pod</w:t>
            </w:r>
            <w:r w:rsidRPr="00612F48">
              <w:rPr>
                <w:spacing w:val="2"/>
                <w:sz w:val="20"/>
                <w:szCs w:val="20"/>
                <w:lang w:eastAsia="en-US"/>
              </w:rPr>
              <w:t>j</w:t>
            </w:r>
            <w:r w:rsidRPr="00612F48">
              <w:rPr>
                <w:sz w:val="20"/>
                <w:szCs w:val="20"/>
                <w:lang w:eastAsia="en-US"/>
              </w:rPr>
              <w:t>ę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c</w:t>
            </w:r>
            <w:r w:rsidRPr="00612F48">
              <w:rPr>
                <w:sz w:val="20"/>
                <w:szCs w:val="20"/>
                <w:lang w:eastAsia="en-US"/>
              </w:rPr>
              <w:t>ia</w:t>
            </w:r>
            <w:r w:rsidRPr="00612F48">
              <w:rPr>
                <w:spacing w:val="-7"/>
                <w:sz w:val="20"/>
                <w:szCs w:val="20"/>
                <w:lang w:eastAsia="en-US"/>
              </w:rPr>
              <w:t xml:space="preserve"> 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d</w:t>
            </w:r>
            <w:r w:rsidRPr="00612F48">
              <w:rPr>
                <w:sz w:val="20"/>
                <w:szCs w:val="20"/>
                <w:lang w:eastAsia="en-US"/>
              </w:rPr>
              <w:t>e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c</w:t>
            </w:r>
            <w:r w:rsidRPr="00612F48">
              <w:rPr>
                <w:spacing w:val="-4"/>
                <w:sz w:val="20"/>
                <w:szCs w:val="20"/>
                <w:lang w:eastAsia="en-US"/>
              </w:rPr>
              <w:t>y</w:t>
            </w:r>
            <w:r w:rsidRPr="00612F48">
              <w:rPr>
                <w:sz w:val="20"/>
                <w:szCs w:val="20"/>
                <w:lang w:eastAsia="en-US"/>
              </w:rPr>
              <w:t>z</w:t>
            </w:r>
            <w:r w:rsidRPr="00612F48">
              <w:rPr>
                <w:spacing w:val="2"/>
                <w:sz w:val="20"/>
                <w:szCs w:val="20"/>
                <w:lang w:eastAsia="en-US"/>
              </w:rPr>
              <w:t>j</w:t>
            </w:r>
            <w:r w:rsidRPr="00612F48">
              <w:rPr>
                <w:sz w:val="20"/>
                <w:szCs w:val="20"/>
                <w:lang w:eastAsia="en-US"/>
              </w:rPr>
              <w:t>i</w:t>
            </w:r>
            <w:r w:rsidRPr="00612F48">
              <w:rPr>
                <w:spacing w:val="-6"/>
                <w:sz w:val="20"/>
                <w:szCs w:val="20"/>
                <w:lang w:eastAsia="en-US"/>
              </w:rPr>
              <w:t xml:space="preserve"> </w:t>
            </w:r>
            <w:r w:rsidRPr="00612F48">
              <w:rPr>
                <w:sz w:val="20"/>
                <w:szCs w:val="20"/>
                <w:lang w:eastAsia="en-US"/>
              </w:rPr>
              <w:t>te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r</w:t>
            </w:r>
            <w:r w:rsidRPr="00612F48">
              <w:rPr>
                <w:sz w:val="20"/>
                <w:szCs w:val="20"/>
                <w:lang w:eastAsia="en-US"/>
              </w:rPr>
              <w:t>a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p</w:t>
            </w:r>
            <w:r w:rsidRPr="00612F48">
              <w:rPr>
                <w:sz w:val="20"/>
                <w:szCs w:val="20"/>
                <w:lang w:eastAsia="en-US"/>
              </w:rPr>
              <w:t>e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u</w:t>
            </w:r>
            <w:r w:rsidRPr="00612F48">
              <w:rPr>
                <w:sz w:val="20"/>
                <w:szCs w:val="20"/>
                <w:lang w:eastAsia="en-US"/>
              </w:rPr>
              <w:t>t</w:t>
            </w:r>
            <w:r w:rsidRPr="00612F48">
              <w:rPr>
                <w:spacing w:val="-4"/>
                <w:sz w:val="20"/>
                <w:szCs w:val="20"/>
                <w:lang w:eastAsia="en-US"/>
              </w:rPr>
              <w:t>y</w:t>
            </w:r>
            <w:r w:rsidRPr="00612F48">
              <w:rPr>
                <w:sz w:val="20"/>
                <w:szCs w:val="20"/>
                <w:lang w:eastAsia="en-US"/>
              </w:rPr>
              <w:t>c</w:t>
            </w:r>
            <w:r w:rsidRPr="00612F48">
              <w:rPr>
                <w:spacing w:val="3"/>
                <w:sz w:val="20"/>
                <w:szCs w:val="20"/>
                <w:lang w:eastAsia="en-US"/>
              </w:rPr>
              <w:t>z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n</w:t>
            </w:r>
            <w:r w:rsidRPr="00612F48">
              <w:rPr>
                <w:spacing w:val="-4"/>
                <w:sz w:val="20"/>
                <w:szCs w:val="20"/>
                <w:lang w:eastAsia="en-US"/>
              </w:rPr>
              <w:t>y</w:t>
            </w:r>
            <w:r w:rsidRPr="00612F48">
              <w:rPr>
                <w:spacing w:val="3"/>
                <w:sz w:val="20"/>
                <w:szCs w:val="20"/>
                <w:lang w:eastAsia="en-US"/>
              </w:rPr>
              <w:t>c</w:t>
            </w:r>
            <w:r w:rsidRPr="00612F48">
              <w:rPr>
                <w:sz w:val="20"/>
                <w:szCs w:val="20"/>
                <w:lang w:eastAsia="en-US"/>
              </w:rPr>
              <w:t>h</w:t>
            </w:r>
            <w:r w:rsidRPr="00612F48">
              <w:rPr>
                <w:spacing w:val="-12"/>
                <w:sz w:val="20"/>
                <w:szCs w:val="20"/>
                <w:lang w:eastAsia="en-US"/>
              </w:rPr>
              <w:t xml:space="preserve"> </w:t>
            </w:r>
            <w:r w:rsidRPr="00612F48">
              <w:rPr>
                <w:spacing w:val="-4"/>
                <w:sz w:val="20"/>
                <w:szCs w:val="20"/>
                <w:lang w:eastAsia="en-US"/>
              </w:rPr>
              <w:t>m</w:t>
            </w:r>
            <w:r w:rsidRPr="00612F48">
              <w:rPr>
                <w:spacing w:val="3"/>
                <w:sz w:val="20"/>
                <w:szCs w:val="20"/>
                <w:lang w:eastAsia="en-US"/>
              </w:rPr>
              <w:t>o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g</w:t>
            </w:r>
            <w:r w:rsidRPr="00612F48">
              <w:rPr>
                <w:sz w:val="20"/>
                <w:szCs w:val="20"/>
                <w:lang w:eastAsia="en-US"/>
              </w:rPr>
              <w:t>ą</w:t>
            </w:r>
            <w:r w:rsidRPr="00612F48">
              <w:rPr>
                <w:spacing w:val="-3"/>
                <w:sz w:val="20"/>
                <w:szCs w:val="20"/>
                <w:lang w:eastAsia="en-US"/>
              </w:rPr>
              <w:t xml:space="preserve"> </w:t>
            </w:r>
            <w:r w:rsidRPr="00612F48">
              <w:rPr>
                <w:spacing w:val="3"/>
                <w:sz w:val="20"/>
                <w:szCs w:val="20"/>
                <w:lang w:eastAsia="en-US"/>
              </w:rPr>
              <w:t>b</w:t>
            </w:r>
            <w:r w:rsidRPr="00612F48">
              <w:rPr>
                <w:spacing w:val="-4"/>
                <w:sz w:val="20"/>
                <w:szCs w:val="20"/>
                <w:lang w:eastAsia="en-US"/>
              </w:rPr>
              <w:t>y</w:t>
            </w:r>
            <w:r w:rsidRPr="00612F48">
              <w:rPr>
                <w:sz w:val="20"/>
                <w:szCs w:val="20"/>
                <w:lang w:eastAsia="en-US"/>
              </w:rPr>
              <w:t xml:space="preserve">ć 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u</w:t>
            </w:r>
            <w:r w:rsidRPr="00612F48">
              <w:rPr>
                <w:spacing w:val="3"/>
                <w:sz w:val="20"/>
                <w:szCs w:val="20"/>
                <w:lang w:eastAsia="en-US"/>
              </w:rPr>
              <w:t>ż</w:t>
            </w:r>
            <w:r w:rsidRPr="00612F48">
              <w:rPr>
                <w:spacing w:val="-4"/>
                <w:sz w:val="20"/>
                <w:szCs w:val="20"/>
                <w:lang w:eastAsia="en-US"/>
              </w:rPr>
              <w:t>y</w:t>
            </w:r>
            <w:r w:rsidRPr="00612F48">
              <w:rPr>
                <w:sz w:val="20"/>
                <w:szCs w:val="20"/>
                <w:lang w:eastAsia="en-US"/>
              </w:rPr>
              <w:t xml:space="preserve">te 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r</w:t>
            </w:r>
            <w:r w:rsidRPr="00612F48">
              <w:rPr>
                <w:spacing w:val="3"/>
                <w:sz w:val="20"/>
                <w:szCs w:val="20"/>
                <w:lang w:eastAsia="en-US"/>
              </w:rPr>
              <w:t>ó</w:t>
            </w:r>
            <w:r w:rsidRPr="00612F48">
              <w:rPr>
                <w:spacing w:val="-5"/>
                <w:sz w:val="20"/>
                <w:szCs w:val="20"/>
                <w:lang w:eastAsia="en-US"/>
              </w:rPr>
              <w:t>w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n</w:t>
            </w:r>
            <w:r w:rsidRPr="00612F48">
              <w:rPr>
                <w:sz w:val="20"/>
                <w:szCs w:val="20"/>
                <w:lang w:eastAsia="en-US"/>
              </w:rPr>
              <w:t>ież</w:t>
            </w:r>
            <w:r w:rsidRPr="00612F48">
              <w:rPr>
                <w:spacing w:val="-4"/>
                <w:sz w:val="20"/>
                <w:szCs w:val="20"/>
                <w:lang w:eastAsia="en-US"/>
              </w:rPr>
              <w:t xml:space="preserve"> 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b</w:t>
            </w:r>
            <w:r w:rsidRPr="00612F48">
              <w:rPr>
                <w:sz w:val="20"/>
                <w:szCs w:val="20"/>
                <w:lang w:eastAsia="en-US"/>
              </w:rPr>
              <w:t>a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d</w:t>
            </w:r>
            <w:r w:rsidRPr="00612F48">
              <w:rPr>
                <w:sz w:val="20"/>
                <w:szCs w:val="20"/>
                <w:lang w:eastAsia="en-US"/>
              </w:rPr>
              <w:t>a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n</w:t>
            </w:r>
            <w:r w:rsidRPr="00612F48">
              <w:rPr>
                <w:sz w:val="20"/>
                <w:szCs w:val="20"/>
                <w:lang w:eastAsia="en-US"/>
              </w:rPr>
              <w:t>ia</w:t>
            </w:r>
            <w:r w:rsidRPr="00612F48">
              <w:rPr>
                <w:spacing w:val="-3"/>
                <w:sz w:val="20"/>
                <w:szCs w:val="20"/>
                <w:lang w:eastAsia="en-US"/>
              </w:rPr>
              <w:t xml:space="preserve"> </w:t>
            </w:r>
            <w:r w:rsidRPr="00612F48">
              <w:rPr>
                <w:sz w:val="20"/>
                <w:szCs w:val="20"/>
                <w:lang w:eastAsia="en-US"/>
              </w:rPr>
              <w:t>w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yk</w:t>
            </w:r>
            <w:r w:rsidRPr="00612F48">
              <w:rPr>
                <w:spacing w:val="3"/>
                <w:sz w:val="20"/>
                <w:szCs w:val="20"/>
                <w:lang w:eastAsia="en-US"/>
              </w:rPr>
              <w:t>o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n</w:t>
            </w:r>
            <w:r w:rsidRPr="00612F48">
              <w:rPr>
                <w:spacing w:val="3"/>
                <w:sz w:val="20"/>
                <w:szCs w:val="20"/>
                <w:lang w:eastAsia="en-US"/>
              </w:rPr>
              <w:t>a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n</w:t>
            </w:r>
            <w:r w:rsidRPr="00612F48">
              <w:rPr>
                <w:sz w:val="20"/>
                <w:szCs w:val="20"/>
                <w:lang w:eastAsia="en-US"/>
              </w:rPr>
              <w:t>e</w:t>
            </w:r>
            <w:r w:rsidRPr="00612F48">
              <w:rPr>
                <w:spacing w:val="-7"/>
                <w:sz w:val="20"/>
                <w:szCs w:val="20"/>
                <w:lang w:eastAsia="en-US"/>
              </w:rPr>
              <w:t xml:space="preserve"> 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n</w:t>
            </w:r>
            <w:r w:rsidRPr="00612F48">
              <w:rPr>
                <w:spacing w:val="2"/>
                <w:sz w:val="20"/>
                <w:szCs w:val="20"/>
                <w:lang w:eastAsia="en-US"/>
              </w:rPr>
              <w:t>i</w:t>
            </w:r>
            <w:r w:rsidRPr="00612F48">
              <w:rPr>
                <w:sz w:val="20"/>
                <w:szCs w:val="20"/>
                <w:lang w:eastAsia="en-US"/>
              </w:rPr>
              <w:t>e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 xml:space="preserve"> </w:t>
            </w:r>
            <w:r w:rsidRPr="00612F48">
              <w:rPr>
                <w:sz w:val="20"/>
                <w:szCs w:val="20"/>
                <w:lang w:eastAsia="en-US"/>
              </w:rPr>
              <w:t>w</w:t>
            </w:r>
            <w:r w:rsidR="00B6717F">
              <w:rPr>
                <w:sz w:val="20"/>
                <w:szCs w:val="20"/>
                <w:lang w:eastAsia="en-US"/>
              </w:rPr>
              <w:t> 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r</w:t>
            </w:r>
            <w:r w:rsidRPr="00612F48">
              <w:rPr>
                <w:spacing w:val="3"/>
                <w:sz w:val="20"/>
                <w:szCs w:val="20"/>
                <w:lang w:eastAsia="en-US"/>
              </w:rPr>
              <w:t>a</w:t>
            </w:r>
            <w:r w:rsidRPr="00612F48">
              <w:rPr>
                <w:spacing w:val="-4"/>
                <w:sz w:val="20"/>
                <w:szCs w:val="20"/>
                <w:lang w:eastAsia="en-US"/>
              </w:rPr>
              <w:t>m</w:t>
            </w:r>
            <w:r w:rsidRPr="00612F48">
              <w:rPr>
                <w:sz w:val="20"/>
                <w:szCs w:val="20"/>
                <w:lang w:eastAsia="en-US"/>
              </w:rPr>
              <w:t>a</w:t>
            </w:r>
            <w:r w:rsidRPr="00612F48">
              <w:rPr>
                <w:spacing w:val="3"/>
                <w:sz w:val="20"/>
                <w:szCs w:val="20"/>
                <w:lang w:eastAsia="en-US"/>
              </w:rPr>
              <w:t>c</w:t>
            </w:r>
            <w:r w:rsidRPr="00612F48">
              <w:rPr>
                <w:sz w:val="20"/>
                <w:szCs w:val="20"/>
                <w:lang w:eastAsia="en-US"/>
              </w:rPr>
              <w:t>h</w:t>
            </w:r>
            <w:r w:rsidRPr="00612F48">
              <w:rPr>
                <w:spacing w:val="-7"/>
                <w:sz w:val="20"/>
                <w:szCs w:val="20"/>
                <w:lang w:eastAsia="en-US"/>
              </w:rPr>
              <w:t xml:space="preserve"> 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r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u</w:t>
            </w:r>
            <w:r w:rsidRPr="00612F48">
              <w:rPr>
                <w:spacing w:val="2"/>
                <w:sz w:val="20"/>
                <w:szCs w:val="20"/>
                <w:lang w:eastAsia="en-US"/>
              </w:rPr>
              <w:t>t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yn</w:t>
            </w:r>
            <w:r w:rsidRPr="00612F48">
              <w:rPr>
                <w:spacing w:val="6"/>
                <w:sz w:val="20"/>
                <w:szCs w:val="20"/>
                <w:lang w:eastAsia="en-US"/>
              </w:rPr>
              <w:t>o</w:t>
            </w:r>
            <w:r w:rsidRPr="00612F48">
              <w:rPr>
                <w:spacing w:val="-2"/>
                <w:sz w:val="20"/>
                <w:szCs w:val="20"/>
                <w:lang w:eastAsia="en-US"/>
              </w:rPr>
              <w:t>w</w:t>
            </w:r>
            <w:r w:rsidRPr="00612F48">
              <w:rPr>
                <w:sz w:val="20"/>
                <w:szCs w:val="20"/>
                <w:lang w:eastAsia="en-US"/>
              </w:rPr>
              <w:t>ej</w:t>
            </w:r>
            <w:r w:rsidRPr="00612F48">
              <w:rPr>
                <w:spacing w:val="-5"/>
                <w:sz w:val="20"/>
                <w:szCs w:val="20"/>
                <w:lang w:eastAsia="en-US"/>
              </w:rPr>
              <w:t xml:space="preserve"> 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k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o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n</w:t>
            </w:r>
            <w:r w:rsidRPr="00612F48">
              <w:rPr>
                <w:sz w:val="20"/>
                <w:szCs w:val="20"/>
                <w:lang w:eastAsia="en-US"/>
              </w:rPr>
              <w:t>tr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o</w:t>
            </w:r>
            <w:r w:rsidRPr="00612F48">
              <w:rPr>
                <w:sz w:val="20"/>
                <w:szCs w:val="20"/>
                <w:lang w:eastAsia="en-US"/>
              </w:rPr>
              <w:t>li</w:t>
            </w:r>
            <w:r w:rsidRPr="00612F48">
              <w:rPr>
                <w:spacing w:val="-6"/>
                <w:sz w:val="20"/>
                <w:szCs w:val="20"/>
                <w:lang w:eastAsia="en-US"/>
              </w:rPr>
              <w:t xml:space="preserve"> </w:t>
            </w:r>
            <w:r w:rsidRPr="00612F48">
              <w:rPr>
                <w:sz w:val="20"/>
                <w:szCs w:val="20"/>
                <w:lang w:eastAsia="en-US"/>
              </w:rPr>
              <w:t>co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 xml:space="preserve"> </w:t>
            </w:r>
            <w:r w:rsidRPr="00612F48">
              <w:rPr>
                <w:spacing w:val="6"/>
                <w:sz w:val="20"/>
                <w:szCs w:val="20"/>
                <w:lang w:eastAsia="en-US"/>
              </w:rPr>
              <w:t>3</w:t>
            </w:r>
            <w:r w:rsidRPr="00612F48">
              <w:rPr>
                <w:sz w:val="20"/>
                <w:szCs w:val="20"/>
                <w:lang w:eastAsia="en-US"/>
              </w:rPr>
              <w:t xml:space="preserve">-6 </w:t>
            </w:r>
            <w:r w:rsidRPr="00612F48">
              <w:rPr>
                <w:spacing w:val="-4"/>
                <w:sz w:val="20"/>
                <w:szCs w:val="20"/>
                <w:lang w:eastAsia="en-US"/>
              </w:rPr>
              <w:t>m</w:t>
            </w:r>
            <w:r w:rsidRPr="00612F48">
              <w:rPr>
                <w:sz w:val="20"/>
                <w:szCs w:val="20"/>
                <w:lang w:eastAsia="en-US"/>
              </w:rPr>
              <w:t>i</w:t>
            </w:r>
            <w:r w:rsidRPr="00612F48">
              <w:rPr>
                <w:spacing w:val="2"/>
                <w:sz w:val="20"/>
                <w:szCs w:val="20"/>
                <w:lang w:eastAsia="en-US"/>
              </w:rPr>
              <w:t>e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s</w:t>
            </w:r>
            <w:r w:rsidRPr="00612F48">
              <w:rPr>
                <w:sz w:val="20"/>
                <w:szCs w:val="20"/>
                <w:lang w:eastAsia="en-US"/>
              </w:rPr>
              <w:t>ię</w:t>
            </w:r>
            <w:r w:rsidRPr="00612F48">
              <w:rPr>
                <w:spacing w:val="3"/>
                <w:sz w:val="20"/>
                <w:szCs w:val="20"/>
                <w:lang w:eastAsia="en-US"/>
              </w:rPr>
              <w:t>c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y</w:t>
            </w:r>
            <w:r w:rsidRPr="00612F48">
              <w:rPr>
                <w:sz w:val="20"/>
                <w:szCs w:val="20"/>
                <w:lang w:eastAsia="en-US"/>
              </w:rPr>
              <w:t>,</w:t>
            </w:r>
            <w:r w:rsidRPr="00612F48">
              <w:rPr>
                <w:spacing w:val="-7"/>
                <w:sz w:val="20"/>
                <w:szCs w:val="20"/>
                <w:lang w:eastAsia="en-US"/>
              </w:rPr>
              <w:t xml:space="preserve"> </w:t>
            </w:r>
            <w:r w:rsidRPr="00612F48">
              <w:rPr>
                <w:sz w:val="20"/>
                <w:szCs w:val="20"/>
                <w:lang w:eastAsia="en-US"/>
              </w:rPr>
              <w:t>ale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 xml:space="preserve"> 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r</w:t>
            </w:r>
            <w:r w:rsidRPr="00612F48">
              <w:rPr>
                <w:spacing w:val="3"/>
                <w:sz w:val="20"/>
                <w:szCs w:val="20"/>
                <w:lang w:eastAsia="en-US"/>
              </w:rPr>
              <w:t>ó</w:t>
            </w:r>
            <w:r w:rsidRPr="00612F48">
              <w:rPr>
                <w:spacing w:val="-2"/>
                <w:sz w:val="20"/>
                <w:szCs w:val="20"/>
                <w:lang w:eastAsia="en-US"/>
              </w:rPr>
              <w:t>w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n</w:t>
            </w:r>
            <w:r w:rsidRPr="00612F48">
              <w:rPr>
                <w:sz w:val="20"/>
                <w:szCs w:val="20"/>
                <w:lang w:eastAsia="en-US"/>
              </w:rPr>
              <w:t>ież</w:t>
            </w:r>
            <w:r w:rsidRPr="00612F48">
              <w:rPr>
                <w:spacing w:val="-3"/>
                <w:sz w:val="20"/>
                <w:szCs w:val="20"/>
                <w:lang w:eastAsia="en-US"/>
              </w:rPr>
              <w:t xml:space="preserve"> </w:t>
            </w:r>
            <w:r w:rsidRPr="00612F48">
              <w:rPr>
                <w:spacing w:val="-2"/>
                <w:sz w:val="20"/>
                <w:szCs w:val="20"/>
                <w:lang w:eastAsia="en-US"/>
              </w:rPr>
              <w:t>w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y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k</w:t>
            </w:r>
            <w:r w:rsidRPr="00612F48">
              <w:rPr>
                <w:spacing w:val="3"/>
                <w:sz w:val="20"/>
                <w:szCs w:val="20"/>
                <w:lang w:eastAsia="en-US"/>
              </w:rPr>
              <w:t>o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n</w:t>
            </w:r>
            <w:r w:rsidRPr="00612F48">
              <w:rPr>
                <w:sz w:val="20"/>
                <w:szCs w:val="20"/>
                <w:lang w:eastAsia="en-US"/>
              </w:rPr>
              <w:t>a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n</w:t>
            </w:r>
            <w:r w:rsidRPr="00612F48">
              <w:rPr>
                <w:sz w:val="20"/>
                <w:szCs w:val="20"/>
                <w:lang w:eastAsia="en-US"/>
              </w:rPr>
              <w:t>e</w:t>
            </w:r>
            <w:r w:rsidRPr="00612F48">
              <w:rPr>
                <w:spacing w:val="-5"/>
                <w:sz w:val="20"/>
                <w:szCs w:val="20"/>
                <w:lang w:eastAsia="en-US"/>
              </w:rPr>
              <w:t xml:space="preserve"> </w:t>
            </w:r>
            <w:r w:rsidRPr="00612F48">
              <w:rPr>
                <w:sz w:val="20"/>
                <w:szCs w:val="20"/>
                <w:lang w:eastAsia="en-US"/>
              </w:rPr>
              <w:t>w</w:t>
            </w:r>
            <w:r w:rsidRPr="00612F48">
              <w:rPr>
                <w:spacing w:val="-3"/>
                <w:sz w:val="20"/>
                <w:szCs w:val="20"/>
                <w:lang w:eastAsia="en-US"/>
              </w:rPr>
              <w:t xml:space="preserve"> 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pr</w:t>
            </w:r>
            <w:r w:rsidRPr="00612F48">
              <w:rPr>
                <w:spacing w:val="3"/>
                <w:sz w:val="20"/>
                <w:szCs w:val="20"/>
                <w:lang w:eastAsia="en-US"/>
              </w:rPr>
              <w:t>z</w:t>
            </w:r>
            <w:r w:rsidRPr="00612F48">
              <w:rPr>
                <w:spacing w:val="-4"/>
                <w:sz w:val="20"/>
                <w:szCs w:val="20"/>
                <w:lang w:eastAsia="en-US"/>
              </w:rPr>
              <w:t>y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p</w:t>
            </w:r>
            <w:r w:rsidRPr="00612F48">
              <w:rPr>
                <w:sz w:val="20"/>
                <w:szCs w:val="20"/>
                <w:lang w:eastAsia="en-US"/>
              </w:rPr>
              <w:t>a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dk</w:t>
            </w:r>
            <w:r w:rsidRPr="00612F48">
              <w:rPr>
                <w:sz w:val="20"/>
                <w:szCs w:val="20"/>
                <w:lang w:eastAsia="en-US"/>
              </w:rPr>
              <w:t>u</w:t>
            </w:r>
            <w:r w:rsidRPr="00612F48">
              <w:rPr>
                <w:spacing w:val="-9"/>
                <w:sz w:val="20"/>
                <w:szCs w:val="20"/>
                <w:lang w:eastAsia="en-US"/>
              </w:rPr>
              <w:t xml:space="preserve"> 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po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g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or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s</w:t>
            </w:r>
            <w:r w:rsidRPr="00612F48">
              <w:rPr>
                <w:sz w:val="20"/>
                <w:szCs w:val="20"/>
                <w:lang w:eastAsia="en-US"/>
              </w:rPr>
              <w:t>z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e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n</w:t>
            </w:r>
            <w:r w:rsidRPr="00612F48">
              <w:rPr>
                <w:spacing w:val="2"/>
                <w:sz w:val="20"/>
                <w:szCs w:val="20"/>
                <w:lang w:eastAsia="en-US"/>
              </w:rPr>
              <w:t>i</w:t>
            </w:r>
            <w:r w:rsidRPr="00612F48">
              <w:rPr>
                <w:sz w:val="20"/>
                <w:szCs w:val="20"/>
                <w:lang w:eastAsia="en-US"/>
              </w:rPr>
              <w:t xml:space="preserve">a 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s</w:t>
            </w:r>
            <w:r w:rsidRPr="00612F48">
              <w:rPr>
                <w:spacing w:val="3"/>
                <w:sz w:val="20"/>
                <w:szCs w:val="20"/>
                <w:lang w:eastAsia="en-US"/>
              </w:rPr>
              <w:t>a</w:t>
            </w:r>
            <w:r w:rsidRPr="00612F48">
              <w:rPr>
                <w:spacing w:val="-4"/>
                <w:sz w:val="20"/>
                <w:szCs w:val="20"/>
                <w:lang w:eastAsia="en-US"/>
              </w:rPr>
              <w:t>m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opo</w:t>
            </w:r>
            <w:r w:rsidRPr="00612F48">
              <w:rPr>
                <w:sz w:val="20"/>
                <w:szCs w:val="20"/>
                <w:lang w:eastAsia="en-US"/>
              </w:rPr>
              <w:t>c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z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u</w:t>
            </w:r>
            <w:r w:rsidRPr="00612F48">
              <w:rPr>
                <w:sz w:val="20"/>
                <w:szCs w:val="20"/>
                <w:lang w:eastAsia="en-US"/>
              </w:rPr>
              <w:t>cia</w:t>
            </w:r>
            <w:r w:rsidRPr="00612F48">
              <w:rPr>
                <w:spacing w:val="-10"/>
                <w:sz w:val="20"/>
                <w:szCs w:val="20"/>
                <w:lang w:eastAsia="en-US"/>
              </w:rPr>
              <w:t xml:space="preserve"> </w:t>
            </w:r>
            <w:r w:rsidRPr="00612F48">
              <w:rPr>
                <w:spacing w:val="2"/>
                <w:sz w:val="20"/>
                <w:szCs w:val="20"/>
                <w:lang w:eastAsia="en-US"/>
              </w:rPr>
              <w:t>l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u</w:t>
            </w:r>
            <w:r w:rsidRPr="00612F48">
              <w:rPr>
                <w:sz w:val="20"/>
                <w:szCs w:val="20"/>
                <w:lang w:eastAsia="en-US"/>
              </w:rPr>
              <w:t>b</w:t>
            </w:r>
            <w:r w:rsidRPr="00612F48">
              <w:rPr>
                <w:spacing w:val="-2"/>
                <w:sz w:val="20"/>
                <w:szCs w:val="20"/>
                <w:lang w:eastAsia="en-US"/>
              </w:rPr>
              <w:t xml:space="preserve"> pogorszenia 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s</w:t>
            </w:r>
            <w:r w:rsidRPr="00612F48">
              <w:rPr>
                <w:sz w:val="20"/>
                <w:szCs w:val="20"/>
                <w:lang w:eastAsia="en-US"/>
              </w:rPr>
              <w:t>ta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n</w:t>
            </w:r>
            <w:r w:rsidRPr="00612F48">
              <w:rPr>
                <w:sz w:val="20"/>
                <w:szCs w:val="20"/>
                <w:lang w:eastAsia="en-US"/>
              </w:rPr>
              <w:t>u</w:t>
            </w:r>
            <w:r w:rsidRPr="00612F48">
              <w:rPr>
                <w:spacing w:val="-5"/>
                <w:sz w:val="20"/>
                <w:szCs w:val="20"/>
                <w:lang w:eastAsia="en-US"/>
              </w:rPr>
              <w:t xml:space="preserve"> </w:t>
            </w:r>
            <w:r w:rsidRPr="00612F48">
              <w:rPr>
                <w:spacing w:val="3"/>
                <w:sz w:val="20"/>
                <w:szCs w:val="20"/>
                <w:lang w:eastAsia="en-US"/>
              </w:rPr>
              <w:t>pacjenta</w:t>
            </w:r>
            <w:r w:rsidRPr="00612F48">
              <w:rPr>
                <w:sz w:val="20"/>
                <w:szCs w:val="20"/>
                <w:lang w:eastAsia="en-US"/>
              </w:rPr>
              <w:t>.</w:t>
            </w:r>
            <w:r w:rsidRPr="00612F48">
              <w:rPr>
                <w:spacing w:val="-6"/>
                <w:sz w:val="20"/>
                <w:szCs w:val="20"/>
                <w:lang w:eastAsia="en-US"/>
              </w:rPr>
              <w:t xml:space="preserve"> </w:t>
            </w:r>
            <w:r w:rsidRPr="00612F48">
              <w:rPr>
                <w:sz w:val="20"/>
                <w:szCs w:val="20"/>
                <w:lang w:eastAsia="en-US"/>
              </w:rPr>
              <w:t xml:space="preserve">W tej 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s</w:t>
            </w:r>
            <w:r w:rsidRPr="00612F48">
              <w:rPr>
                <w:spacing w:val="-4"/>
                <w:sz w:val="20"/>
                <w:szCs w:val="20"/>
                <w:lang w:eastAsia="en-US"/>
              </w:rPr>
              <w:t>y</w:t>
            </w:r>
            <w:r w:rsidRPr="00612F48">
              <w:rPr>
                <w:spacing w:val="2"/>
                <w:sz w:val="20"/>
                <w:szCs w:val="20"/>
                <w:lang w:eastAsia="en-US"/>
              </w:rPr>
              <w:t>t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u</w:t>
            </w:r>
            <w:r w:rsidRPr="00612F48">
              <w:rPr>
                <w:sz w:val="20"/>
                <w:szCs w:val="20"/>
                <w:lang w:eastAsia="en-US"/>
              </w:rPr>
              <w:t>a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c</w:t>
            </w:r>
            <w:r w:rsidRPr="00612F48">
              <w:rPr>
                <w:spacing w:val="2"/>
                <w:sz w:val="20"/>
                <w:szCs w:val="20"/>
                <w:lang w:eastAsia="en-US"/>
              </w:rPr>
              <w:t>j</w:t>
            </w:r>
            <w:r w:rsidRPr="00612F48">
              <w:rPr>
                <w:sz w:val="20"/>
                <w:szCs w:val="20"/>
                <w:lang w:eastAsia="en-US"/>
              </w:rPr>
              <w:t>i</w:t>
            </w:r>
            <w:r w:rsidRPr="00612F48">
              <w:rPr>
                <w:spacing w:val="-6"/>
                <w:sz w:val="20"/>
                <w:szCs w:val="20"/>
                <w:lang w:eastAsia="en-US"/>
              </w:rPr>
              <w:t xml:space="preserve"> 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od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s</w:t>
            </w:r>
            <w:r w:rsidRPr="00612F48">
              <w:rPr>
                <w:sz w:val="20"/>
                <w:szCs w:val="20"/>
                <w:lang w:eastAsia="en-US"/>
              </w:rPr>
              <w:t>tęp</w:t>
            </w:r>
            <w:r w:rsidRPr="00612F48">
              <w:rPr>
                <w:spacing w:val="-4"/>
                <w:sz w:val="20"/>
                <w:szCs w:val="20"/>
                <w:lang w:eastAsia="en-US"/>
              </w:rPr>
              <w:t xml:space="preserve"> </w:t>
            </w:r>
            <w:r w:rsidRPr="00612F48">
              <w:rPr>
                <w:spacing w:val="7"/>
                <w:sz w:val="20"/>
                <w:szCs w:val="20"/>
                <w:lang w:eastAsia="en-US"/>
              </w:rPr>
              <w:t>3</w:t>
            </w:r>
            <w:r w:rsidRPr="00612F48">
              <w:rPr>
                <w:spacing w:val="-2"/>
                <w:sz w:val="20"/>
                <w:szCs w:val="20"/>
                <w:lang w:eastAsia="en-US"/>
              </w:rPr>
              <w:t>-</w:t>
            </w:r>
            <w:r w:rsidRPr="00612F48">
              <w:rPr>
                <w:sz w:val="20"/>
                <w:szCs w:val="20"/>
                <w:lang w:eastAsia="en-US"/>
              </w:rPr>
              <w:t xml:space="preserve">6 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m</w:t>
            </w:r>
            <w:r w:rsidRPr="00612F48">
              <w:rPr>
                <w:sz w:val="20"/>
                <w:szCs w:val="20"/>
                <w:lang w:eastAsia="en-US"/>
              </w:rPr>
              <w:t>ie</w:t>
            </w:r>
            <w:r w:rsidRPr="00612F48">
              <w:rPr>
                <w:spacing w:val="2"/>
                <w:sz w:val="20"/>
                <w:szCs w:val="20"/>
                <w:lang w:eastAsia="en-US"/>
              </w:rPr>
              <w:t>s</w:t>
            </w:r>
            <w:r w:rsidRPr="00612F48">
              <w:rPr>
                <w:sz w:val="20"/>
                <w:szCs w:val="20"/>
                <w:lang w:eastAsia="en-US"/>
              </w:rPr>
              <w:t>ię</w:t>
            </w:r>
            <w:r w:rsidRPr="00612F48">
              <w:rPr>
                <w:spacing w:val="3"/>
                <w:sz w:val="20"/>
                <w:szCs w:val="20"/>
                <w:lang w:eastAsia="en-US"/>
              </w:rPr>
              <w:t>c</w:t>
            </w:r>
            <w:r w:rsidRPr="00612F48">
              <w:rPr>
                <w:sz w:val="20"/>
                <w:szCs w:val="20"/>
                <w:lang w:eastAsia="en-US"/>
              </w:rPr>
              <w:t>y</w:t>
            </w:r>
            <w:r w:rsidRPr="00612F48">
              <w:rPr>
                <w:spacing w:val="-10"/>
                <w:sz w:val="20"/>
                <w:szCs w:val="20"/>
                <w:lang w:eastAsia="en-US"/>
              </w:rPr>
              <w:t xml:space="preserve"> 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d</w:t>
            </w:r>
            <w:r w:rsidRPr="00612F48">
              <w:rPr>
                <w:sz w:val="20"/>
                <w:szCs w:val="20"/>
                <w:lang w:eastAsia="en-US"/>
              </w:rPr>
              <w:t>o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 xml:space="preserve"> n</w:t>
            </w:r>
            <w:r w:rsidRPr="00612F48">
              <w:rPr>
                <w:sz w:val="20"/>
                <w:szCs w:val="20"/>
                <w:lang w:eastAsia="en-US"/>
              </w:rPr>
              <w:t>astę</w:t>
            </w:r>
            <w:r w:rsidRPr="00612F48">
              <w:rPr>
                <w:spacing w:val="3"/>
                <w:sz w:val="20"/>
                <w:szCs w:val="20"/>
                <w:lang w:eastAsia="en-US"/>
              </w:rPr>
              <w:t>p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n</w:t>
            </w:r>
            <w:r w:rsidRPr="00612F48">
              <w:rPr>
                <w:spacing w:val="-4"/>
                <w:sz w:val="20"/>
                <w:szCs w:val="20"/>
                <w:lang w:eastAsia="en-US"/>
              </w:rPr>
              <w:t>y</w:t>
            </w:r>
            <w:r w:rsidRPr="00612F48">
              <w:rPr>
                <w:spacing w:val="3"/>
                <w:sz w:val="20"/>
                <w:szCs w:val="20"/>
                <w:lang w:eastAsia="en-US"/>
              </w:rPr>
              <w:t>c</w:t>
            </w:r>
            <w:r w:rsidRPr="00612F48">
              <w:rPr>
                <w:sz w:val="20"/>
                <w:szCs w:val="20"/>
                <w:lang w:eastAsia="en-US"/>
              </w:rPr>
              <w:t>h</w:t>
            </w:r>
            <w:r w:rsidRPr="00612F48">
              <w:rPr>
                <w:spacing w:val="-10"/>
                <w:sz w:val="20"/>
                <w:szCs w:val="20"/>
                <w:lang w:eastAsia="en-US"/>
              </w:rPr>
              <w:t xml:space="preserve"> 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ru</w:t>
            </w:r>
            <w:r w:rsidRPr="00612F48">
              <w:rPr>
                <w:spacing w:val="2"/>
                <w:sz w:val="20"/>
                <w:szCs w:val="20"/>
                <w:lang w:eastAsia="en-US"/>
              </w:rPr>
              <w:t>t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y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n</w:t>
            </w:r>
            <w:r w:rsidRPr="00612F48">
              <w:rPr>
                <w:spacing w:val="3"/>
                <w:sz w:val="20"/>
                <w:szCs w:val="20"/>
                <w:lang w:eastAsia="en-US"/>
              </w:rPr>
              <w:t>o</w:t>
            </w:r>
            <w:r w:rsidRPr="00612F48">
              <w:rPr>
                <w:spacing w:val="-2"/>
                <w:sz w:val="20"/>
                <w:szCs w:val="20"/>
                <w:lang w:eastAsia="en-US"/>
              </w:rPr>
              <w:t>w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y</w:t>
            </w:r>
            <w:r w:rsidRPr="00612F48">
              <w:rPr>
                <w:sz w:val="20"/>
                <w:szCs w:val="20"/>
                <w:lang w:eastAsia="en-US"/>
              </w:rPr>
              <w:t>ch</w:t>
            </w:r>
            <w:r w:rsidRPr="00612F48">
              <w:rPr>
                <w:spacing w:val="-11"/>
                <w:sz w:val="20"/>
                <w:szCs w:val="20"/>
                <w:lang w:eastAsia="en-US"/>
              </w:rPr>
              <w:t xml:space="preserve"> 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b</w:t>
            </w:r>
            <w:r w:rsidRPr="00612F48">
              <w:rPr>
                <w:sz w:val="20"/>
                <w:szCs w:val="20"/>
                <w:lang w:eastAsia="en-US"/>
              </w:rPr>
              <w:t>a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d</w:t>
            </w:r>
            <w:r w:rsidRPr="00612F48">
              <w:rPr>
                <w:sz w:val="20"/>
                <w:szCs w:val="20"/>
                <w:lang w:eastAsia="en-US"/>
              </w:rPr>
              <w:t>ań</w:t>
            </w:r>
            <w:r w:rsidRPr="00612F48">
              <w:rPr>
                <w:spacing w:val="-3"/>
                <w:sz w:val="20"/>
                <w:szCs w:val="20"/>
                <w:lang w:eastAsia="en-US"/>
              </w:rPr>
              <w:t xml:space="preserve"> 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k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o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n</w:t>
            </w:r>
            <w:r w:rsidRPr="00612F48">
              <w:rPr>
                <w:sz w:val="20"/>
                <w:szCs w:val="20"/>
                <w:lang w:eastAsia="en-US"/>
              </w:rPr>
              <w:t>tr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o</w:t>
            </w:r>
            <w:r w:rsidRPr="00612F48">
              <w:rPr>
                <w:sz w:val="20"/>
                <w:szCs w:val="20"/>
                <w:lang w:eastAsia="en-US"/>
              </w:rPr>
              <w:t>l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n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y</w:t>
            </w:r>
            <w:r w:rsidRPr="00612F48">
              <w:rPr>
                <w:spacing w:val="3"/>
                <w:sz w:val="20"/>
                <w:szCs w:val="20"/>
                <w:lang w:eastAsia="en-US"/>
              </w:rPr>
              <w:t>c</w:t>
            </w:r>
            <w:r w:rsidRPr="00612F48">
              <w:rPr>
                <w:sz w:val="20"/>
                <w:szCs w:val="20"/>
                <w:lang w:eastAsia="en-US"/>
              </w:rPr>
              <w:t>h w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y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m</w:t>
            </w:r>
            <w:r w:rsidRPr="00612F48">
              <w:rPr>
                <w:sz w:val="20"/>
                <w:szCs w:val="20"/>
                <w:lang w:eastAsia="en-US"/>
              </w:rPr>
              <w:t>a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g</w:t>
            </w:r>
            <w:r w:rsidRPr="00612F48">
              <w:rPr>
                <w:spacing w:val="3"/>
                <w:sz w:val="20"/>
                <w:szCs w:val="20"/>
                <w:lang w:eastAsia="en-US"/>
              </w:rPr>
              <w:t>a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n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y</w:t>
            </w:r>
            <w:r w:rsidRPr="00612F48">
              <w:rPr>
                <w:sz w:val="20"/>
                <w:szCs w:val="20"/>
                <w:lang w:eastAsia="en-US"/>
              </w:rPr>
              <w:t>ch</w:t>
            </w:r>
            <w:r w:rsidRPr="00612F48">
              <w:rPr>
                <w:spacing w:val="-12"/>
                <w:sz w:val="20"/>
                <w:szCs w:val="20"/>
                <w:lang w:eastAsia="en-US"/>
              </w:rPr>
              <w:t xml:space="preserve"> 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pr</w:t>
            </w:r>
            <w:r w:rsidRPr="00612F48">
              <w:rPr>
                <w:sz w:val="20"/>
                <w:szCs w:val="20"/>
                <w:lang w:eastAsia="en-US"/>
              </w:rPr>
              <w:t>z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e</w:t>
            </w:r>
            <w:r w:rsidRPr="00612F48">
              <w:rPr>
                <w:sz w:val="20"/>
                <w:szCs w:val="20"/>
                <w:lang w:eastAsia="en-US"/>
              </w:rPr>
              <w:t>z</w:t>
            </w:r>
            <w:r w:rsidRPr="00612F48">
              <w:rPr>
                <w:spacing w:val="-3"/>
                <w:sz w:val="20"/>
                <w:szCs w:val="20"/>
                <w:lang w:eastAsia="en-US"/>
              </w:rPr>
              <w:t xml:space="preserve"> 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pro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g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r</w:t>
            </w:r>
            <w:r w:rsidRPr="00612F48">
              <w:rPr>
                <w:spacing w:val="3"/>
                <w:sz w:val="20"/>
                <w:szCs w:val="20"/>
                <w:lang w:eastAsia="en-US"/>
              </w:rPr>
              <w:t>a</w:t>
            </w:r>
            <w:r w:rsidRPr="00612F48">
              <w:rPr>
                <w:sz w:val="20"/>
                <w:szCs w:val="20"/>
                <w:lang w:eastAsia="en-US"/>
              </w:rPr>
              <w:t>m</w:t>
            </w:r>
            <w:r w:rsidRPr="00612F48">
              <w:rPr>
                <w:spacing w:val="-8"/>
                <w:sz w:val="20"/>
                <w:szCs w:val="20"/>
                <w:lang w:eastAsia="en-US"/>
              </w:rPr>
              <w:t xml:space="preserve"> </w:t>
            </w:r>
            <w:r w:rsidRPr="00612F48">
              <w:rPr>
                <w:spacing w:val="-4"/>
                <w:sz w:val="20"/>
                <w:szCs w:val="20"/>
                <w:lang w:eastAsia="en-US"/>
              </w:rPr>
              <w:t>m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o</w:t>
            </w:r>
            <w:r w:rsidRPr="00612F48">
              <w:rPr>
                <w:spacing w:val="3"/>
                <w:sz w:val="20"/>
                <w:szCs w:val="20"/>
                <w:lang w:eastAsia="en-US"/>
              </w:rPr>
              <w:t>ż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n</w:t>
            </w:r>
            <w:r w:rsidRPr="00612F48">
              <w:rPr>
                <w:sz w:val="20"/>
                <w:szCs w:val="20"/>
                <w:lang w:eastAsia="en-US"/>
              </w:rPr>
              <w:t>a</w:t>
            </w:r>
            <w:r w:rsidRPr="00612F48">
              <w:rPr>
                <w:spacing w:val="-4"/>
                <w:sz w:val="20"/>
                <w:szCs w:val="20"/>
                <w:lang w:eastAsia="en-US"/>
              </w:rPr>
              <w:t xml:space="preserve"> </w:t>
            </w:r>
            <w:r w:rsidRPr="00612F48">
              <w:rPr>
                <w:sz w:val="20"/>
                <w:szCs w:val="20"/>
                <w:lang w:eastAsia="en-US"/>
              </w:rPr>
              <w:t>t</w:t>
            </w:r>
            <w:r w:rsidRPr="00612F48">
              <w:rPr>
                <w:spacing w:val="2"/>
                <w:sz w:val="20"/>
                <w:szCs w:val="20"/>
                <w:lang w:eastAsia="en-US"/>
              </w:rPr>
              <w:t>a</w:t>
            </w:r>
            <w:r w:rsidRPr="00612F48">
              <w:rPr>
                <w:spacing w:val="3"/>
                <w:sz w:val="20"/>
                <w:szCs w:val="20"/>
                <w:lang w:eastAsia="en-US"/>
              </w:rPr>
              <w:t>k</w:t>
            </w:r>
            <w:r w:rsidRPr="00612F48">
              <w:rPr>
                <w:sz w:val="20"/>
                <w:szCs w:val="20"/>
                <w:lang w:eastAsia="en-US"/>
              </w:rPr>
              <w:t>że</w:t>
            </w:r>
            <w:r w:rsidRPr="00612F48">
              <w:rPr>
                <w:spacing w:val="-3"/>
                <w:sz w:val="20"/>
                <w:szCs w:val="20"/>
                <w:lang w:eastAsia="en-US"/>
              </w:rPr>
              <w:t xml:space="preserve"> </w:t>
            </w:r>
            <w:r w:rsidRPr="00612F48">
              <w:rPr>
                <w:sz w:val="20"/>
                <w:szCs w:val="20"/>
                <w:lang w:eastAsia="en-US"/>
              </w:rPr>
              <w:t>lic</w:t>
            </w:r>
            <w:r w:rsidRPr="00612F48">
              <w:rPr>
                <w:spacing w:val="3"/>
                <w:sz w:val="20"/>
                <w:szCs w:val="20"/>
                <w:lang w:eastAsia="en-US"/>
              </w:rPr>
              <w:t>z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y</w:t>
            </w:r>
            <w:r w:rsidRPr="00612F48">
              <w:rPr>
                <w:sz w:val="20"/>
                <w:szCs w:val="20"/>
                <w:lang w:eastAsia="en-US"/>
              </w:rPr>
              <w:t>ć</w:t>
            </w:r>
            <w:r w:rsidRPr="00612F48">
              <w:rPr>
                <w:spacing w:val="-4"/>
                <w:sz w:val="20"/>
                <w:szCs w:val="20"/>
                <w:lang w:eastAsia="en-US"/>
              </w:rPr>
              <w:t xml:space="preserve"> 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o</w:t>
            </w:r>
            <w:r w:rsidRPr="00612F48">
              <w:rPr>
                <w:sz w:val="20"/>
                <w:szCs w:val="20"/>
                <w:lang w:eastAsia="en-US"/>
              </w:rPr>
              <w:t>d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 xml:space="preserve"> </w:t>
            </w:r>
            <w:r w:rsidRPr="00612F48">
              <w:rPr>
                <w:spacing w:val="-4"/>
                <w:sz w:val="20"/>
                <w:szCs w:val="20"/>
                <w:lang w:eastAsia="en-US"/>
              </w:rPr>
              <w:t>m</w:t>
            </w:r>
            <w:r w:rsidRPr="00612F48">
              <w:rPr>
                <w:spacing w:val="3"/>
                <w:sz w:val="20"/>
                <w:szCs w:val="20"/>
                <w:lang w:eastAsia="en-US"/>
              </w:rPr>
              <w:t>o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m</w:t>
            </w:r>
            <w:r w:rsidRPr="00612F48">
              <w:rPr>
                <w:spacing w:val="3"/>
                <w:sz w:val="20"/>
                <w:szCs w:val="20"/>
                <w:lang w:eastAsia="en-US"/>
              </w:rPr>
              <w:t>e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n</w:t>
            </w:r>
            <w:r w:rsidRPr="00612F48">
              <w:rPr>
                <w:sz w:val="20"/>
                <w:szCs w:val="20"/>
                <w:lang w:eastAsia="en-US"/>
              </w:rPr>
              <w:t xml:space="preserve">tu </w:t>
            </w:r>
            <w:r w:rsidRPr="00612F48">
              <w:rPr>
                <w:spacing w:val="-2"/>
                <w:sz w:val="20"/>
                <w:szCs w:val="20"/>
                <w:lang w:eastAsia="en-US"/>
              </w:rPr>
              <w:t>w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s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p</w:t>
            </w:r>
            <w:r w:rsidRPr="00612F48">
              <w:rPr>
                <w:spacing w:val="3"/>
                <w:sz w:val="20"/>
                <w:szCs w:val="20"/>
                <w:lang w:eastAsia="en-US"/>
              </w:rPr>
              <w:t>o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m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n</w:t>
            </w:r>
            <w:r w:rsidRPr="00612F48">
              <w:rPr>
                <w:sz w:val="20"/>
                <w:szCs w:val="20"/>
                <w:lang w:eastAsia="en-US"/>
              </w:rPr>
              <w:t>ia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n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y</w:t>
            </w:r>
            <w:r w:rsidRPr="00612F48">
              <w:rPr>
                <w:spacing w:val="3"/>
                <w:sz w:val="20"/>
                <w:szCs w:val="20"/>
                <w:lang w:eastAsia="en-US"/>
              </w:rPr>
              <w:t>c</w:t>
            </w:r>
            <w:r w:rsidRPr="00612F48">
              <w:rPr>
                <w:sz w:val="20"/>
                <w:szCs w:val="20"/>
                <w:lang w:eastAsia="en-US"/>
              </w:rPr>
              <w:t>h</w:t>
            </w:r>
            <w:r w:rsidRPr="00612F48">
              <w:rPr>
                <w:spacing w:val="-13"/>
                <w:sz w:val="20"/>
                <w:szCs w:val="20"/>
                <w:lang w:eastAsia="en-US"/>
              </w:rPr>
              <w:t xml:space="preserve"> 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dod</w:t>
            </w:r>
            <w:r w:rsidRPr="00612F48">
              <w:rPr>
                <w:sz w:val="20"/>
                <w:szCs w:val="20"/>
                <w:lang w:eastAsia="en-US"/>
              </w:rPr>
              <w:t>at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k</w:t>
            </w:r>
            <w:r w:rsidRPr="00612F48">
              <w:rPr>
                <w:spacing w:val="3"/>
                <w:sz w:val="20"/>
                <w:szCs w:val="20"/>
                <w:lang w:eastAsia="en-US"/>
              </w:rPr>
              <w:t>o</w:t>
            </w:r>
            <w:r w:rsidRPr="00612F48">
              <w:rPr>
                <w:spacing w:val="-2"/>
                <w:sz w:val="20"/>
                <w:szCs w:val="20"/>
                <w:lang w:eastAsia="en-US"/>
              </w:rPr>
              <w:t>w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y</w:t>
            </w:r>
            <w:r w:rsidRPr="00612F48">
              <w:rPr>
                <w:sz w:val="20"/>
                <w:szCs w:val="20"/>
                <w:lang w:eastAsia="en-US"/>
              </w:rPr>
              <w:t>ch</w:t>
            </w:r>
            <w:r w:rsidRPr="00612F48">
              <w:rPr>
                <w:spacing w:val="-9"/>
                <w:sz w:val="20"/>
                <w:szCs w:val="20"/>
                <w:lang w:eastAsia="en-US"/>
              </w:rPr>
              <w:t xml:space="preserve"> 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b</w:t>
            </w:r>
            <w:r w:rsidRPr="00612F48">
              <w:rPr>
                <w:sz w:val="20"/>
                <w:szCs w:val="20"/>
                <w:lang w:eastAsia="en-US"/>
              </w:rPr>
              <w:t>a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d</w:t>
            </w:r>
            <w:r w:rsidRPr="00612F48">
              <w:rPr>
                <w:sz w:val="20"/>
                <w:szCs w:val="20"/>
                <w:lang w:eastAsia="en-US"/>
              </w:rPr>
              <w:t>ań</w:t>
            </w:r>
            <w:r w:rsidRPr="00612F48">
              <w:rPr>
                <w:spacing w:val="-6"/>
                <w:sz w:val="20"/>
                <w:szCs w:val="20"/>
                <w:lang w:eastAsia="en-US"/>
              </w:rPr>
              <w:t xml:space="preserve"> 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pr</w:t>
            </w:r>
            <w:r w:rsidRPr="00612F48">
              <w:rPr>
                <w:sz w:val="20"/>
                <w:szCs w:val="20"/>
                <w:lang w:eastAsia="en-US"/>
              </w:rPr>
              <w:t>z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ep</w:t>
            </w:r>
            <w:r w:rsidRPr="00612F48">
              <w:rPr>
                <w:spacing w:val="-2"/>
                <w:sz w:val="20"/>
                <w:szCs w:val="20"/>
                <w:lang w:eastAsia="en-US"/>
              </w:rPr>
              <w:t>r</w:t>
            </w:r>
            <w:r w:rsidRPr="00612F48">
              <w:rPr>
                <w:spacing w:val="3"/>
                <w:sz w:val="20"/>
                <w:szCs w:val="20"/>
                <w:lang w:eastAsia="en-US"/>
              </w:rPr>
              <w:t>o</w:t>
            </w:r>
            <w:r w:rsidRPr="00612F48">
              <w:rPr>
                <w:spacing w:val="-5"/>
                <w:sz w:val="20"/>
                <w:szCs w:val="20"/>
                <w:lang w:eastAsia="en-US"/>
              </w:rPr>
              <w:t>w</w:t>
            </w:r>
            <w:r w:rsidRPr="00612F48">
              <w:rPr>
                <w:sz w:val="20"/>
                <w:szCs w:val="20"/>
                <w:lang w:eastAsia="en-US"/>
              </w:rPr>
              <w:t>a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d</w:t>
            </w:r>
            <w:r w:rsidRPr="00612F48">
              <w:rPr>
                <w:sz w:val="20"/>
                <w:szCs w:val="20"/>
                <w:lang w:eastAsia="en-US"/>
              </w:rPr>
              <w:t>z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on</w:t>
            </w:r>
            <w:r w:rsidRPr="00612F48">
              <w:rPr>
                <w:spacing w:val="-4"/>
                <w:sz w:val="20"/>
                <w:szCs w:val="20"/>
                <w:lang w:eastAsia="en-US"/>
              </w:rPr>
              <w:t>y</w:t>
            </w:r>
            <w:r w:rsidRPr="00612F48">
              <w:rPr>
                <w:spacing w:val="3"/>
                <w:sz w:val="20"/>
                <w:szCs w:val="20"/>
                <w:lang w:eastAsia="en-US"/>
              </w:rPr>
              <w:t>c</w:t>
            </w:r>
            <w:r w:rsidRPr="00612F48">
              <w:rPr>
                <w:sz w:val="20"/>
                <w:szCs w:val="20"/>
                <w:lang w:eastAsia="en-US"/>
              </w:rPr>
              <w:t>h</w:t>
            </w:r>
            <w:r w:rsidRPr="00612F48">
              <w:rPr>
                <w:spacing w:val="-14"/>
                <w:sz w:val="20"/>
                <w:szCs w:val="20"/>
                <w:lang w:eastAsia="en-US"/>
              </w:rPr>
              <w:t xml:space="preserve"> </w:t>
            </w:r>
            <w:r w:rsidRPr="00612F48">
              <w:rPr>
                <w:sz w:val="20"/>
                <w:szCs w:val="20"/>
                <w:lang w:eastAsia="en-US"/>
              </w:rPr>
              <w:t>w</w:t>
            </w:r>
            <w:r w:rsidRPr="00612F48">
              <w:rPr>
                <w:spacing w:val="-3"/>
                <w:sz w:val="20"/>
                <w:szCs w:val="20"/>
                <w:lang w:eastAsia="en-US"/>
              </w:rPr>
              <w:t xml:space="preserve"> </w:t>
            </w:r>
            <w:r w:rsidRPr="00612F48">
              <w:rPr>
                <w:sz w:val="20"/>
                <w:szCs w:val="20"/>
                <w:lang w:eastAsia="en-US"/>
              </w:rPr>
              <w:t>t</w:t>
            </w:r>
            <w:r w:rsidRPr="00612F48">
              <w:rPr>
                <w:spacing w:val="2"/>
                <w:sz w:val="20"/>
                <w:szCs w:val="20"/>
                <w:lang w:eastAsia="en-US"/>
              </w:rPr>
              <w:t>e</w:t>
            </w:r>
            <w:r w:rsidRPr="00612F48">
              <w:rPr>
                <w:spacing w:val="3"/>
                <w:sz w:val="20"/>
                <w:szCs w:val="20"/>
                <w:lang w:eastAsia="en-US"/>
              </w:rPr>
              <w:t>r</w:t>
            </w:r>
            <w:r w:rsidRPr="00612F48">
              <w:rPr>
                <w:spacing w:val="-4"/>
                <w:sz w:val="20"/>
                <w:szCs w:val="20"/>
                <w:lang w:eastAsia="en-US"/>
              </w:rPr>
              <w:t>m</w:t>
            </w:r>
            <w:r w:rsidRPr="00612F48">
              <w:rPr>
                <w:sz w:val="20"/>
                <w:szCs w:val="20"/>
                <w:lang w:eastAsia="en-US"/>
              </w:rPr>
              <w:t>i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n</w:t>
            </w:r>
            <w:r w:rsidRPr="00612F48">
              <w:rPr>
                <w:sz w:val="20"/>
                <w:szCs w:val="20"/>
                <w:lang w:eastAsia="en-US"/>
              </w:rPr>
              <w:t xml:space="preserve">ie </w:t>
            </w:r>
            <w:r w:rsidRPr="00612F48">
              <w:rPr>
                <w:spacing w:val="-2"/>
                <w:sz w:val="20"/>
                <w:szCs w:val="20"/>
                <w:lang w:eastAsia="en-US"/>
              </w:rPr>
              <w:t>w</w:t>
            </w:r>
            <w:r w:rsidRPr="00612F48">
              <w:rPr>
                <w:sz w:val="20"/>
                <w:szCs w:val="20"/>
                <w:lang w:eastAsia="en-US"/>
              </w:rPr>
              <w:t>c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z</w:t>
            </w:r>
            <w:r w:rsidRPr="00612F48">
              <w:rPr>
                <w:spacing w:val="3"/>
                <w:sz w:val="20"/>
                <w:szCs w:val="20"/>
                <w:lang w:eastAsia="en-US"/>
              </w:rPr>
              <w:t>e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śn</w:t>
            </w:r>
            <w:r w:rsidRPr="00612F48">
              <w:rPr>
                <w:sz w:val="20"/>
                <w:szCs w:val="20"/>
                <w:lang w:eastAsia="en-US"/>
              </w:rPr>
              <w:t>ie</w:t>
            </w:r>
            <w:r w:rsidRPr="00612F48">
              <w:rPr>
                <w:spacing w:val="2"/>
                <w:sz w:val="20"/>
                <w:szCs w:val="20"/>
                <w:lang w:eastAsia="en-US"/>
              </w:rPr>
              <w:t>j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s</w:t>
            </w:r>
            <w:r w:rsidRPr="00612F48">
              <w:rPr>
                <w:spacing w:val="3"/>
                <w:sz w:val="20"/>
                <w:szCs w:val="20"/>
                <w:lang w:eastAsia="en-US"/>
              </w:rPr>
              <w:t>z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y</w:t>
            </w:r>
            <w:r w:rsidRPr="00612F48">
              <w:rPr>
                <w:sz w:val="20"/>
                <w:szCs w:val="20"/>
                <w:lang w:eastAsia="en-US"/>
              </w:rPr>
              <w:t>m</w:t>
            </w:r>
            <w:r w:rsidRPr="00612F48">
              <w:rPr>
                <w:spacing w:val="-13"/>
                <w:sz w:val="20"/>
                <w:szCs w:val="20"/>
                <w:lang w:eastAsia="en-US"/>
              </w:rPr>
              <w:t xml:space="preserve"> </w:t>
            </w:r>
            <w:r w:rsidRPr="00612F48">
              <w:rPr>
                <w:sz w:val="20"/>
                <w:szCs w:val="20"/>
                <w:lang w:eastAsia="en-US"/>
              </w:rPr>
              <w:t>ze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 xml:space="preserve"> </w:t>
            </w:r>
            <w:r w:rsidRPr="00612F48">
              <w:rPr>
                <w:spacing w:val="-2"/>
                <w:sz w:val="20"/>
                <w:szCs w:val="20"/>
                <w:lang w:eastAsia="en-US"/>
              </w:rPr>
              <w:t>w</w:t>
            </w:r>
            <w:r w:rsidRPr="00612F48">
              <w:rPr>
                <w:spacing w:val="2"/>
                <w:sz w:val="20"/>
                <w:szCs w:val="20"/>
                <w:lang w:eastAsia="en-US"/>
              </w:rPr>
              <w:t>s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k</w:t>
            </w:r>
            <w:r w:rsidRPr="00612F48">
              <w:rPr>
                <w:sz w:val="20"/>
                <w:szCs w:val="20"/>
                <w:lang w:eastAsia="en-US"/>
              </w:rPr>
              <w:t>a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z</w:t>
            </w:r>
            <w:r w:rsidRPr="00612F48">
              <w:rPr>
                <w:spacing w:val="3"/>
                <w:sz w:val="20"/>
                <w:szCs w:val="20"/>
                <w:lang w:eastAsia="en-US"/>
              </w:rPr>
              <w:t>a</w:t>
            </w:r>
            <w:r w:rsidRPr="00612F48">
              <w:rPr>
                <w:sz w:val="20"/>
                <w:szCs w:val="20"/>
                <w:lang w:eastAsia="en-US"/>
              </w:rPr>
              <w:t>ń</w:t>
            </w:r>
            <w:r w:rsidRPr="00612F48">
              <w:rPr>
                <w:spacing w:val="-6"/>
                <w:sz w:val="20"/>
                <w:szCs w:val="20"/>
                <w:lang w:eastAsia="en-US"/>
              </w:rPr>
              <w:t xml:space="preserve"> 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k</w:t>
            </w:r>
            <w:r w:rsidRPr="00612F48">
              <w:rPr>
                <w:sz w:val="20"/>
                <w:szCs w:val="20"/>
                <w:lang w:eastAsia="en-US"/>
              </w:rPr>
              <w:t>l</w:t>
            </w:r>
            <w:r w:rsidRPr="00612F48">
              <w:rPr>
                <w:spacing w:val="2"/>
                <w:sz w:val="20"/>
                <w:szCs w:val="20"/>
                <w:lang w:eastAsia="en-US"/>
              </w:rPr>
              <w:t>i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n</w:t>
            </w:r>
            <w:r w:rsidRPr="00612F48">
              <w:rPr>
                <w:sz w:val="20"/>
                <w:szCs w:val="20"/>
                <w:lang w:eastAsia="en-US"/>
              </w:rPr>
              <w:t>icz</w:t>
            </w:r>
            <w:r w:rsidRPr="00612F48">
              <w:rPr>
                <w:spacing w:val="2"/>
                <w:sz w:val="20"/>
                <w:szCs w:val="20"/>
                <w:lang w:eastAsia="en-US"/>
              </w:rPr>
              <w:t>n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y</w:t>
            </w:r>
            <w:r w:rsidRPr="00612F48">
              <w:rPr>
                <w:spacing w:val="3"/>
                <w:sz w:val="20"/>
                <w:szCs w:val="20"/>
                <w:lang w:eastAsia="en-US"/>
              </w:rPr>
              <w:t>c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h</w:t>
            </w:r>
            <w:r w:rsidRPr="00612F48">
              <w:rPr>
                <w:sz w:val="20"/>
                <w:szCs w:val="20"/>
                <w:lang w:eastAsia="en-US"/>
              </w:rPr>
              <w:t>.</w:t>
            </w:r>
          </w:p>
          <w:p w:rsidR="00612F48" w:rsidRDefault="00612F48" w:rsidP="00612F48">
            <w:pPr>
              <w:widowControl w:val="0"/>
              <w:spacing w:before="5" w:line="276" w:lineRule="auto"/>
              <w:rPr>
                <w:sz w:val="20"/>
                <w:szCs w:val="20"/>
                <w:lang w:eastAsia="en-US"/>
              </w:rPr>
            </w:pPr>
          </w:p>
          <w:p w:rsidR="00AD23AB" w:rsidRPr="00612F48" w:rsidRDefault="00AD23AB" w:rsidP="00612F48">
            <w:pPr>
              <w:widowControl w:val="0"/>
              <w:spacing w:before="5" w:line="276" w:lineRule="auto"/>
              <w:rPr>
                <w:sz w:val="20"/>
                <w:szCs w:val="20"/>
                <w:lang w:eastAsia="en-US"/>
              </w:rPr>
            </w:pPr>
          </w:p>
          <w:p w:rsidR="00612F48" w:rsidRPr="00612F48" w:rsidRDefault="00612F48" w:rsidP="00612F48">
            <w:pPr>
              <w:widowControl w:val="0"/>
              <w:numPr>
                <w:ilvl w:val="0"/>
                <w:numId w:val="37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  <w:r w:rsidRPr="00612F48">
              <w:rPr>
                <w:b/>
                <w:spacing w:val="-1"/>
                <w:sz w:val="20"/>
                <w:szCs w:val="20"/>
                <w:lang w:eastAsia="en-US"/>
              </w:rPr>
              <w:lastRenderedPageBreak/>
              <w:t>B</w:t>
            </w:r>
            <w:r w:rsidRPr="00612F48">
              <w:rPr>
                <w:b/>
                <w:spacing w:val="1"/>
                <w:sz w:val="20"/>
                <w:szCs w:val="20"/>
                <w:lang w:eastAsia="en-US"/>
              </w:rPr>
              <w:t>a</w:t>
            </w:r>
            <w:r w:rsidRPr="00612F48">
              <w:rPr>
                <w:b/>
                <w:sz w:val="20"/>
                <w:szCs w:val="20"/>
                <w:lang w:eastAsia="en-US"/>
              </w:rPr>
              <w:t>d</w:t>
            </w:r>
            <w:r w:rsidRPr="00612F48">
              <w:rPr>
                <w:b/>
                <w:spacing w:val="1"/>
                <w:sz w:val="20"/>
                <w:szCs w:val="20"/>
                <w:lang w:eastAsia="en-US"/>
              </w:rPr>
              <w:t>a</w:t>
            </w:r>
            <w:r w:rsidRPr="00612F48">
              <w:rPr>
                <w:b/>
                <w:sz w:val="20"/>
                <w:szCs w:val="20"/>
                <w:lang w:eastAsia="en-US"/>
              </w:rPr>
              <w:t>nia</w:t>
            </w:r>
            <w:r w:rsidRPr="00612F48">
              <w:rPr>
                <w:b/>
                <w:spacing w:val="-9"/>
                <w:sz w:val="20"/>
                <w:szCs w:val="20"/>
                <w:lang w:eastAsia="en-US"/>
              </w:rPr>
              <w:t xml:space="preserve"> </w:t>
            </w:r>
            <w:r w:rsidRPr="00612F48">
              <w:rPr>
                <w:b/>
                <w:sz w:val="20"/>
                <w:szCs w:val="20"/>
                <w:lang w:eastAsia="en-US"/>
              </w:rPr>
              <w:t>in</w:t>
            </w:r>
            <w:r w:rsidRPr="00612F48">
              <w:rPr>
                <w:b/>
                <w:spacing w:val="2"/>
                <w:sz w:val="20"/>
                <w:szCs w:val="20"/>
                <w:lang w:eastAsia="en-US"/>
              </w:rPr>
              <w:t>w</w:t>
            </w:r>
            <w:r w:rsidRPr="00612F48">
              <w:rPr>
                <w:b/>
                <w:spacing w:val="1"/>
                <w:sz w:val="20"/>
                <w:szCs w:val="20"/>
                <w:lang w:eastAsia="en-US"/>
              </w:rPr>
              <w:t>a</w:t>
            </w:r>
            <w:r w:rsidRPr="00612F48">
              <w:rPr>
                <w:b/>
                <w:spacing w:val="-2"/>
                <w:sz w:val="20"/>
                <w:szCs w:val="20"/>
                <w:lang w:eastAsia="en-US"/>
              </w:rPr>
              <w:t>z</w:t>
            </w:r>
            <w:r w:rsidRPr="00612F48">
              <w:rPr>
                <w:b/>
                <w:spacing w:val="1"/>
                <w:sz w:val="20"/>
                <w:szCs w:val="20"/>
                <w:lang w:eastAsia="en-US"/>
              </w:rPr>
              <w:t>yj</w:t>
            </w:r>
            <w:r w:rsidRPr="00612F48">
              <w:rPr>
                <w:b/>
                <w:sz w:val="20"/>
                <w:szCs w:val="20"/>
                <w:lang w:eastAsia="en-US"/>
              </w:rPr>
              <w:t>ne</w:t>
            </w:r>
            <w:r w:rsidR="000F7FE6">
              <w:rPr>
                <w:b/>
                <w:sz w:val="20"/>
                <w:szCs w:val="20"/>
                <w:lang w:eastAsia="en-US"/>
              </w:rPr>
              <w:t>:</w:t>
            </w:r>
          </w:p>
          <w:p w:rsidR="00612F48" w:rsidRPr="00612F48" w:rsidRDefault="00612F48" w:rsidP="005F3327">
            <w:pPr>
              <w:widowControl w:val="0"/>
              <w:spacing w:line="276" w:lineRule="auto"/>
              <w:rPr>
                <w:rFonts w:eastAsia="Symbol"/>
                <w:sz w:val="20"/>
                <w:szCs w:val="20"/>
                <w:lang w:eastAsia="en-US"/>
              </w:rPr>
            </w:pPr>
            <w:r w:rsidRPr="00612F48">
              <w:rPr>
                <w:spacing w:val="-1"/>
                <w:sz w:val="20"/>
                <w:szCs w:val="20"/>
                <w:lang w:eastAsia="en-US"/>
              </w:rPr>
              <w:t>C</w:t>
            </w:r>
            <w:r w:rsidRPr="00612F48">
              <w:rPr>
                <w:spacing w:val="3"/>
                <w:sz w:val="20"/>
                <w:szCs w:val="20"/>
                <w:lang w:eastAsia="en-US"/>
              </w:rPr>
              <w:t>e</w:t>
            </w:r>
            <w:r w:rsidRPr="00612F48">
              <w:rPr>
                <w:spacing w:val="-2"/>
                <w:sz w:val="20"/>
                <w:szCs w:val="20"/>
                <w:lang w:eastAsia="en-US"/>
              </w:rPr>
              <w:t>w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n</w:t>
            </w:r>
            <w:r w:rsidRPr="00612F48">
              <w:rPr>
                <w:spacing w:val="2"/>
                <w:sz w:val="20"/>
                <w:szCs w:val="20"/>
                <w:lang w:eastAsia="en-US"/>
              </w:rPr>
              <w:t>i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k</w:t>
            </w:r>
            <w:r w:rsidRPr="00612F48">
              <w:rPr>
                <w:spacing w:val="3"/>
                <w:sz w:val="20"/>
                <w:szCs w:val="20"/>
                <w:lang w:eastAsia="en-US"/>
              </w:rPr>
              <w:t>o</w:t>
            </w:r>
            <w:r w:rsidRPr="00612F48">
              <w:rPr>
                <w:spacing w:val="-5"/>
                <w:sz w:val="20"/>
                <w:szCs w:val="20"/>
                <w:lang w:eastAsia="en-US"/>
              </w:rPr>
              <w:t>w</w:t>
            </w:r>
            <w:r w:rsidRPr="00612F48">
              <w:rPr>
                <w:spacing w:val="3"/>
                <w:sz w:val="20"/>
                <w:szCs w:val="20"/>
                <w:lang w:eastAsia="en-US"/>
              </w:rPr>
              <w:t>a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n</w:t>
            </w:r>
            <w:r w:rsidRPr="00612F48">
              <w:rPr>
                <w:sz w:val="20"/>
                <w:szCs w:val="20"/>
                <w:lang w:eastAsia="en-US"/>
              </w:rPr>
              <w:t>ie</w:t>
            </w:r>
            <w:r w:rsidRPr="00612F48">
              <w:rPr>
                <w:spacing w:val="-12"/>
                <w:sz w:val="20"/>
                <w:szCs w:val="20"/>
                <w:lang w:eastAsia="en-US"/>
              </w:rPr>
              <w:t xml:space="preserve"> 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pr</w:t>
            </w:r>
            <w:r w:rsidRPr="00612F48">
              <w:rPr>
                <w:spacing w:val="3"/>
                <w:sz w:val="20"/>
                <w:szCs w:val="20"/>
                <w:lang w:eastAsia="en-US"/>
              </w:rPr>
              <w:t>a</w:t>
            </w:r>
            <w:r w:rsidRPr="00612F48">
              <w:rPr>
                <w:spacing w:val="-2"/>
                <w:sz w:val="20"/>
                <w:szCs w:val="20"/>
                <w:lang w:eastAsia="en-US"/>
              </w:rPr>
              <w:t>w</w:t>
            </w:r>
            <w:r w:rsidRPr="00612F48">
              <w:rPr>
                <w:sz w:val="20"/>
                <w:szCs w:val="20"/>
                <w:lang w:eastAsia="en-US"/>
              </w:rPr>
              <w:t>e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g</w:t>
            </w:r>
            <w:r w:rsidRPr="00612F48">
              <w:rPr>
                <w:sz w:val="20"/>
                <w:szCs w:val="20"/>
                <w:lang w:eastAsia="en-US"/>
              </w:rPr>
              <w:t>o</w:t>
            </w:r>
            <w:r w:rsidRPr="00612F48">
              <w:rPr>
                <w:spacing w:val="-3"/>
                <w:sz w:val="20"/>
                <w:szCs w:val="20"/>
                <w:lang w:eastAsia="en-US"/>
              </w:rPr>
              <w:t xml:space="preserve"> 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s</w:t>
            </w:r>
            <w:r w:rsidRPr="00612F48">
              <w:rPr>
                <w:sz w:val="20"/>
                <w:szCs w:val="20"/>
                <w:lang w:eastAsia="en-US"/>
              </w:rPr>
              <w:t>e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r</w:t>
            </w:r>
            <w:r w:rsidRPr="00612F48">
              <w:rPr>
                <w:sz w:val="20"/>
                <w:szCs w:val="20"/>
                <w:lang w:eastAsia="en-US"/>
              </w:rPr>
              <w:t>ca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 xml:space="preserve"> 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(b</w:t>
            </w:r>
            <w:r w:rsidRPr="00612F48">
              <w:rPr>
                <w:sz w:val="20"/>
                <w:szCs w:val="20"/>
                <w:lang w:eastAsia="en-US"/>
              </w:rPr>
              <w:t>a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d</w:t>
            </w:r>
            <w:r w:rsidRPr="00612F48">
              <w:rPr>
                <w:sz w:val="20"/>
                <w:szCs w:val="20"/>
                <w:lang w:eastAsia="en-US"/>
              </w:rPr>
              <w:t>a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n</w:t>
            </w:r>
            <w:r w:rsidRPr="00612F48">
              <w:rPr>
                <w:sz w:val="20"/>
                <w:szCs w:val="20"/>
                <w:lang w:eastAsia="en-US"/>
              </w:rPr>
              <w:t>ie</w:t>
            </w:r>
            <w:r w:rsidRPr="00612F48">
              <w:rPr>
                <w:spacing w:val="-7"/>
                <w:sz w:val="20"/>
                <w:szCs w:val="20"/>
                <w:lang w:eastAsia="en-US"/>
              </w:rPr>
              <w:t xml:space="preserve"> 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h</w:t>
            </w:r>
            <w:r w:rsidRPr="00612F48">
              <w:rPr>
                <w:spacing w:val="3"/>
                <w:sz w:val="20"/>
                <w:szCs w:val="20"/>
                <w:lang w:eastAsia="en-US"/>
              </w:rPr>
              <w:t>e</w:t>
            </w:r>
            <w:r w:rsidRPr="00612F48">
              <w:rPr>
                <w:spacing w:val="-4"/>
                <w:sz w:val="20"/>
                <w:szCs w:val="20"/>
                <w:lang w:eastAsia="en-US"/>
              </w:rPr>
              <w:t>m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o</w:t>
            </w:r>
            <w:r w:rsidRPr="00612F48">
              <w:rPr>
                <w:spacing w:val="3"/>
                <w:sz w:val="20"/>
                <w:szCs w:val="20"/>
                <w:lang w:eastAsia="en-US"/>
              </w:rPr>
              <w:t>d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yn</w:t>
            </w:r>
            <w:r w:rsidRPr="00612F48">
              <w:rPr>
                <w:spacing w:val="3"/>
                <w:sz w:val="20"/>
                <w:szCs w:val="20"/>
                <w:lang w:eastAsia="en-US"/>
              </w:rPr>
              <w:t>a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m</w:t>
            </w:r>
            <w:r w:rsidRPr="00612F48">
              <w:rPr>
                <w:sz w:val="20"/>
                <w:szCs w:val="20"/>
                <w:lang w:eastAsia="en-US"/>
              </w:rPr>
              <w:t>i</w:t>
            </w:r>
            <w:r w:rsidRPr="00612F48">
              <w:rPr>
                <w:spacing w:val="2"/>
                <w:sz w:val="20"/>
                <w:szCs w:val="20"/>
                <w:lang w:eastAsia="en-US"/>
              </w:rPr>
              <w:t>c</w:t>
            </w:r>
            <w:r w:rsidRPr="00612F48">
              <w:rPr>
                <w:sz w:val="20"/>
                <w:szCs w:val="20"/>
                <w:lang w:eastAsia="en-US"/>
              </w:rPr>
              <w:t>z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n</w:t>
            </w:r>
            <w:r w:rsidRPr="00612F48">
              <w:rPr>
                <w:sz w:val="20"/>
                <w:szCs w:val="20"/>
                <w:lang w:eastAsia="en-US"/>
              </w:rPr>
              <w:t>e)</w:t>
            </w:r>
            <w:r w:rsidRPr="00612F48">
              <w:rPr>
                <w:spacing w:val="-11"/>
                <w:sz w:val="20"/>
                <w:szCs w:val="20"/>
                <w:lang w:eastAsia="en-US"/>
              </w:rPr>
              <w:t xml:space="preserve"> </w:t>
            </w:r>
            <w:r w:rsidRPr="00612F48">
              <w:rPr>
                <w:sz w:val="20"/>
                <w:szCs w:val="20"/>
                <w:lang w:eastAsia="en-US"/>
              </w:rPr>
              <w:t>z</w:t>
            </w:r>
            <w:r w:rsidR="00B6717F">
              <w:rPr>
                <w:sz w:val="20"/>
                <w:szCs w:val="20"/>
                <w:lang w:eastAsia="en-US"/>
              </w:rPr>
              <w:t> 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o</w:t>
            </w:r>
            <w:r w:rsidRPr="00612F48">
              <w:rPr>
                <w:sz w:val="20"/>
                <w:szCs w:val="20"/>
                <w:lang w:eastAsia="en-US"/>
              </w:rPr>
              <w:t>c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e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n</w:t>
            </w:r>
            <w:r w:rsidRPr="00612F48">
              <w:rPr>
                <w:sz w:val="20"/>
                <w:szCs w:val="20"/>
                <w:lang w:eastAsia="en-US"/>
              </w:rPr>
              <w:t>ą</w:t>
            </w:r>
            <w:r w:rsidRPr="00612F48">
              <w:rPr>
                <w:spacing w:val="-3"/>
                <w:sz w:val="20"/>
                <w:szCs w:val="20"/>
                <w:lang w:eastAsia="en-US"/>
              </w:rPr>
              <w:t xml:space="preserve"> </w:t>
            </w:r>
            <w:r w:rsidRPr="00612F48">
              <w:rPr>
                <w:sz w:val="20"/>
                <w:szCs w:val="20"/>
                <w:lang w:eastAsia="en-US"/>
              </w:rPr>
              <w:t>ciśnie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n</w:t>
            </w:r>
            <w:r w:rsidRPr="00612F48">
              <w:rPr>
                <w:sz w:val="20"/>
                <w:szCs w:val="20"/>
                <w:lang w:eastAsia="en-US"/>
              </w:rPr>
              <w:t>ia</w:t>
            </w:r>
            <w:r w:rsidRPr="00612F48">
              <w:rPr>
                <w:spacing w:val="-7"/>
                <w:sz w:val="20"/>
                <w:szCs w:val="20"/>
                <w:lang w:eastAsia="en-US"/>
              </w:rPr>
              <w:t xml:space="preserve"> </w:t>
            </w:r>
            <w:r w:rsidRPr="00612F48">
              <w:rPr>
                <w:sz w:val="20"/>
                <w:szCs w:val="20"/>
                <w:lang w:eastAsia="en-US"/>
              </w:rPr>
              <w:t>z</w:t>
            </w:r>
            <w:r w:rsidRPr="00612F48">
              <w:rPr>
                <w:spacing w:val="3"/>
                <w:sz w:val="20"/>
                <w:szCs w:val="20"/>
                <w:lang w:eastAsia="en-US"/>
              </w:rPr>
              <w:t>a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k</w:t>
            </w:r>
            <w:r w:rsidRPr="00612F48">
              <w:rPr>
                <w:sz w:val="20"/>
                <w:szCs w:val="20"/>
                <w:lang w:eastAsia="en-US"/>
              </w:rPr>
              <w:t>l</w:t>
            </w:r>
            <w:r w:rsidRPr="00612F48">
              <w:rPr>
                <w:spacing w:val="2"/>
                <w:sz w:val="20"/>
                <w:szCs w:val="20"/>
                <w:lang w:eastAsia="en-US"/>
              </w:rPr>
              <w:t>i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n</w:t>
            </w:r>
            <w:r w:rsidRPr="00612F48">
              <w:rPr>
                <w:spacing w:val="3"/>
                <w:sz w:val="20"/>
                <w:szCs w:val="20"/>
                <w:lang w:eastAsia="en-US"/>
              </w:rPr>
              <w:t>o</w:t>
            </w:r>
            <w:r w:rsidRPr="00612F48">
              <w:rPr>
                <w:spacing w:val="-2"/>
                <w:sz w:val="20"/>
                <w:szCs w:val="20"/>
                <w:lang w:eastAsia="en-US"/>
              </w:rPr>
              <w:t>w</w:t>
            </w:r>
            <w:r w:rsidRPr="00612F48">
              <w:rPr>
                <w:sz w:val="20"/>
                <w:szCs w:val="20"/>
                <w:lang w:eastAsia="en-US"/>
              </w:rPr>
              <w:t>a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n</w:t>
            </w:r>
            <w:r w:rsidRPr="00612F48">
              <w:rPr>
                <w:sz w:val="20"/>
                <w:szCs w:val="20"/>
                <w:lang w:eastAsia="en-US"/>
              </w:rPr>
              <w:t>ia,</w:t>
            </w:r>
            <w:r w:rsidRPr="00612F48">
              <w:rPr>
                <w:spacing w:val="-8"/>
                <w:sz w:val="20"/>
                <w:szCs w:val="20"/>
                <w:lang w:eastAsia="en-US"/>
              </w:rPr>
              <w:t xml:space="preserve"> 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n</w:t>
            </w:r>
            <w:r w:rsidRPr="00612F48">
              <w:rPr>
                <w:sz w:val="20"/>
                <w:szCs w:val="20"/>
                <w:lang w:eastAsia="en-US"/>
              </w:rPr>
              <w:t>a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c</w:t>
            </w:r>
            <w:r w:rsidRPr="00612F48">
              <w:rPr>
                <w:spacing w:val="3"/>
                <w:sz w:val="20"/>
                <w:szCs w:val="20"/>
                <w:lang w:eastAsia="en-US"/>
              </w:rPr>
              <w:t>z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yn</w:t>
            </w:r>
            <w:r w:rsidRPr="00612F48">
              <w:rPr>
                <w:sz w:val="20"/>
                <w:szCs w:val="20"/>
                <w:lang w:eastAsia="en-US"/>
              </w:rPr>
              <w:t>i</w:t>
            </w:r>
            <w:r w:rsidRPr="00612F48">
              <w:rPr>
                <w:spacing w:val="3"/>
                <w:sz w:val="20"/>
                <w:szCs w:val="20"/>
                <w:lang w:eastAsia="en-US"/>
              </w:rPr>
              <w:t>o</w:t>
            </w:r>
            <w:r w:rsidRPr="00612F48">
              <w:rPr>
                <w:spacing w:val="-2"/>
                <w:sz w:val="20"/>
                <w:szCs w:val="20"/>
                <w:lang w:eastAsia="en-US"/>
              </w:rPr>
              <w:t>w</w:t>
            </w:r>
            <w:r w:rsidRPr="00612F48">
              <w:rPr>
                <w:spacing w:val="3"/>
                <w:sz w:val="20"/>
                <w:szCs w:val="20"/>
                <w:lang w:eastAsia="en-US"/>
              </w:rPr>
              <w:t>e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g</w:t>
            </w:r>
            <w:r w:rsidRPr="00612F48">
              <w:rPr>
                <w:sz w:val="20"/>
                <w:szCs w:val="20"/>
                <w:lang w:eastAsia="en-US"/>
              </w:rPr>
              <w:t>o</w:t>
            </w:r>
            <w:r w:rsidRPr="00612F48">
              <w:rPr>
                <w:spacing w:val="-11"/>
                <w:sz w:val="20"/>
                <w:szCs w:val="20"/>
                <w:lang w:eastAsia="en-US"/>
              </w:rPr>
              <w:t xml:space="preserve"> 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opor</w:t>
            </w:r>
            <w:r w:rsidRPr="00612F48">
              <w:rPr>
                <w:sz w:val="20"/>
                <w:szCs w:val="20"/>
                <w:lang w:eastAsia="en-US"/>
              </w:rPr>
              <w:t>u</w:t>
            </w:r>
            <w:r w:rsidRPr="00612F48">
              <w:rPr>
                <w:spacing w:val="-6"/>
                <w:sz w:val="20"/>
                <w:szCs w:val="20"/>
                <w:lang w:eastAsia="en-US"/>
              </w:rPr>
              <w:t xml:space="preserve"> 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p</w:t>
            </w:r>
            <w:r w:rsidRPr="00612F48">
              <w:rPr>
                <w:sz w:val="20"/>
                <w:szCs w:val="20"/>
                <w:lang w:eastAsia="en-US"/>
              </w:rPr>
              <w:t>ł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u</w:t>
            </w:r>
            <w:r w:rsidRPr="00612F48">
              <w:rPr>
                <w:sz w:val="20"/>
                <w:szCs w:val="20"/>
                <w:lang w:eastAsia="en-US"/>
              </w:rPr>
              <w:t>c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n</w:t>
            </w:r>
            <w:r w:rsidRPr="00612F48">
              <w:rPr>
                <w:sz w:val="20"/>
                <w:szCs w:val="20"/>
                <w:lang w:eastAsia="en-US"/>
              </w:rPr>
              <w:t>e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g</w:t>
            </w:r>
            <w:r w:rsidRPr="00612F48">
              <w:rPr>
                <w:spacing w:val="3"/>
                <w:sz w:val="20"/>
                <w:szCs w:val="20"/>
                <w:lang w:eastAsia="en-US"/>
              </w:rPr>
              <w:t>o</w:t>
            </w:r>
            <w:r w:rsidRPr="00612F48">
              <w:rPr>
                <w:sz w:val="20"/>
                <w:szCs w:val="20"/>
                <w:lang w:eastAsia="en-US"/>
              </w:rPr>
              <w:t xml:space="preserve">, 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p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o</w:t>
            </w:r>
            <w:r w:rsidRPr="00612F48">
              <w:rPr>
                <w:spacing w:val="2"/>
                <w:sz w:val="20"/>
                <w:szCs w:val="20"/>
                <w:lang w:eastAsia="en-US"/>
              </w:rPr>
              <w:t>j</w:t>
            </w:r>
            <w:r w:rsidRPr="00612F48">
              <w:rPr>
                <w:sz w:val="20"/>
                <w:szCs w:val="20"/>
                <w:lang w:eastAsia="en-US"/>
              </w:rPr>
              <w:t>e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mn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o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ś</w:t>
            </w:r>
            <w:r w:rsidRPr="00612F48">
              <w:rPr>
                <w:sz w:val="20"/>
                <w:szCs w:val="20"/>
                <w:lang w:eastAsia="en-US"/>
              </w:rPr>
              <w:t>ci</w:t>
            </w:r>
            <w:r w:rsidRPr="00612F48">
              <w:rPr>
                <w:spacing w:val="-6"/>
                <w:sz w:val="20"/>
                <w:szCs w:val="20"/>
                <w:lang w:eastAsia="en-US"/>
              </w:rPr>
              <w:t xml:space="preserve"> 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m</w:t>
            </w:r>
            <w:r w:rsidRPr="00612F48">
              <w:rPr>
                <w:spacing w:val="2"/>
                <w:sz w:val="20"/>
                <w:szCs w:val="20"/>
                <w:lang w:eastAsia="en-US"/>
              </w:rPr>
              <w:t>i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n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u</w:t>
            </w:r>
            <w:r w:rsidRPr="00612F48">
              <w:rPr>
                <w:sz w:val="20"/>
                <w:szCs w:val="20"/>
                <w:lang w:eastAsia="en-US"/>
              </w:rPr>
              <w:t>t</w:t>
            </w:r>
            <w:r w:rsidRPr="00612F48">
              <w:rPr>
                <w:spacing w:val="3"/>
                <w:sz w:val="20"/>
                <w:szCs w:val="20"/>
                <w:lang w:eastAsia="en-US"/>
              </w:rPr>
              <w:t>o</w:t>
            </w:r>
            <w:r w:rsidRPr="00612F48">
              <w:rPr>
                <w:spacing w:val="-5"/>
                <w:sz w:val="20"/>
                <w:szCs w:val="20"/>
                <w:lang w:eastAsia="en-US"/>
              </w:rPr>
              <w:t>w</w:t>
            </w:r>
            <w:r w:rsidRPr="00612F48">
              <w:rPr>
                <w:sz w:val="20"/>
                <w:szCs w:val="20"/>
                <w:lang w:eastAsia="en-US"/>
              </w:rPr>
              <w:t>ej</w:t>
            </w:r>
            <w:r w:rsidRPr="00612F48">
              <w:rPr>
                <w:spacing w:val="-6"/>
                <w:sz w:val="20"/>
                <w:szCs w:val="20"/>
                <w:lang w:eastAsia="en-US"/>
              </w:rPr>
              <w:t xml:space="preserve"> </w:t>
            </w:r>
            <w:r w:rsidRPr="00612F48">
              <w:rPr>
                <w:sz w:val="20"/>
                <w:szCs w:val="20"/>
                <w:lang w:eastAsia="en-US"/>
              </w:rPr>
              <w:t>i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 xml:space="preserve"> </w:t>
            </w:r>
            <w:r w:rsidRPr="00612F48">
              <w:rPr>
                <w:sz w:val="20"/>
                <w:szCs w:val="20"/>
                <w:lang w:eastAsia="en-US"/>
              </w:rPr>
              <w:t>sa</w:t>
            </w:r>
            <w:r w:rsidRPr="00612F48">
              <w:rPr>
                <w:spacing w:val="2"/>
                <w:sz w:val="20"/>
                <w:szCs w:val="20"/>
                <w:lang w:eastAsia="en-US"/>
              </w:rPr>
              <w:t>t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u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r</w:t>
            </w:r>
            <w:r w:rsidRPr="00612F48">
              <w:rPr>
                <w:sz w:val="20"/>
                <w:szCs w:val="20"/>
                <w:lang w:eastAsia="en-US"/>
              </w:rPr>
              <w:t>a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c</w:t>
            </w:r>
            <w:r w:rsidRPr="00612F48">
              <w:rPr>
                <w:spacing w:val="2"/>
                <w:sz w:val="20"/>
                <w:szCs w:val="20"/>
                <w:lang w:eastAsia="en-US"/>
              </w:rPr>
              <w:t>j</w:t>
            </w:r>
            <w:r w:rsidRPr="00612F48">
              <w:rPr>
                <w:sz w:val="20"/>
                <w:szCs w:val="20"/>
                <w:lang w:eastAsia="en-US"/>
              </w:rPr>
              <w:t>i</w:t>
            </w:r>
            <w:r w:rsidRPr="00612F48">
              <w:rPr>
                <w:spacing w:val="-7"/>
                <w:sz w:val="20"/>
                <w:szCs w:val="20"/>
                <w:lang w:eastAsia="en-US"/>
              </w:rPr>
              <w:t xml:space="preserve"> </w:t>
            </w:r>
            <w:r w:rsidRPr="00612F48">
              <w:rPr>
                <w:spacing w:val="-3"/>
                <w:sz w:val="20"/>
                <w:szCs w:val="20"/>
                <w:lang w:eastAsia="en-US"/>
              </w:rPr>
              <w:t>m</w:t>
            </w:r>
            <w:r w:rsidRPr="00612F48">
              <w:rPr>
                <w:sz w:val="20"/>
                <w:szCs w:val="20"/>
                <w:lang w:eastAsia="en-US"/>
              </w:rPr>
              <w:t>i</w:t>
            </w:r>
            <w:r w:rsidRPr="00612F48">
              <w:rPr>
                <w:spacing w:val="2"/>
                <w:sz w:val="20"/>
                <w:szCs w:val="20"/>
                <w:lang w:eastAsia="en-US"/>
              </w:rPr>
              <w:t>e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s</w:t>
            </w:r>
            <w:r w:rsidRPr="00612F48">
              <w:rPr>
                <w:sz w:val="20"/>
                <w:szCs w:val="20"/>
                <w:lang w:eastAsia="en-US"/>
              </w:rPr>
              <w:t>z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a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n</w:t>
            </w:r>
            <w:r w:rsidRPr="00612F48">
              <w:rPr>
                <w:sz w:val="20"/>
                <w:szCs w:val="20"/>
                <w:lang w:eastAsia="en-US"/>
              </w:rPr>
              <w:t>ej</w:t>
            </w:r>
            <w:r w:rsidRPr="00612F48">
              <w:rPr>
                <w:spacing w:val="-5"/>
                <w:sz w:val="20"/>
                <w:szCs w:val="20"/>
                <w:lang w:eastAsia="en-US"/>
              </w:rPr>
              <w:t xml:space="preserve"> 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k</w:t>
            </w:r>
            <w:r w:rsidRPr="00612F48">
              <w:rPr>
                <w:spacing w:val="3"/>
                <w:sz w:val="20"/>
                <w:szCs w:val="20"/>
                <w:lang w:eastAsia="en-US"/>
              </w:rPr>
              <w:t>r</w:t>
            </w:r>
            <w:r w:rsidRPr="00612F48">
              <w:rPr>
                <w:spacing w:val="-2"/>
                <w:sz w:val="20"/>
                <w:szCs w:val="20"/>
                <w:lang w:eastAsia="en-US"/>
              </w:rPr>
              <w:t>w</w:t>
            </w:r>
            <w:r w:rsidRPr="00612F48">
              <w:rPr>
                <w:sz w:val="20"/>
                <w:szCs w:val="20"/>
                <w:lang w:eastAsia="en-US"/>
              </w:rPr>
              <w:t>i</w:t>
            </w:r>
            <w:r w:rsidRPr="00612F48">
              <w:rPr>
                <w:spacing w:val="-4"/>
                <w:sz w:val="20"/>
                <w:szCs w:val="20"/>
                <w:lang w:eastAsia="en-US"/>
              </w:rPr>
              <w:t xml:space="preserve"> </w:t>
            </w:r>
            <w:r w:rsidRPr="00612F48">
              <w:rPr>
                <w:spacing w:val="3"/>
                <w:sz w:val="20"/>
                <w:szCs w:val="20"/>
                <w:lang w:eastAsia="en-US"/>
              </w:rPr>
              <w:t>ż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y</w:t>
            </w:r>
            <w:r w:rsidRPr="00612F48">
              <w:rPr>
                <w:sz w:val="20"/>
                <w:szCs w:val="20"/>
                <w:lang w:eastAsia="en-US"/>
              </w:rPr>
              <w:t>l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n</w:t>
            </w:r>
            <w:r w:rsidRPr="00612F48">
              <w:rPr>
                <w:sz w:val="20"/>
                <w:szCs w:val="20"/>
                <w:lang w:eastAsia="en-US"/>
              </w:rPr>
              <w:t xml:space="preserve">ej </w:t>
            </w:r>
            <w:r w:rsidRPr="00612F48">
              <w:rPr>
                <w:spacing w:val="-2"/>
                <w:sz w:val="20"/>
                <w:szCs w:val="20"/>
                <w:lang w:eastAsia="en-US"/>
              </w:rPr>
              <w:t>w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y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k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on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u</w:t>
            </w:r>
            <w:r w:rsidRPr="00612F48">
              <w:rPr>
                <w:spacing w:val="2"/>
                <w:sz w:val="20"/>
                <w:szCs w:val="20"/>
                <w:lang w:eastAsia="en-US"/>
              </w:rPr>
              <w:t>j</w:t>
            </w:r>
            <w:r w:rsidRPr="00612F48">
              <w:rPr>
                <w:sz w:val="20"/>
                <w:szCs w:val="20"/>
                <w:lang w:eastAsia="en-US"/>
              </w:rPr>
              <w:t xml:space="preserve">e 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s</w:t>
            </w:r>
            <w:r w:rsidRPr="00612F48">
              <w:rPr>
                <w:sz w:val="20"/>
                <w:szCs w:val="20"/>
                <w:lang w:eastAsia="en-US"/>
              </w:rPr>
              <w:t>ię:</w:t>
            </w:r>
          </w:p>
          <w:p w:rsidR="00612F48" w:rsidRPr="00612F48" w:rsidRDefault="00612F48" w:rsidP="005F3327">
            <w:pPr>
              <w:widowControl w:val="0"/>
              <w:numPr>
                <w:ilvl w:val="0"/>
                <w:numId w:val="36"/>
              </w:numPr>
              <w:spacing w:before="33" w:line="276" w:lineRule="auto"/>
              <w:ind w:left="496" w:hanging="284"/>
              <w:rPr>
                <w:sz w:val="20"/>
                <w:szCs w:val="20"/>
                <w:lang w:eastAsia="en-US"/>
              </w:rPr>
            </w:pPr>
            <w:r w:rsidRPr="00612F48">
              <w:rPr>
                <w:sz w:val="20"/>
                <w:szCs w:val="20"/>
                <w:lang w:eastAsia="en-US"/>
              </w:rPr>
              <w:t xml:space="preserve">co 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1</w:t>
            </w:r>
            <w:r w:rsidRPr="00612F48">
              <w:rPr>
                <w:sz w:val="20"/>
                <w:szCs w:val="20"/>
                <w:lang w:eastAsia="en-US"/>
              </w:rPr>
              <w:t xml:space="preserve">2 </w:t>
            </w:r>
            <w:r w:rsidRPr="00612F48">
              <w:rPr>
                <w:spacing w:val="-2"/>
                <w:sz w:val="20"/>
                <w:szCs w:val="20"/>
                <w:lang w:eastAsia="en-US"/>
              </w:rPr>
              <w:t>-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2</w:t>
            </w:r>
            <w:r w:rsidRPr="00612F48">
              <w:rPr>
                <w:sz w:val="20"/>
                <w:szCs w:val="20"/>
                <w:lang w:eastAsia="en-US"/>
              </w:rPr>
              <w:t>4</w:t>
            </w:r>
            <w:r w:rsidRPr="00612F48">
              <w:rPr>
                <w:spacing w:val="-2"/>
                <w:sz w:val="20"/>
                <w:szCs w:val="20"/>
                <w:lang w:eastAsia="en-US"/>
              </w:rPr>
              <w:t xml:space="preserve"> </w:t>
            </w:r>
            <w:r w:rsidRPr="00612F48">
              <w:rPr>
                <w:spacing w:val="-4"/>
                <w:sz w:val="20"/>
                <w:szCs w:val="20"/>
                <w:lang w:eastAsia="en-US"/>
              </w:rPr>
              <w:t>m</w:t>
            </w:r>
            <w:r w:rsidRPr="00612F48">
              <w:rPr>
                <w:sz w:val="20"/>
                <w:szCs w:val="20"/>
                <w:lang w:eastAsia="en-US"/>
              </w:rPr>
              <w:t>ies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i</w:t>
            </w:r>
            <w:r w:rsidRPr="00612F48">
              <w:rPr>
                <w:sz w:val="20"/>
                <w:szCs w:val="20"/>
                <w:lang w:eastAsia="en-US"/>
              </w:rPr>
              <w:t>ą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c</w:t>
            </w:r>
            <w:r w:rsidRPr="00612F48">
              <w:rPr>
                <w:sz w:val="20"/>
                <w:szCs w:val="20"/>
                <w:lang w:eastAsia="en-US"/>
              </w:rPr>
              <w:t>e – nie dotyczy pacjentów z zespołem Eisenmengera;</w:t>
            </w:r>
          </w:p>
          <w:p w:rsidR="00612F48" w:rsidRPr="00612F48" w:rsidRDefault="00612F48" w:rsidP="005F3327">
            <w:pPr>
              <w:widowControl w:val="0"/>
              <w:numPr>
                <w:ilvl w:val="0"/>
                <w:numId w:val="36"/>
              </w:numPr>
              <w:tabs>
                <w:tab w:val="left" w:pos="360"/>
              </w:tabs>
              <w:spacing w:before="33" w:line="276" w:lineRule="auto"/>
              <w:ind w:left="496" w:hanging="284"/>
              <w:rPr>
                <w:sz w:val="20"/>
                <w:szCs w:val="20"/>
                <w:lang w:eastAsia="en-US"/>
              </w:rPr>
            </w:pPr>
            <w:r w:rsidRPr="00612F48">
              <w:rPr>
                <w:sz w:val="20"/>
                <w:szCs w:val="20"/>
                <w:lang w:eastAsia="en-US"/>
              </w:rPr>
              <w:t>przed włączeniem te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r</w:t>
            </w:r>
            <w:r w:rsidRPr="00612F48">
              <w:rPr>
                <w:sz w:val="20"/>
                <w:szCs w:val="20"/>
                <w:lang w:eastAsia="en-US"/>
              </w:rPr>
              <w:t>a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p</w:t>
            </w:r>
            <w:r w:rsidRPr="00612F48">
              <w:rPr>
                <w:sz w:val="20"/>
                <w:szCs w:val="20"/>
                <w:lang w:eastAsia="en-US"/>
              </w:rPr>
              <w:t>ii</w:t>
            </w:r>
            <w:r w:rsidRPr="00612F48">
              <w:rPr>
                <w:spacing w:val="-5"/>
                <w:sz w:val="20"/>
                <w:szCs w:val="20"/>
                <w:lang w:eastAsia="en-US"/>
              </w:rPr>
              <w:t xml:space="preserve"> </w:t>
            </w:r>
            <w:r w:rsidRPr="00612F48">
              <w:rPr>
                <w:sz w:val="20"/>
                <w:szCs w:val="20"/>
                <w:lang w:eastAsia="en-US"/>
              </w:rPr>
              <w:t>skojarzonej</w:t>
            </w:r>
            <w:r w:rsidRPr="00612F48">
              <w:rPr>
                <w:spacing w:val="-5"/>
                <w:sz w:val="20"/>
                <w:szCs w:val="20"/>
                <w:lang w:eastAsia="en-US"/>
              </w:rPr>
              <w:t xml:space="preserve"> lub</w:t>
            </w:r>
            <w:r w:rsidRPr="00612F48">
              <w:rPr>
                <w:spacing w:val="-11"/>
                <w:sz w:val="20"/>
                <w:szCs w:val="20"/>
                <w:lang w:eastAsia="en-US"/>
              </w:rPr>
              <w:t xml:space="preserve"> terapii II rzutu</w:t>
            </w:r>
            <w:r w:rsidR="00B6717F">
              <w:rPr>
                <w:spacing w:val="-11"/>
                <w:sz w:val="20"/>
                <w:szCs w:val="20"/>
                <w:lang w:eastAsia="en-US"/>
              </w:rPr>
              <w:t>, z </w:t>
            </w:r>
            <w:r w:rsidR="00347215">
              <w:rPr>
                <w:spacing w:val="-11"/>
                <w:sz w:val="20"/>
                <w:szCs w:val="20"/>
                <w:lang w:eastAsia="en-US"/>
              </w:rPr>
              <w:t>tym że w przypadku ciężkiego s</w:t>
            </w:r>
            <w:r w:rsidRPr="00612F48">
              <w:rPr>
                <w:spacing w:val="-11"/>
                <w:sz w:val="20"/>
                <w:szCs w:val="20"/>
                <w:lang w:eastAsia="en-US"/>
              </w:rPr>
              <w:t>tanu</w:t>
            </w:r>
            <w:r w:rsidR="00347215">
              <w:rPr>
                <w:spacing w:val="-11"/>
                <w:sz w:val="20"/>
                <w:szCs w:val="20"/>
                <w:lang w:eastAsia="en-US"/>
              </w:rPr>
              <w:t xml:space="preserve"> </w:t>
            </w:r>
            <w:r w:rsidRPr="00612F48">
              <w:rPr>
                <w:spacing w:val="-11"/>
                <w:sz w:val="20"/>
                <w:szCs w:val="20"/>
                <w:lang w:eastAsia="en-US"/>
              </w:rPr>
              <w:t>pacjenta</w:t>
            </w:r>
            <w:r w:rsidR="00347215">
              <w:rPr>
                <w:spacing w:val="-11"/>
                <w:sz w:val="20"/>
                <w:szCs w:val="20"/>
                <w:lang w:eastAsia="en-US"/>
              </w:rPr>
              <w:t xml:space="preserve"> </w:t>
            </w:r>
            <w:r w:rsidRPr="00612F48">
              <w:rPr>
                <w:spacing w:val="-11"/>
                <w:sz w:val="20"/>
                <w:szCs w:val="20"/>
                <w:lang w:eastAsia="en-US"/>
              </w:rPr>
              <w:t xml:space="preserve"> (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I</w:t>
            </w:r>
            <w:r w:rsidRPr="00612F48">
              <w:rPr>
                <w:sz w:val="20"/>
                <w:szCs w:val="20"/>
                <w:lang w:eastAsia="en-US"/>
              </w:rPr>
              <w:t>V</w:t>
            </w:r>
            <w:r w:rsidRPr="00612F48">
              <w:rPr>
                <w:spacing w:val="-2"/>
                <w:sz w:val="20"/>
                <w:szCs w:val="20"/>
                <w:lang w:eastAsia="en-US"/>
              </w:rPr>
              <w:t xml:space="preserve"> 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k</w:t>
            </w:r>
            <w:r w:rsidRPr="00612F48">
              <w:rPr>
                <w:sz w:val="20"/>
                <w:szCs w:val="20"/>
                <w:lang w:eastAsia="en-US"/>
              </w:rPr>
              <w:t>la</w:t>
            </w:r>
            <w:r w:rsidRPr="00612F48">
              <w:rPr>
                <w:spacing w:val="2"/>
                <w:sz w:val="20"/>
                <w:szCs w:val="20"/>
                <w:lang w:eastAsia="en-US"/>
              </w:rPr>
              <w:t>s</w:t>
            </w:r>
            <w:r w:rsidRPr="00612F48">
              <w:rPr>
                <w:sz w:val="20"/>
                <w:szCs w:val="20"/>
                <w:lang w:eastAsia="en-US"/>
              </w:rPr>
              <w:t>a</w:t>
            </w:r>
            <w:r w:rsidRPr="00612F48">
              <w:rPr>
                <w:spacing w:val="-7"/>
                <w:sz w:val="20"/>
                <w:szCs w:val="20"/>
                <w:lang w:eastAsia="en-US"/>
              </w:rPr>
              <w:t xml:space="preserve"> </w:t>
            </w:r>
            <w:r w:rsidRPr="00612F48">
              <w:rPr>
                <w:sz w:val="20"/>
                <w:szCs w:val="20"/>
                <w:lang w:eastAsia="en-US"/>
              </w:rPr>
              <w:t>c</w:t>
            </w:r>
            <w:r w:rsidRPr="00612F48">
              <w:rPr>
                <w:spacing w:val="3"/>
                <w:sz w:val="20"/>
                <w:szCs w:val="20"/>
                <w:lang w:eastAsia="en-US"/>
              </w:rPr>
              <w:t>z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y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n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n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o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ś</w:t>
            </w:r>
            <w:r w:rsidRPr="00612F48">
              <w:rPr>
                <w:sz w:val="20"/>
                <w:szCs w:val="20"/>
                <w:lang w:eastAsia="en-US"/>
              </w:rPr>
              <w:t>ci</w:t>
            </w:r>
            <w:r w:rsidRPr="00612F48">
              <w:rPr>
                <w:spacing w:val="4"/>
                <w:sz w:val="20"/>
                <w:szCs w:val="20"/>
                <w:lang w:eastAsia="en-US"/>
              </w:rPr>
              <w:t>o</w:t>
            </w:r>
            <w:r w:rsidRPr="00612F48">
              <w:rPr>
                <w:spacing w:val="-2"/>
                <w:sz w:val="20"/>
                <w:szCs w:val="20"/>
                <w:lang w:eastAsia="en-US"/>
              </w:rPr>
              <w:t>w</w:t>
            </w:r>
            <w:r w:rsidRPr="00612F48">
              <w:rPr>
                <w:sz w:val="20"/>
                <w:szCs w:val="20"/>
                <w:lang w:eastAsia="en-US"/>
              </w:rPr>
              <w:t xml:space="preserve">a </w:t>
            </w:r>
            <w:r w:rsidRPr="00612F48">
              <w:rPr>
                <w:spacing w:val="-2"/>
                <w:sz w:val="20"/>
                <w:szCs w:val="20"/>
                <w:lang w:eastAsia="en-US"/>
              </w:rPr>
              <w:t>w</w:t>
            </w:r>
            <w:r w:rsidRPr="00612F48">
              <w:rPr>
                <w:sz w:val="20"/>
                <w:szCs w:val="20"/>
                <w:lang w:eastAsia="en-US"/>
              </w:rPr>
              <w:t>e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d</w:t>
            </w:r>
            <w:r w:rsidRPr="00612F48">
              <w:rPr>
                <w:spacing w:val="2"/>
                <w:sz w:val="20"/>
                <w:szCs w:val="20"/>
                <w:lang w:eastAsia="en-US"/>
              </w:rPr>
              <w:t>ł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u</w:t>
            </w:r>
            <w:r w:rsidRPr="00612F48">
              <w:rPr>
                <w:sz w:val="20"/>
                <w:szCs w:val="20"/>
                <w:lang w:eastAsia="en-US"/>
              </w:rPr>
              <w:t>g</w:t>
            </w:r>
            <w:r w:rsidRPr="00612F48">
              <w:rPr>
                <w:spacing w:val="-7"/>
                <w:sz w:val="20"/>
                <w:szCs w:val="20"/>
                <w:lang w:eastAsia="en-US"/>
              </w:rPr>
              <w:t xml:space="preserve"> </w:t>
            </w:r>
            <w:r w:rsidRPr="00612F48">
              <w:rPr>
                <w:spacing w:val="2"/>
                <w:sz w:val="20"/>
                <w:szCs w:val="20"/>
                <w:lang w:eastAsia="en-US"/>
              </w:rPr>
              <w:t>N</w:t>
            </w:r>
            <w:r w:rsidRPr="00612F48">
              <w:rPr>
                <w:sz w:val="20"/>
                <w:szCs w:val="20"/>
                <w:lang w:eastAsia="en-US"/>
              </w:rPr>
              <w:t>Y</w:t>
            </w:r>
            <w:r w:rsidRPr="00612F48">
              <w:rPr>
                <w:spacing w:val="3"/>
                <w:sz w:val="20"/>
                <w:szCs w:val="20"/>
                <w:lang w:eastAsia="en-US"/>
              </w:rPr>
              <w:t>H</w:t>
            </w:r>
            <w:r w:rsidRPr="00612F48">
              <w:rPr>
                <w:spacing w:val="-2"/>
                <w:sz w:val="20"/>
                <w:szCs w:val="20"/>
                <w:lang w:eastAsia="en-US"/>
              </w:rPr>
              <w:t>A)</w:t>
            </w:r>
            <w:r w:rsidRPr="00612F48">
              <w:rPr>
                <w:sz w:val="20"/>
                <w:szCs w:val="20"/>
                <w:lang w:eastAsia="en-US"/>
              </w:rPr>
              <w:t xml:space="preserve"> można odłożyć cewnikowanie do czasu uzyskania stabilizacji klinicznej;</w:t>
            </w:r>
          </w:p>
          <w:p w:rsidR="00612F48" w:rsidRPr="00612F48" w:rsidRDefault="00612F48" w:rsidP="005F3327">
            <w:pPr>
              <w:widowControl w:val="0"/>
              <w:numPr>
                <w:ilvl w:val="0"/>
                <w:numId w:val="36"/>
              </w:numPr>
              <w:tabs>
                <w:tab w:val="left" w:pos="360"/>
              </w:tabs>
              <w:spacing w:before="1" w:line="276" w:lineRule="auto"/>
              <w:ind w:left="496" w:hanging="284"/>
              <w:rPr>
                <w:sz w:val="20"/>
                <w:szCs w:val="20"/>
                <w:lang w:eastAsia="en-US"/>
              </w:rPr>
            </w:pPr>
            <w:r w:rsidRPr="00612F48">
              <w:rPr>
                <w:spacing w:val="2"/>
                <w:sz w:val="20"/>
                <w:szCs w:val="20"/>
                <w:lang w:eastAsia="en-US"/>
              </w:rPr>
              <w:t>j</w:t>
            </w:r>
            <w:r w:rsidRPr="00612F48">
              <w:rPr>
                <w:sz w:val="20"/>
                <w:szCs w:val="20"/>
                <w:lang w:eastAsia="en-US"/>
              </w:rPr>
              <w:t>eżeli:</w:t>
            </w:r>
          </w:p>
          <w:p w:rsidR="006615A2" w:rsidRPr="006615A2" w:rsidRDefault="00612F48" w:rsidP="005F3327">
            <w:pPr>
              <w:widowControl w:val="0"/>
              <w:numPr>
                <w:ilvl w:val="0"/>
                <w:numId w:val="39"/>
              </w:numPr>
              <w:tabs>
                <w:tab w:val="left" w:pos="360"/>
              </w:tabs>
              <w:spacing w:before="1" w:line="276" w:lineRule="auto"/>
              <w:ind w:left="1063" w:hanging="425"/>
              <w:rPr>
                <w:sz w:val="20"/>
                <w:szCs w:val="20"/>
                <w:lang w:eastAsia="en-US"/>
              </w:rPr>
            </w:pPr>
            <w:r w:rsidRPr="00612F48">
              <w:rPr>
                <w:spacing w:val="1"/>
                <w:sz w:val="20"/>
                <w:szCs w:val="20"/>
                <w:lang w:eastAsia="en-US"/>
              </w:rPr>
              <w:t>p</w:t>
            </w:r>
            <w:r w:rsidRPr="00612F48">
              <w:rPr>
                <w:sz w:val="20"/>
                <w:szCs w:val="20"/>
                <w:lang w:eastAsia="en-US"/>
              </w:rPr>
              <w:t>a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n</w:t>
            </w:r>
            <w:r w:rsidRPr="00612F48">
              <w:rPr>
                <w:sz w:val="20"/>
                <w:szCs w:val="20"/>
                <w:lang w:eastAsia="en-US"/>
              </w:rPr>
              <w:t>el</w:t>
            </w:r>
            <w:r w:rsidRPr="00612F48">
              <w:rPr>
                <w:spacing w:val="-4"/>
                <w:sz w:val="20"/>
                <w:szCs w:val="20"/>
                <w:lang w:eastAsia="en-US"/>
              </w:rPr>
              <w:t xml:space="preserve"> 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b</w:t>
            </w:r>
            <w:r w:rsidRPr="00612F48">
              <w:rPr>
                <w:sz w:val="20"/>
                <w:szCs w:val="20"/>
                <w:lang w:eastAsia="en-US"/>
              </w:rPr>
              <w:t>a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d</w:t>
            </w:r>
            <w:r w:rsidRPr="00612F48">
              <w:rPr>
                <w:sz w:val="20"/>
                <w:szCs w:val="20"/>
                <w:lang w:eastAsia="en-US"/>
              </w:rPr>
              <w:t>ań</w:t>
            </w:r>
            <w:r w:rsidRPr="00612F48">
              <w:rPr>
                <w:spacing w:val="-6"/>
                <w:sz w:val="20"/>
                <w:szCs w:val="20"/>
                <w:lang w:eastAsia="en-US"/>
              </w:rPr>
              <w:t xml:space="preserve"> 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n</w:t>
            </w:r>
            <w:r w:rsidRPr="00612F48">
              <w:rPr>
                <w:sz w:val="20"/>
                <w:szCs w:val="20"/>
                <w:lang w:eastAsia="en-US"/>
              </w:rPr>
              <w:t>iei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n</w:t>
            </w:r>
            <w:r w:rsidRPr="00612F48">
              <w:rPr>
                <w:spacing w:val="-2"/>
                <w:sz w:val="20"/>
                <w:szCs w:val="20"/>
                <w:lang w:eastAsia="en-US"/>
              </w:rPr>
              <w:t>w</w:t>
            </w:r>
            <w:r w:rsidRPr="00612F48">
              <w:rPr>
                <w:sz w:val="20"/>
                <w:szCs w:val="20"/>
                <w:lang w:eastAsia="en-US"/>
              </w:rPr>
              <w:t>a</w:t>
            </w:r>
            <w:r w:rsidRPr="00612F48">
              <w:rPr>
                <w:spacing w:val="3"/>
                <w:sz w:val="20"/>
                <w:szCs w:val="20"/>
                <w:lang w:eastAsia="en-US"/>
              </w:rPr>
              <w:t>z</w:t>
            </w:r>
            <w:r w:rsidRPr="00612F48">
              <w:rPr>
                <w:spacing w:val="-4"/>
                <w:sz w:val="20"/>
                <w:szCs w:val="20"/>
                <w:lang w:eastAsia="en-US"/>
              </w:rPr>
              <w:t>y</w:t>
            </w:r>
            <w:r w:rsidRPr="00612F48">
              <w:rPr>
                <w:spacing w:val="4"/>
                <w:sz w:val="20"/>
                <w:szCs w:val="20"/>
                <w:lang w:eastAsia="en-US"/>
              </w:rPr>
              <w:t>j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n</w:t>
            </w:r>
            <w:r w:rsidRPr="00612F48">
              <w:rPr>
                <w:spacing w:val="-4"/>
                <w:sz w:val="20"/>
                <w:szCs w:val="20"/>
                <w:lang w:eastAsia="en-US"/>
              </w:rPr>
              <w:t>y</w:t>
            </w:r>
            <w:r w:rsidRPr="00612F48">
              <w:rPr>
                <w:spacing w:val="3"/>
                <w:sz w:val="20"/>
                <w:szCs w:val="20"/>
                <w:lang w:eastAsia="en-US"/>
              </w:rPr>
              <w:t>c</w:t>
            </w:r>
            <w:r w:rsidRPr="00612F48">
              <w:rPr>
                <w:sz w:val="20"/>
                <w:szCs w:val="20"/>
                <w:lang w:eastAsia="en-US"/>
              </w:rPr>
              <w:t>h</w:t>
            </w:r>
            <w:r w:rsidRPr="00612F48">
              <w:rPr>
                <w:spacing w:val="-12"/>
                <w:sz w:val="20"/>
                <w:szCs w:val="20"/>
                <w:lang w:eastAsia="en-US"/>
              </w:rPr>
              <w:t xml:space="preserve"> </w:t>
            </w:r>
            <w:r w:rsidRPr="00612F48">
              <w:rPr>
                <w:spacing w:val="-2"/>
                <w:sz w:val="20"/>
                <w:szCs w:val="20"/>
                <w:lang w:eastAsia="en-US"/>
              </w:rPr>
              <w:t>w</w:t>
            </w:r>
            <w:r w:rsidRPr="00612F48">
              <w:rPr>
                <w:spacing w:val="2"/>
                <w:sz w:val="20"/>
                <w:szCs w:val="20"/>
                <w:lang w:eastAsia="en-US"/>
              </w:rPr>
              <w:t>s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k</w:t>
            </w:r>
            <w:r w:rsidRPr="00612F48">
              <w:rPr>
                <w:sz w:val="20"/>
                <w:szCs w:val="20"/>
                <w:lang w:eastAsia="en-US"/>
              </w:rPr>
              <w:t>a</w:t>
            </w:r>
            <w:r w:rsidRPr="00612F48">
              <w:rPr>
                <w:spacing w:val="3"/>
                <w:sz w:val="20"/>
                <w:szCs w:val="20"/>
                <w:lang w:eastAsia="en-US"/>
              </w:rPr>
              <w:t>z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u</w:t>
            </w:r>
            <w:r w:rsidRPr="00612F48">
              <w:rPr>
                <w:spacing w:val="2"/>
                <w:sz w:val="20"/>
                <w:szCs w:val="20"/>
                <w:lang w:eastAsia="en-US"/>
              </w:rPr>
              <w:t>j</w:t>
            </w:r>
            <w:r w:rsidRPr="00612F48">
              <w:rPr>
                <w:sz w:val="20"/>
                <w:szCs w:val="20"/>
                <w:lang w:eastAsia="en-US"/>
              </w:rPr>
              <w:t>e</w:t>
            </w:r>
            <w:r w:rsidRPr="00612F48">
              <w:rPr>
                <w:spacing w:val="-6"/>
                <w:sz w:val="20"/>
                <w:szCs w:val="20"/>
                <w:lang w:eastAsia="en-US"/>
              </w:rPr>
              <w:t xml:space="preserve"> 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n</w:t>
            </w:r>
            <w:r w:rsidRPr="00612F48">
              <w:rPr>
                <w:sz w:val="20"/>
                <w:szCs w:val="20"/>
                <w:lang w:eastAsia="en-US"/>
              </w:rPr>
              <w:t>a</w:t>
            </w:r>
            <w:r w:rsidR="006615A2">
              <w:rPr>
                <w:sz w:val="20"/>
                <w:szCs w:val="20"/>
                <w:lang w:eastAsia="en-US"/>
              </w:rPr>
              <w:t> 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n</w:t>
            </w:r>
            <w:r w:rsidRPr="00612F48">
              <w:rPr>
                <w:sz w:val="20"/>
                <w:szCs w:val="20"/>
                <w:lang w:eastAsia="en-US"/>
              </w:rPr>
              <w:t>iez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ad</w:t>
            </w:r>
            <w:r w:rsidRPr="00612F48">
              <w:rPr>
                <w:spacing w:val="3"/>
                <w:sz w:val="20"/>
                <w:szCs w:val="20"/>
                <w:lang w:eastAsia="en-US"/>
              </w:rPr>
              <w:t>o</w:t>
            </w:r>
            <w:r w:rsidRPr="00612F48">
              <w:rPr>
                <w:spacing w:val="-5"/>
                <w:sz w:val="20"/>
                <w:szCs w:val="20"/>
                <w:lang w:eastAsia="en-US"/>
              </w:rPr>
              <w:t>w</w:t>
            </w:r>
            <w:r w:rsidRPr="00612F48">
              <w:rPr>
                <w:sz w:val="20"/>
                <w:szCs w:val="20"/>
                <w:lang w:eastAsia="en-US"/>
              </w:rPr>
              <w:t>ala</w:t>
            </w:r>
            <w:r w:rsidRPr="00612F48">
              <w:rPr>
                <w:spacing w:val="3"/>
                <w:sz w:val="20"/>
                <w:szCs w:val="20"/>
                <w:lang w:eastAsia="en-US"/>
              </w:rPr>
              <w:t>j</w:t>
            </w:r>
            <w:r w:rsidRPr="00612F48">
              <w:rPr>
                <w:sz w:val="20"/>
                <w:szCs w:val="20"/>
                <w:lang w:eastAsia="en-US"/>
              </w:rPr>
              <w:t>ą</w:t>
            </w:r>
            <w:r w:rsidRPr="00612F48">
              <w:rPr>
                <w:spacing w:val="3"/>
                <w:sz w:val="20"/>
                <w:szCs w:val="20"/>
                <w:lang w:eastAsia="en-US"/>
              </w:rPr>
              <w:t>c</w:t>
            </w:r>
            <w:r w:rsidRPr="00612F48">
              <w:rPr>
                <w:sz w:val="20"/>
                <w:szCs w:val="20"/>
                <w:lang w:eastAsia="en-US"/>
              </w:rPr>
              <w:t>y</w:t>
            </w:r>
            <w:r w:rsidRPr="00612F48">
              <w:rPr>
                <w:spacing w:val="-16"/>
                <w:sz w:val="20"/>
                <w:szCs w:val="20"/>
                <w:lang w:eastAsia="en-US"/>
              </w:rPr>
              <w:t xml:space="preserve"> </w:t>
            </w:r>
            <w:r w:rsidRPr="00612F48">
              <w:rPr>
                <w:spacing w:val="3"/>
                <w:sz w:val="20"/>
                <w:szCs w:val="20"/>
                <w:lang w:eastAsia="en-US"/>
              </w:rPr>
              <w:t>e</w:t>
            </w:r>
            <w:r w:rsidRPr="00612F48">
              <w:rPr>
                <w:spacing w:val="-2"/>
                <w:sz w:val="20"/>
                <w:szCs w:val="20"/>
                <w:lang w:eastAsia="en-US"/>
              </w:rPr>
              <w:t>f</w:t>
            </w:r>
            <w:r w:rsidRPr="00612F48">
              <w:rPr>
                <w:sz w:val="20"/>
                <w:szCs w:val="20"/>
                <w:lang w:eastAsia="en-US"/>
              </w:rPr>
              <w:t>e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k</w:t>
            </w:r>
            <w:r w:rsidRPr="00612F48">
              <w:rPr>
                <w:sz w:val="20"/>
                <w:szCs w:val="20"/>
                <w:lang w:eastAsia="en-US"/>
              </w:rPr>
              <w:t>t</w:t>
            </w:r>
            <w:r w:rsidRPr="00612F48">
              <w:rPr>
                <w:spacing w:val="-4"/>
                <w:sz w:val="20"/>
                <w:szCs w:val="20"/>
                <w:lang w:eastAsia="en-US"/>
              </w:rPr>
              <w:t xml:space="preserve"> </w:t>
            </w:r>
            <w:r w:rsidRPr="00612F48">
              <w:rPr>
                <w:sz w:val="20"/>
                <w:szCs w:val="20"/>
                <w:lang w:eastAsia="en-US"/>
              </w:rPr>
              <w:t>lec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z</w:t>
            </w:r>
            <w:r w:rsidRPr="00612F48">
              <w:rPr>
                <w:sz w:val="20"/>
                <w:szCs w:val="20"/>
                <w:lang w:eastAsia="en-US"/>
              </w:rPr>
              <w:t>e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n</w:t>
            </w:r>
            <w:r w:rsidRPr="00612F48">
              <w:rPr>
                <w:spacing w:val="2"/>
                <w:sz w:val="20"/>
                <w:szCs w:val="20"/>
                <w:lang w:eastAsia="en-US"/>
              </w:rPr>
              <w:t>i</w:t>
            </w:r>
            <w:r w:rsidRPr="00612F48">
              <w:rPr>
                <w:sz w:val="20"/>
                <w:szCs w:val="20"/>
                <w:lang w:eastAsia="en-US"/>
              </w:rPr>
              <w:t>a</w:t>
            </w:r>
            <w:r w:rsidR="006615A2">
              <w:rPr>
                <w:spacing w:val="-4"/>
                <w:sz w:val="20"/>
                <w:szCs w:val="20"/>
                <w:lang w:eastAsia="en-US"/>
              </w:rPr>
              <w:t xml:space="preserve"> zgodnie z </w:t>
            </w:r>
            <w:r w:rsidRPr="00612F48">
              <w:rPr>
                <w:spacing w:val="-4"/>
                <w:sz w:val="20"/>
                <w:szCs w:val="20"/>
                <w:lang w:eastAsia="en-US"/>
              </w:rPr>
              <w:t>obowiązującymi standardami</w:t>
            </w:r>
          </w:p>
          <w:p w:rsidR="00612F48" w:rsidRPr="00612F48" w:rsidRDefault="00612F48" w:rsidP="00B43824">
            <w:pPr>
              <w:widowControl w:val="0"/>
              <w:tabs>
                <w:tab w:val="left" w:pos="360"/>
              </w:tabs>
              <w:spacing w:before="1" w:line="276" w:lineRule="auto"/>
              <w:ind w:left="1440" w:hanging="355"/>
              <w:rPr>
                <w:sz w:val="20"/>
                <w:szCs w:val="20"/>
                <w:lang w:eastAsia="en-US"/>
              </w:rPr>
            </w:pPr>
            <w:r w:rsidRPr="00612F48">
              <w:rPr>
                <w:sz w:val="20"/>
                <w:szCs w:val="20"/>
                <w:lang w:eastAsia="en-US"/>
              </w:rPr>
              <w:t>l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u</w:t>
            </w:r>
            <w:r w:rsidRPr="00612F48">
              <w:rPr>
                <w:sz w:val="20"/>
                <w:szCs w:val="20"/>
                <w:lang w:eastAsia="en-US"/>
              </w:rPr>
              <w:t>b</w:t>
            </w:r>
            <w:r w:rsidRPr="00612F48">
              <w:rPr>
                <w:spacing w:val="-2"/>
                <w:sz w:val="20"/>
                <w:szCs w:val="20"/>
                <w:lang w:eastAsia="en-US"/>
              </w:rPr>
              <w:t xml:space="preserve"> </w:t>
            </w:r>
          </w:p>
          <w:p w:rsidR="00612F48" w:rsidRPr="00612F48" w:rsidRDefault="00612F48" w:rsidP="005F3327">
            <w:pPr>
              <w:widowControl w:val="0"/>
              <w:numPr>
                <w:ilvl w:val="0"/>
                <w:numId w:val="39"/>
              </w:numPr>
              <w:tabs>
                <w:tab w:val="left" w:pos="360"/>
              </w:tabs>
              <w:spacing w:before="1" w:line="276" w:lineRule="auto"/>
              <w:ind w:left="1063" w:hanging="425"/>
              <w:rPr>
                <w:sz w:val="20"/>
                <w:szCs w:val="20"/>
                <w:lang w:eastAsia="en-US"/>
              </w:rPr>
            </w:pPr>
            <w:r w:rsidRPr="00612F48">
              <w:rPr>
                <w:spacing w:val="2"/>
                <w:sz w:val="20"/>
                <w:szCs w:val="20"/>
                <w:lang w:eastAsia="en-US"/>
              </w:rPr>
              <w:t>je</w:t>
            </w:r>
            <w:r w:rsidRPr="00612F48">
              <w:rPr>
                <w:sz w:val="20"/>
                <w:szCs w:val="20"/>
                <w:lang w:eastAsia="en-US"/>
              </w:rPr>
              <w:t>żeli</w:t>
            </w:r>
            <w:r w:rsidRPr="00612F48">
              <w:rPr>
                <w:spacing w:val="-4"/>
                <w:sz w:val="20"/>
                <w:szCs w:val="20"/>
                <w:lang w:eastAsia="en-US"/>
              </w:rPr>
              <w:t xml:space="preserve"> 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o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b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r</w:t>
            </w:r>
            <w:r w:rsidRPr="00612F48">
              <w:rPr>
                <w:sz w:val="20"/>
                <w:szCs w:val="20"/>
                <w:lang w:eastAsia="en-US"/>
              </w:rPr>
              <w:t>az</w:t>
            </w:r>
            <w:r w:rsidRPr="00612F48">
              <w:rPr>
                <w:spacing w:val="-3"/>
                <w:sz w:val="20"/>
                <w:szCs w:val="20"/>
                <w:lang w:eastAsia="en-US"/>
              </w:rPr>
              <w:t xml:space="preserve"> 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k</w:t>
            </w:r>
            <w:r w:rsidRPr="00612F48">
              <w:rPr>
                <w:sz w:val="20"/>
                <w:szCs w:val="20"/>
                <w:lang w:eastAsia="en-US"/>
              </w:rPr>
              <w:t>li</w:t>
            </w:r>
            <w:r w:rsidRPr="00612F48">
              <w:rPr>
                <w:spacing w:val="-2"/>
                <w:sz w:val="20"/>
                <w:szCs w:val="20"/>
                <w:lang w:eastAsia="en-US"/>
              </w:rPr>
              <w:t>n</w:t>
            </w:r>
            <w:r w:rsidRPr="00612F48">
              <w:rPr>
                <w:sz w:val="20"/>
                <w:szCs w:val="20"/>
                <w:lang w:eastAsia="en-US"/>
              </w:rPr>
              <w:t>ic</w:t>
            </w:r>
            <w:r w:rsidRPr="00612F48">
              <w:rPr>
                <w:spacing w:val="3"/>
                <w:sz w:val="20"/>
                <w:szCs w:val="20"/>
                <w:lang w:eastAsia="en-US"/>
              </w:rPr>
              <w:t>z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n</w:t>
            </w:r>
            <w:r w:rsidRPr="00612F48">
              <w:rPr>
                <w:sz w:val="20"/>
                <w:szCs w:val="20"/>
                <w:lang w:eastAsia="en-US"/>
              </w:rPr>
              <w:t>y</w:t>
            </w:r>
            <w:r w:rsidRPr="00612F48">
              <w:rPr>
                <w:spacing w:val="-10"/>
                <w:sz w:val="20"/>
                <w:szCs w:val="20"/>
                <w:lang w:eastAsia="en-US"/>
              </w:rPr>
              <w:t xml:space="preserve"> </w:t>
            </w:r>
            <w:r w:rsidRPr="00612F48">
              <w:rPr>
                <w:sz w:val="20"/>
                <w:szCs w:val="20"/>
                <w:lang w:eastAsia="en-US"/>
              </w:rPr>
              <w:t>i w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y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n</w:t>
            </w:r>
            <w:r w:rsidRPr="00612F48">
              <w:rPr>
                <w:sz w:val="20"/>
                <w:szCs w:val="20"/>
                <w:lang w:eastAsia="en-US"/>
              </w:rPr>
              <w:t>i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k</w:t>
            </w:r>
            <w:r w:rsidRPr="00612F48">
              <w:rPr>
                <w:sz w:val="20"/>
                <w:szCs w:val="20"/>
                <w:lang w:eastAsia="en-US"/>
              </w:rPr>
              <w:t>i</w:t>
            </w:r>
            <w:r w:rsidRPr="00612F48">
              <w:rPr>
                <w:spacing w:val="-6"/>
                <w:sz w:val="20"/>
                <w:szCs w:val="20"/>
                <w:lang w:eastAsia="en-US"/>
              </w:rPr>
              <w:t xml:space="preserve"> 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b</w:t>
            </w:r>
            <w:r w:rsidRPr="00612F48">
              <w:rPr>
                <w:sz w:val="20"/>
                <w:szCs w:val="20"/>
                <w:lang w:eastAsia="en-US"/>
              </w:rPr>
              <w:t>a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d</w:t>
            </w:r>
            <w:r w:rsidRPr="00612F48">
              <w:rPr>
                <w:sz w:val="20"/>
                <w:szCs w:val="20"/>
                <w:lang w:eastAsia="en-US"/>
              </w:rPr>
              <w:t>ań</w:t>
            </w:r>
            <w:r w:rsidRPr="00612F48">
              <w:rPr>
                <w:spacing w:val="-6"/>
                <w:sz w:val="20"/>
                <w:szCs w:val="20"/>
                <w:lang w:eastAsia="en-US"/>
              </w:rPr>
              <w:t xml:space="preserve"> 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n</w:t>
            </w:r>
            <w:r w:rsidRPr="00612F48">
              <w:rPr>
                <w:sz w:val="20"/>
                <w:szCs w:val="20"/>
                <w:lang w:eastAsia="en-US"/>
              </w:rPr>
              <w:t>ie</w:t>
            </w:r>
            <w:r w:rsidRPr="00612F48">
              <w:rPr>
                <w:spacing w:val="2"/>
                <w:sz w:val="20"/>
                <w:szCs w:val="20"/>
                <w:lang w:eastAsia="en-US"/>
              </w:rPr>
              <w:t>i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n</w:t>
            </w:r>
            <w:r w:rsidRPr="00612F48">
              <w:rPr>
                <w:spacing w:val="-2"/>
                <w:sz w:val="20"/>
                <w:szCs w:val="20"/>
                <w:lang w:eastAsia="en-US"/>
              </w:rPr>
              <w:t>w</w:t>
            </w:r>
            <w:r w:rsidRPr="00612F48">
              <w:rPr>
                <w:sz w:val="20"/>
                <w:szCs w:val="20"/>
                <w:lang w:eastAsia="en-US"/>
              </w:rPr>
              <w:t>a</w:t>
            </w:r>
            <w:r w:rsidRPr="00612F48">
              <w:rPr>
                <w:spacing w:val="3"/>
                <w:sz w:val="20"/>
                <w:szCs w:val="20"/>
                <w:lang w:eastAsia="en-US"/>
              </w:rPr>
              <w:t>z</w:t>
            </w:r>
            <w:r w:rsidRPr="00612F48">
              <w:rPr>
                <w:spacing w:val="-4"/>
                <w:sz w:val="20"/>
                <w:szCs w:val="20"/>
                <w:lang w:eastAsia="en-US"/>
              </w:rPr>
              <w:t>y</w:t>
            </w:r>
            <w:r w:rsidRPr="00612F48">
              <w:rPr>
                <w:spacing w:val="2"/>
                <w:sz w:val="20"/>
                <w:szCs w:val="20"/>
                <w:lang w:eastAsia="en-US"/>
              </w:rPr>
              <w:t>j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n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y</w:t>
            </w:r>
            <w:r w:rsidRPr="00612F48">
              <w:rPr>
                <w:spacing w:val="3"/>
                <w:sz w:val="20"/>
                <w:szCs w:val="20"/>
                <w:lang w:eastAsia="en-US"/>
              </w:rPr>
              <w:t>c</w:t>
            </w:r>
            <w:r w:rsidRPr="00612F48">
              <w:rPr>
                <w:sz w:val="20"/>
                <w:szCs w:val="20"/>
                <w:lang w:eastAsia="en-US"/>
              </w:rPr>
              <w:t>h</w:t>
            </w:r>
            <w:r w:rsidRPr="00612F48">
              <w:rPr>
                <w:spacing w:val="-12"/>
                <w:sz w:val="20"/>
                <w:szCs w:val="20"/>
                <w:lang w:eastAsia="en-US"/>
              </w:rPr>
              <w:t xml:space="preserve"> 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s</w:t>
            </w:r>
            <w:r w:rsidRPr="00612F48">
              <w:rPr>
                <w:sz w:val="20"/>
                <w:szCs w:val="20"/>
                <w:lang w:eastAsia="en-US"/>
              </w:rPr>
              <w:t>ą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 xml:space="preserve"> n</w:t>
            </w:r>
            <w:r w:rsidRPr="00612F48">
              <w:rPr>
                <w:sz w:val="20"/>
                <w:szCs w:val="20"/>
                <w:lang w:eastAsia="en-US"/>
              </w:rPr>
              <w:t>ie</w:t>
            </w:r>
            <w:r w:rsidRPr="00612F48">
              <w:rPr>
                <w:spacing w:val="2"/>
                <w:sz w:val="20"/>
                <w:szCs w:val="20"/>
                <w:lang w:eastAsia="en-US"/>
              </w:rPr>
              <w:t>j</w:t>
            </w:r>
            <w:r w:rsidRPr="00612F48">
              <w:rPr>
                <w:sz w:val="20"/>
                <w:szCs w:val="20"/>
                <w:lang w:eastAsia="en-US"/>
              </w:rPr>
              <w:t>e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d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n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o</w:t>
            </w:r>
            <w:r w:rsidRPr="00612F48">
              <w:rPr>
                <w:sz w:val="20"/>
                <w:szCs w:val="20"/>
                <w:lang w:eastAsia="en-US"/>
              </w:rPr>
              <w:t>z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n</w:t>
            </w:r>
            <w:r w:rsidRPr="00612F48">
              <w:rPr>
                <w:sz w:val="20"/>
                <w:szCs w:val="20"/>
                <w:lang w:eastAsia="en-US"/>
              </w:rPr>
              <w:t>a</w:t>
            </w:r>
            <w:r w:rsidRPr="00612F48">
              <w:rPr>
                <w:spacing w:val="1"/>
                <w:sz w:val="20"/>
                <w:szCs w:val="20"/>
                <w:lang w:eastAsia="en-US"/>
              </w:rPr>
              <w:t>c</w:t>
            </w:r>
            <w:r w:rsidRPr="00612F48">
              <w:rPr>
                <w:spacing w:val="3"/>
                <w:sz w:val="20"/>
                <w:szCs w:val="20"/>
                <w:lang w:eastAsia="en-US"/>
              </w:rPr>
              <w:t>z</w:t>
            </w:r>
            <w:r w:rsidRPr="00612F48">
              <w:rPr>
                <w:spacing w:val="-1"/>
                <w:sz w:val="20"/>
                <w:szCs w:val="20"/>
                <w:lang w:eastAsia="en-US"/>
              </w:rPr>
              <w:t>n</w:t>
            </w:r>
            <w:r w:rsidRPr="00612F48">
              <w:rPr>
                <w:sz w:val="20"/>
                <w:szCs w:val="20"/>
                <w:lang w:eastAsia="en-US"/>
              </w:rPr>
              <w:t>e</w:t>
            </w:r>
          </w:p>
          <w:p w:rsidR="00612F48" w:rsidRPr="00612F48" w:rsidRDefault="00612F48" w:rsidP="006615A2">
            <w:pPr>
              <w:widowControl w:val="0"/>
              <w:tabs>
                <w:tab w:val="left" w:pos="360"/>
              </w:tabs>
              <w:spacing w:before="1" w:line="276" w:lineRule="auto"/>
              <w:ind w:left="708"/>
              <w:rPr>
                <w:sz w:val="20"/>
                <w:szCs w:val="20"/>
                <w:lang w:eastAsia="en-US"/>
              </w:rPr>
            </w:pPr>
            <w:r w:rsidRPr="00612F48">
              <w:rPr>
                <w:sz w:val="20"/>
                <w:szCs w:val="20"/>
                <w:lang w:eastAsia="en-US"/>
              </w:rPr>
              <w:t xml:space="preserve">- </w:t>
            </w:r>
            <w:r w:rsidR="00E53EEF">
              <w:rPr>
                <w:sz w:val="20"/>
                <w:szCs w:val="20"/>
                <w:lang w:eastAsia="en-US"/>
              </w:rPr>
              <w:t>do decyzji lekarza prowadzącego.</w:t>
            </w:r>
          </w:p>
          <w:p w:rsidR="00612F48" w:rsidRPr="00612F48" w:rsidRDefault="00612F48" w:rsidP="00612F48">
            <w:pPr>
              <w:widowControl w:val="0"/>
              <w:tabs>
                <w:tab w:val="left" w:pos="360"/>
              </w:tabs>
              <w:spacing w:before="1" w:line="276" w:lineRule="auto"/>
              <w:ind w:left="720"/>
              <w:rPr>
                <w:sz w:val="20"/>
                <w:szCs w:val="20"/>
                <w:lang w:eastAsia="en-US"/>
              </w:rPr>
            </w:pPr>
          </w:p>
          <w:p w:rsidR="00612F48" w:rsidRDefault="00612F48" w:rsidP="00760F72">
            <w:pPr>
              <w:widowControl w:val="0"/>
              <w:spacing w:before="6" w:line="276" w:lineRule="auto"/>
              <w:rPr>
                <w:sz w:val="20"/>
                <w:szCs w:val="20"/>
                <w:lang w:eastAsia="en-US"/>
              </w:rPr>
            </w:pPr>
            <w:r w:rsidRPr="00612F48">
              <w:rPr>
                <w:sz w:val="20"/>
                <w:szCs w:val="20"/>
                <w:lang w:eastAsia="en-US"/>
              </w:rPr>
              <w:t>Wykonanie cewnikowania pr</w:t>
            </w:r>
            <w:r w:rsidR="00760F72">
              <w:rPr>
                <w:sz w:val="20"/>
                <w:szCs w:val="20"/>
                <w:lang w:eastAsia="en-US"/>
              </w:rPr>
              <w:t>awego serca nie jest wymagane u </w:t>
            </w:r>
            <w:r w:rsidRPr="00612F48">
              <w:rPr>
                <w:sz w:val="20"/>
                <w:szCs w:val="20"/>
                <w:lang w:eastAsia="en-US"/>
              </w:rPr>
              <w:t xml:space="preserve">pacjentów w wieku poniżej 18 lat. </w:t>
            </w:r>
          </w:p>
          <w:p w:rsidR="00760F72" w:rsidRPr="00612F48" w:rsidRDefault="00760F72" w:rsidP="00612F48">
            <w:pPr>
              <w:widowControl w:val="0"/>
              <w:spacing w:before="6" w:line="276" w:lineRule="auto"/>
              <w:ind w:left="360"/>
              <w:rPr>
                <w:sz w:val="20"/>
                <w:szCs w:val="20"/>
                <w:lang w:eastAsia="en-US"/>
              </w:rPr>
            </w:pPr>
          </w:p>
          <w:p w:rsidR="00760F72" w:rsidRPr="00760F72" w:rsidRDefault="00760F72" w:rsidP="00760F72">
            <w:pPr>
              <w:widowControl w:val="0"/>
              <w:spacing w:before="6" w:line="276" w:lineRule="auto"/>
              <w:rPr>
                <w:sz w:val="20"/>
                <w:szCs w:val="20"/>
                <w:lang w:eastAsia="en-US"/>
              </w:rPr>
            </w:pPr>
            <w:r w:rsidRPr="00760F72">
              <w:rPr>
                <w:sz w:val="20"/>
                <w:szCs w:val="20"/>
                <w:lang w:eastAsia="en-US"/>
              </w:rPr>
              <w:t>Zmiana terapii w obrębie II rzutu nie wymaga badania</w:t>
            </w:r>
          </w:p>
          <w:p w:rsidR="00612F48" w:rsidRDefault="006615A2" w:rsidP="00760F72">
            <w:pPr>
              <w:widowControl w:val="0"/>
              <w:spacing w:before="6"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hemodynamicznego.</w:t>
            </w:r>
          </w:p>
          <w:p w:rsidR="00760F72" w:rsidRPr="00612F48" w:rsidRDefault="00760F72" w:rsidP="00760F72">
            <w:pPr>
              <w:widowControl w:val="0"/>
              <w:spacing w:before="6" w:line="276" w:lineRule="auto"/>
              <w:ind w:left="360"/>
              <w:rPr>
                <w:sz w:val="20"/>
                <w:szCs w:val="20"/>
                <w:lang w:eastAsia="en-US"/>
              </w:rPr>
            </w:pPr>
          </w:p>
          <w:p w:rsidR="00612F48" w:rsidRPr="00612F48" w:rsidRDefault="00612F48" w:rsidP="00760F7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612F48">
              <w:rPr>
                <w:sz w:val="20"/>
                <w:szCs w:val="20"/>
                <w:lang w:eastAsia="en-US"/>
              </w:rPr>
              <w:t xml:space="preserve">Skuteczność terapii ocenia się na podstawie cewnikowania prawego serca zgodnie z obowiązującymi standardami. </w:t>
            </w:r>
          </w:p>
          <w:p w:rsidR="00612F48" w:rsidRPr="00612F48" w:rsidRDefault="00612F48" w:rsidP="00612F48">
            <w:pPr>
              <w:widowControl w:val="0"/>
              <w:spacing w:before="6" w:line="276" w:lineRule="auto"/>
              <w:ind w:left="360"/>
              <w:rPr>
                <w:sz w:val="20"/>
                <w:szCs w:val="20"/>
                <w:lang w:eastAsia="en-US"/>
              </w:rPr>
            </w:pPr>
          </w:p>
          <w:p w:rsidR="007A0B79" w:rsidRPr="007A0B79" w:rsidRDefault="00472266" w:rsidP="0047226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3. </w:t>
            </w:r>
            <w:r w:rsidR="007A0B79" w:rsidRPr="007A0B79">
              <w:rPr>
                <w:b/>
                <w:sz w:val="20"/>
                <w:szCs w:val="20"/>
              </w:rPr>
              <w:t xml:space="preserve">Monitorowanie programu: </w:t>
            </w:r>
          </w:p>
          <w:p w:rsidR="007A0B79" w:rsidRPr="007A0B79" w:rsidRDefault="007A0B79" w:rsidP="00183023">
            <w:pPr>
              <w:widowControl w:val="0"/>
              <w:numPr>
                <w:ilvl w:val="0"/>
                <w:numId w:val="34"/>
              </w:numPr>
              <w:spacing w:line="276" w:lineRule="auto"/>
              <w:ind w:left="354" w:hanging="283"/>
              <w:rPr>
                <w:sz w:val="20"/>
                <w:szCs w:val="20"/>
              </w:rPr>
            </w:pPr>
            <w:r w:rsidRPr="007A0B79">
              <w:rPr>
                <w:sz w:val="20"/>
                <w:szCs w:val="20"/>
              </w:rPr>
              <w:t xml:space="preserve">gromadzenie w dokumentacji medycznej pacjenta danych dotyczących monitorowania leczenia i każdorazowe ich przedstawianie na żądanie kontrolerów  Narodowego </w:t>
            </w:r>
            <w:r w:rsidRPr="007A0B79">
              <w:rPr>
                <w:sz w:val="20"/>
                <w:szCs w:val="20"/>
              </w:rPr>
              <w:lastRenderedPageBreak/>
              <w:t>Funduszu Zdrowia;</w:t>
            </w:r>
          </w:p>
          <w:p w:rsidR="007A0B79" w:rsidRPr="007A0B79" w:rsidRDefault="007A0B79" w:rsidP="00183023">
            <w:pPr>
              <w:widowControl w:val="0"/>
              <w:numPr>
                <w:ilvl w:val="0"/>
                <w:numId w:val="34"/>
              </w:numPr>
              <w:spacing w:line="276" w:lineRule="auto"/>
              <w:ind w:left="354" w:hanging="283"/>
              <w:rPr>
                <w:sz w:val="20"/>
                <w:szCs w:val="20"/>
              </w:rPr>
            </w:pPr>
            <w:r w:rsidRPr="007A0B79">
              <w:rPr>
                <w:sz w:val="20"/>
                <w:szCs w:val="20"/>
              </w:rPr>
              <w:t>uzupełnienie danych zawartych w rejestrze (SMPT) dostępnym za pomocą aplikacji internetowej udostępnionej przez OW NFZ, z częstotliwością zgodną z</w:t>
            </w:r>
            <w:r w:rsidR="00D73BE6">
              <w:rPr>
                <w:sz w:val="20"/>
                <w:szCs w:val="20"/>
              </w:rPr>
              <w:t> </w:t>
            </w:r>
            <w:r w:rsidRPr="007A0B79">
              <w:rPr>
                <w:sz w:val="20"/>
                <w:szCs w:val="20"/>
              </w:rPr>
              <w:t>opisem programu oraz na zakończenie leczenia;</w:t>
            </w:r>
          </w:p>
          <w:p w:rsidR="007A0B79" w:rsidRPr="007A0B79" w:rsidRDefault="007A0B79" w:rsidP="00183023">
            <w:pPr>
              <w:widowControl w:val="0"/>
              <w:numPr>
                <w:ilvl w:val="0"/>
                <w:numId w:val="34"/>
              </w:numPr>
              <w:spacing w:line="276" w:lineRule="auto"/>
              <w:ind w:left="354" w:hanging="283"/>
              <w:rPr>
                <w:sz w:val="20"/>
                <w:szCs w:val="20"/>
              </w:rPr>
            </w:pPr>
            <w:r w:rsidRPr="007A0B79">
              <w:rPr>
                <w:sz w:val="20"/>
                <w:szCs w:val="20"/>
              </w:rPr>
              <w:t>przekazywanie informacji sprawozdawczo-rozliczeniowych do NFZ: informacje przekazuje się do</w:t>
            </w:r>
            <w:r w:rsidR="00D73BE6">
              <w:rPr>
                <w:sz w:val="20"/>
                <w:szCs w:val="20"/>
              </w:rPr>
              <w:t> </w:t>
            </w:r>
            <w:r w:rsidRPr="007A0B79">
              <w:rPr>
                <w:sz w:val="20"/>
                <w:szCs w:val="20"/>
              </w:rPr>
              <w:t>NFZ w formie papierowej lub w formie elektronicznej, zgodnie z wymaganiami opublikowanymi przez Narodowy Fundusz Zdrowia.</w:t>
            </w:r>
          </w:p>
          <w:p w:rsidR="001C600E" w:rsidRPr="004E2E0D" w:rsidRDefault="001C600E" w:rsidP="00BA5DA0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</w:tr>
    </w:tbl>
    <w:p w:rsidR="00743C43" w:rsidRPr="00A8669E" w:rsidRDefault="00743C43" w:rsidP="00A8669E">
      <w:pPr>
        <w:rPr>
          <w:sz w:val="2"/>
          <w:szCs w:val="20"/>
        </w:rPr>
      </w:pPr>
    </w:p>
    <w:sectPr w:rsidR="00743C43" w:rsidRPr="00A8669E" w:rsidSect="00A06076">
      <w:pgSz w:w="16838" w:h="11906" w:orient="landscape" w:code="9"/>
      <w:pgMar w:top="1588" w:right="720" w:bottom="1418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317D" w:rsidRDefault="00A8317D" w:rsidP="00C71DD3">
      <w:r>
        <w:separator/>
      </w:r>
    </w:p>
  </w:endnote>
  <w:endnote w:type="continuationSeparator" w:id="0">
    <w:p w:rsidR="00A8317D" w:rsidRDefault="00A8317D" w:rsidP="00C71D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KBKDC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317D" w:rsidRDefault="00A8317D" w:rsidP="00C71DD3">
      <w:r>
        <w:separator/>
      </w:r>
    </w:p>
  </w:footnote>
  <w:footnote w:type="continuationSeparator" w:id="0">
    <w:p w:rsidR="00A8317D" w:rsidRDefault="00A8317D" w:rsidP="00C71D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54819"/>
    <w:multiLevelType w:val="hybridMultilevel"/>
    <w:tmpl w:val="4EBCFC24"/>
    <w:lvl w:ilvl="0" w:tplc="73865B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F21E45"/>
    <w:multiLevelType w:val="hybridMultilevel"/>
    <w:tmpl w:val="C92629F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FF265C"/>
    <w:multiLevelType w:val="hybridMultilevel"/>
    <w:tmpl w:val="90A803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E7746E"/>
    <w:multiLevelType w:val="hybridMultilevel"/>
    <w:tmpl w:val="C448ABB8"/>
    <w:lvl w:ilvl="0" w:tplc="6F44E7E4">
      <w:start w:val="1"/>
      <w:numFmt w:val="decimal"/>
      <w:lvlText w:val="1.%1"/>
      <w:lvlJc w:val="left"/>
      <w:pPr>
        <w:ind w:left="421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141" w:hanging="360"/>
      </w:pPr>
    </w:lvl>
    <w:lvl w:ilvl="2" w:tplc="0415001B" w:tentative="1">
      <w:start w:val="1"/>
      <w:numFmt w:val="lowerRoman"/>
      <w:lvlText w:val="%3."/>
      <w:lvlJc w:val="right"/>
      <w:pPr>
        <w:ind w:left="1861" w:hanging="180"/>
      </w:pPr>
    </w:lvl>
    <w:lvl w:ilvl="3" w:tplc="0415000F" w:tentative="1">
      <w:start w:val="1"/>
      <w:numFmt w:val="decimal"/>
      <w:lvlText w:val="%4."/>
      <w:lvlJc w:val="left"/>
      <w:pPr>
        <w:ind w:left="2581" w:hanging="360"/>
      </w:pPr>
    </w:lvl>
    <w:lvl w:ilvl="4" w:tplc="04150019" w:tentative="1">
      <w:start w:val="1"/>
      <w:numFmt w:val="lowerLetter"/>
      <w:lvlText w:val="%5."/>
      <w:lvlJc w:val="left"/>
      <w:pPr>
        <w:ind w:left="3301" w:hanging="360"/>
      </w:pPr>
    </w:lvl>
    <w:lvl w:ilvl="5" w:tplc="0415001B" w:tentative="1">
      <w:start w:val="1"/>
      <w:numFmt w:val="lowerRoman"/>
      <w:lvlText w:val="%6."/>
      <w:lvlJc w:val="right"/>
      <w:pPr>
        <w:ind w:left="4021" w:hanging="180"/>
      </w:pPr>
    </w:lvl>
    <w:lvl w:ilvl="6" w:tplc="0415000F" w:tentative="1">
      <w:start w:val="1"/>
      <w:numFmt w:val="decimal"/>
      <w:lvlText w:val="%7."/>
      <w:lvlJc w:val="left"/>
      <w:pPr>
        <w:ind w:left="4741" w:hanging="360"/>
      </w:pPr>
    </w:lvl>
    <w:lvl w:ilvl="7" w:tplc="04150019" w:tentative="1">
      <w:start w:val="1"/>
      <w:numFmt w:val="lowerLetter"/>
      <w:lvlText w:val="%8."/>
      <w:lvlJc w:val="left"/>
      <w:pPr>
        <w:ind w:left="5461" w:hanging="360"/>
      </w:pPr>
    </w:lvl>
    <w:lvl w:ilvl="8" w:tplc="0415001B" w:tentative="1">
      <w:start w:val="1"/>
      <w:numFmt w:val="lowerRoman"/>
      <w:lvlText w:val="%9."/>
      <w:lvlJc w:val="right"/>
      <w:pPr>
        <w:ind w:left="6181" w:hanging="180"/>
      </w:pPr>
    </w:lvl>
  </w:abstractNum>
  <w:abstractNum w:abstractNumId="4" w15:restartNumberingAfterBreak="0">
    <w:nsid w:val="10DB66FA"/>
    <w:multiLevelType w:val="hybridMultilevel"/>
    <w:tmpl w:val="B4CA15E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2806579"/>
    <w:multiLevelType w:val="hybridMultilevel"/>
    <w:tmpl w:val="1AB854B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337532D"/>
    <w:multiLevelType w:val="hybridMultilevel"/>
    <w:tmpl w:val="400A22C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ED69D4"/>
    <w:multiLevelType w:val="hybridMultilevel"/>
    <w:tmpl w:val="73E6AD5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7B94474"/>
    <w:multiLevelType w:val="hybridMultilevel"/>
    <w:tmpl w:val="986878A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A2074A7"/>
    <w:multiLevelType w:val="hybridMultilevel"/>
    <w:tmpl w:val="151E778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A47469F"/>
    <w:multiLevelType w:val="multilevel"/>
    <w:tmpl w:val="0870095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1B1D69F8"/>
    <w:multiLevelType w:val="hybridMultilevel"/>
    <w:tmpl w:val="2D2A30F4"/>
    <w:lvl w:ilvl="0" w:tplc="6E1A3F10">
      <w:start w:val="1"/>
      <w:numFmt w:val="decimal"/>
      <w:lvlText w:val="2.%1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E1B1AFE"/>
    <w:multiLevelType w:val="hybridMultilevel"/>
    <w:tmpl w:val="8F62334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6E14E99"/>
    <w:multiLevelType w:val="hybridMultilevel"/>
    <w:tmpl w:val="69204B4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9FF52A8"/>
    <w:multiLevelType w:val="hybridMultilevel"/>
    <w:tmpl w:val="8E3AB4D2"/>
    <w:lvl w:ilvl="0" w:tplc="42702A9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6EF2D41"/>
    <w:multiLevelType w:val="hybridMultilevel"/>
    <w:tmpl w:val="B39CFB2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96A589D"/>
    <w:multiLevelType w:val="hybridMultilevel"/>
    <w:tmpl w:val="82FEB5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B027E4"/>
    <w:multiLevelType w:val="hybridMultilevel"/>
    <w:tmpl w:val="261C5408"/>
    <w:lvl w:ilvl="0" w:tplc="261AFFA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3C62E9"/>
    <w:multiLevelType w:val="hybridMultilevel"/>
    <w:tmpl w:val="C25E428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5922728"/>
    <w:multiLevelType w:val="hybridMultilevel"/>
    <w:tmpl w:val="A21EEB0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D17230E"/>
    <w:multiLevelType w:val="hybridMultilevel"/>
    <w:tmpl w:val="73E6AD5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2D33867"/>
    <w:multiLevelType w:val="hybridMultilevel"/>
    <w:tmpl w:val="C5ACE0C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30112D6"/>
    <w:multiLevelType w:val="hybridMultilevel"/>
    <w:tmpl w:val="BFE0AD14"/>
    <w:lvl w:ilvl="0" w:tplc="73865B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0D14F1"/>
    <w:multiLevelType w:val="hybridMultilevel"/>
    <w:tmpl w:val="B1348790"/>
    <w:lvl w:ilvl="0" w:tplc="06F898D2">
      <w:start w:val="1"/>
      <w:numFmt w:val="upperRoman"/>
      <w:lvlText w:val="%1."/>
      <w:lvlJc w:val="right"/>
      <w:pPr>
        <w:ind w:left="1141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61" w:hanging="360"/>
      </w:pPr>
    </w:lvl>
    <w:lvl w:ilvl="2" w:tplc="0415001B" w:tentative="1">
      <w:start w:val="1"/>
      <w:numFmt w:val="lowerRoman"/>
      <w:lvlText w:val="%3."/>
      <w:lvlJc w:val="right"/>
      <w:pPr>
        <w:ind w:left="2581" w:hanging="180"/>
      </w:pPr>
    </w:lvl>
    <w:lvl w:ilvl="3" w:tplc="0415000F" w:tentative="1">
      <w:start w:val="1"/>
      <w:numFmt w:val="decimal"/>
      <w:lvlText w:val="%4."/>
      <w:lvlJc w:val="left"/>
      <w:pPr>
        <w:ind w:left="3301" w:hanging="360"/>
      </w:pPr>
    </w:lvl>
    <w:lvl w:ilvl="4" w:tplc="04150019" w:tentative="1">
      <w:start w:val="1"/>
      <w:numFmt w:val="lowerLetter"/>
      <w:lvlText w:val="%5."/>
      <w:lvlJc w:val="left"/>
      <w:pPr>
        <w:ind w:left="4021" w:hanging="360"/>
      </w:pPr>
    </w:lvl>
    <w:lvl w:ilvl="5" w:tplc="0415001B" w:tentative="1">
      <w:start w:val="1"/>
      <w:numFmt w:val="lowerRoman"/>
      <w:lvlText w:val="%6."/>
      <w:lvlJc w:val="right"/>
      <w:pPr>
        <w:ind w:left="4741" w:hanging="180"/>
      </w:pPr>
    </w:lvl>
    <w:lvl w:ilvl="6" w:tplc="0415000F" w:tentative="1">
      <w:start w:val="1"/>
      <w:numFmt w:val="decimal"/>
      <w:lvlText w:val="%7."/>
      <w:lvlJc w:val="left"/>
      <w:pPr>
        <w:ind w:left="5461" w:hanging="360"/>
      </w:pPr>
    </w:lvl>
    <w:lvl w:ilvl="7" w:tplc="04150019" w:tentative="1">
      <w:start w:val="1"/>
      <w:numFmt w:val="lowerLetter"/>
      <w:lvlText w:val="%8."/>
      <w:lvlJc w:val="left"/>
      <w:pPr>
        <w:ind w:left="6181" w:hanging="360"/>
      </w:pPr>
    </w:lvl>
    <w:lvl w:ilvl="8" w:tplc="0415001B" w:tentative="1">
      <w:start w:val="1"/>
      <w:numFmt w:val="lowerRoman"/>
      <w:lvlText w:val="%9."/>
      <w:lvlJc w:val="right"/>
      <w:pPr>
        <w:ind w:left="6901" w:hanging="180"/>
      </w:pPr>
    </w:lvl>
  </w:abstractNum>
  <w:abstractNum w:abstractNumId="24" w15:restartNumberingAfterBreak="0">
    <w:nsid w:val="55A01239"/>
    <w:multiLevelType w:val="hybridMultilevel"/>
    <w:tmpl w:val="92EAAC0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9002983"/>
    <w:multiLevelType w:val="hybridMultilevel"/>
    <w:tmpl w:val="C972C4DA"/>
    <w:lvl w:ilvl="0" w:tplc="562437C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907C6682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4F0774"/>
    <w:multiLevelType w:val="hybridMultilevel"/>
    <w:tmpl w:val="AA4E16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6C5548"/>
    <w:multiLevelType w:val="hybridMultilevel"/>
    <w:tmpl w:val="E19CA1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167BAD"/>
    <w:multiLevelType w:val="hybridMultilevel"/>
    <w:tmpl w:val="E3F4961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2B17207"/>
    <w:multiLevelType w:val="hybridMultilevel"/>
    <w:tmpl w:val="A79A2EC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5E263DB"/>
    <w:multiLevelType w:val="hybridMultilevel"/>
    <w:tmpl w:val="2A6A88E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697069A"/>
    <w:multiLevelType w:val="hybridMultilevel"/>
    <w:tmpl w:val="AFA28BB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8EC62FD"/>
    <w:multiLevelType w:val="hybridMultilevel"/>
    <w:tmpl w:val="B1D013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570EB4"/>
    <w:multiLevelType w:val="hybridMultilevel"/>
    <w:tmpl w:val="489291E8"/>
    <w:lvl w:ilvl="0" w:tplc="015EDAD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FAF56A3"/>
    <w:multiLevelType w:val="hybridMultilevel"/>
    <w:tmpl w:val="CDEE9FA6"/>
    <w:lvl w:ilvl="0" w:tplc="42702A9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 w15:restartNumberingAfterBreak="0">
    <w:nsid w:val="70304063"/>
    <w:multiLevelType w:val="hybridMultilevel"/>
    <w:tmpl w:val="D09C86A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9DC4CC4"/>
    <w:multiLevelType w:val="hybridMultilevel"/>
    <w:tmpl w:val="5C3282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192E99"/>
    <w:multiLevelType w:val="hybridMultilevel"/>
    <w:tmpl w:val="7350503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E486A90"/>
    <w:multiLevelType w:val="hybridMultilevel"/>
    <w:tmpl w:val="EA08E9A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6"/>
  </w:num>
  <w:num w:numId="2">
    <w:abstractNumId w:val="33"/>
  </w:num>
  <w:num w:numId="3">
    <w:abstractNumId w:val="10"/>
  </w:num>
  <w:num w:numId="4">
    <w:abstractNumId w:val="7"/>
  </w:num>
  <w:num w:numId="5">
    <w:abstractNumId w:val="38"/>
  </w:num>
  <w:num w:numId="6">
    <w:abstractNumId w:val="19"/>
  </w:num>
  <w:num w:numId="7">
    <w:abstractNumId w:val="4"/>
  </w:num>
  <w:num w:numId="8">
    <w:abstractNumId w:val="25"/>
  </w:num>
  <w:num w:numId="9">
    <w:abstractNumId w:val="34"/>
  </w:num>
  <w:num w:numId="10">
    <w:abstractNumId w:val="12"/>
  </w:num>
  <w:num w:numId="11">
    <w:abstractNumId w:val="13"/>
  </w:num>
  <w:num w:numId="12">
    <w:abstractNumId w:val="15"/>
  </w:num>
  <w:num w:numId="13">
    <w:abstractNumId w:val="37"/>
  </w:num>
  <w:num w:numId="14">
    <w:abstractNumId w:val="28"/>
  </w:num>
  <w:num w:numId="15">
    <w:abstractNumId w:val="29"/>
  </w:num>
  <w:num w:numId="16">
    <w:abstractNumId w:val="9"/>
  </w:num>
  <w:num w:numId="17">
    <w:abstractNumId w:val="1"/>
  </w:num>
  <w:num w:numId="18">
    <w:abstractNumId w:val="5"/>
  </w:num>
  <w:num w:numId="19">
    <w:abstractNumId w:val="31"/>
  </w:num>
  <w:num w:numId="20">
    <w:abstractNumId w:val="8"/>
  </w:num>
  <w:num w:numId="21">
    <w:abstractNumId w:val="35"/>
  </w:num>
  <w:num w:numId="22">
    <w:abstractNumId w:val="14"/>
  </w:num>
  <w:num w:numId="23">
    <w:abstractNumId w:val="6"/>
  </w:num>
  <w:num w:numId="24">
    <w:abstractNumId w:val="0"/>
  </w:num>
  <w:num w:numId="25">
    <w:abstractNumId w:val="22"/>
  </w:num>
  <w:num w:numId="26">
    <w:abstractNumId w:val="20"/>
  </w:num>
  <w:num w:numId="27">
    <w:abstractNumId w:val="21"/>
  </w:num>
  <w:num w:numId="28">
    <w:abstractNumId w:val="24"/>
  </w:num>
  <w:num w:numId="29">
    <w:abstractNumId w:val="32"/>
  </w:num>
  <w:num w:numId="30">
    <w:abstractNumId w:val="18"/>
  </w:num>
  <w:num w:numId="31">
    <w:abstractNumId w:val="3"/>
  </w:num>
  <w:num w:numId="32">
    <w:abstractNumId w:val="36"/>
  </w:num>
  <w:num w:numId="33">
    <w:abstractNumId w:val="17"/>
  </w:num>
  <w:num w:numId="34">
    <w:abstractNumId w:val="2"/>
  </w:num>
  <w:num w:numId="35">
    <w:abstractNumId w:val="23"/>
  </w:num>
  <w:num w:numId="36">
    <w:abstractNumId w:val="26"/>
  </w:num>
  <w:num w:numId="37">
    <w:abstractNumId w:val="11"/>
  </w:num>
  <w:num w:numId="38">
    <w:abstractNumId w:val="27"/>
  </w:num>
  <w:num w:numId="39">
    <w:abstractNumId w:val="3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3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C43"/>
    <w:rsid w:val="00001AF1"/>
    <w:rsid w:val="000155E5"/>
    <w:rsid w:val="000316C2"/>
    <w:rsid w:val="000347B4"/>
    <w:rsid w:val="000357A7"/>
    <w:rsid w:val="00035DE7"/>
    <w:rsid w:val="00040926"/>
    <w:rsid w:val="0004209D"/>
    <w:rsid w:val="00050F22"/>
    <w:rsid w:val="000642B5"/>
    <w:rsid w:val="000659CD"/>
    <w:rsid w:val="00066941"/>
    <w:rsid w:val="00067E41"/>
    <w:rsid w:val="00077168"/>
    <w:rsid w:val="000850B3"/>
    <w:rsid w:val="000970FD"/>
    <w:rsid w:val="000A041F"/>
    <w:rsid w:val="000A11B3"/>
    <w:rsid w:val="000C4EBA"/>
    <w:rsid w:val="000D297D"/>
    <w:rsid w:val="000D570F"/>
    <w:rsid w:val="000E2C19"/>
    <w:rsid w:val="000E520E"/>
    <w:rsid w:val="000F001B"/>
    <w:rsid w:val="000F7FE6"/>
    <w:rsid w:val="001028D5"/>
    <w:rsid w:val="001046AB"/>
    <w:rsid w:val="00114BB7"/>
    <w:rsid w:val="00122037"/>
    <w:rsid w:val="00124ED1"/>
    <w:rsid w:val="00134B96"/>
    <w:rsid w:val="00137AEA"/>
    <w:rsid w:val="001417F2"/>
    <w:rsid w:val="001426AF"/>
    <w:rsid w:val="00143C8A"/>
    <w:rsid w:val="0014400A"/>
    <w:rsid w:val="00144C47"/>
    <w:rsid w:val="001465EE"/>
    <w:rsid w:val="00152609"/>
    <w:rsid w:val="00153E09"/>
    <w:rsid w:val="00177058"/>
    <w:rsid w:val="001771F3"/>
    <w:rsid w:val="00183023"/>
    <w:rsid w:val="001A51D3"/>
    <w:rsid w:val="001B27E1"/>
    <w:rsid w:val="001B4545"/>
    <w:rsid w:val="001B6AC3"/>
    <w:rsid w:val="001C12FC"/>
    <w:rsid w:val="001C577E"/>
    <w:rsid w:val="001C600E"/>
    <w:rsid w:val="001C6084"/>
    <w:rsid w:val="001D1D3C"/>
    <w:rsid w:val="001D26CC"/>
    <w:rsid w:val="001E12EE"/>
    <w:rsid w:val="001E4FAC"/>
    <w:rsid w:val="001F5DB2"/>
    <w:rsid w:val="001F6840"/>
    <w:rsid w:val="001F6BE7"/>
    <w:rsid w:val="002069A7"/>
    <w:rsid w:val="00221D34"/>
    <w:rsid w:val="00231093"/>
    <w:rsid w:val="0023185C"/>
    <w:rsid w:val="00236CE0"/>
    <w:rsid w:val="00237BCB"/>
    <w:rsid w:val="00240914"/>
    <w:rsid w:val="0024356F"/>
    <w:rsid w:val="00244A42"/>
    <w:rsid w:val="00246A65"/>
    <w:rsid w:val="00261ED8"/>
    <w:rsid w:val="00273010"/>
    <w:rsid w:val="002750E9"/>
    <w:rsid w:val="00276645"/>
    <w:rsid w:val="00276CB2"/>
    <w:rsid w:val="002853E3"/>
    <w:rsid w:val="002A046C"/>
    <w:rsid w:val="002C376B"/>
    <w:rsid w:val="002C754B"/>
    <w:rsid w:val="002D6556"/>
    <w:rsid w:val="002E0871"/>
    <w:rsid w:val="002E14E5"/>
    <w:rsid w:val="002E3866"/>
    <w:rsid w:val="002E6FD2"/>
    <w:rsid w:val="002F72AE"/>
    <w:rsid w:val="003004A8"/>
    <w:rsid w:val="003018B7"/>
    <w:rsid w:val="00307CC6"/>
    <w:rsid w:val="00315833"/>
    <w:rsid w:val="00320486"/>
    <w:rsid w:val="00320D76"/>
    <w:rsid w:val="003254C9"/>
    <w:rsid w:val="003365F1"/>
    <w:rsid w:val="00347215"/>
    <w:rsid w:val="00353FD7"/>
    <w:rsid w:val="00357EA5"/>
    <w:rsid w:val="00364F7D"/>
    <w:rsid w:val="0036723B"/>
    <w:rsid w:val="00367C29"/>
    <w:rsid w:val="003732E6"/>
    <w:rsid w:val="00375953"/>
    <w:rsid w:val="003830B4"/>
    <w:rsid w:val="00390647"/>
    <w:rsid w:val="003945E8"/>
    <w:rsid w:val="003A678D"/>
    <w:rsid w:val="003A6903"/>
    <w:rsid w:val="003A767F"/>
    <w:rsid w:val="003C2AF8"/>
    <w:rsid w:val="003D5CBA"/>
    <w:rsid w:val="003F2ACC"/>
    <w:rsid w:val="003F4A58"/>
    <w:rsid w:val="00401FFC"/>
    <w:rsid w:val="00422C1D"/>
    <w:rsid w:val="00426B72"/>
    <w:rsid w:val="004301CA"/>
    <w:rsid w:val="004311BB"/>
    <w:rsid w:val="00442851"/>
    <w:rsid w:val="00454394"/>
    <w:rsid w:val="004633B1"/>
    <w:rsid w:val="00472266"/>
    <w:rsid w:val="00472B65"/>
    <w:rsid w:val="00497A25"/>
    <w:rsid w:val="004A4560"/>
    <w:rsid w:val="004A7F6A"/>
    <w:rsid w:val="004C0843"/>
    <w:rsid w:val="004C4683"/>
    <w:rsid w:val="004C7201"/>
    <w:rsid w:val="004D13F8"/>
    <w:rsid w:val="004E21F8"/>
    <w:rsid w:val="004E2E0D"/>
    <w:rsid w:val="004E661F"/>
    <w:rsid w:val="004F1C83"/>
    <w:rsid w:val="004F2647"/>
    <w:rsid w:val="004F68A2"/>
    <w:rsid w:val="00512DEE"/>
    <w:rsid w:val="005206CC"/>
    <w:rsid w:val="00525A1F"/>
    <w:rsid w:val="005261E5"/>
    <w:rsid w:val="00543960"/>
    <w:rsid w:val="00544347"/>
    <w:rsid w:val="00552A72"/>
    <w:rsid w:val="00560949"/>
    <w:rsid w:val="00571B63"/>
    <w:rsid w:val="00581261"/>
    <w:rsid w:val="00581E5B"/>
    <w:rsid w:val="00584BE8"/>
    <w:rsid w:val="00592AD2"/>
    <w:rsid w:val="005A6E5B"/>
    <w:rsid w:val="005B09D0"/>
    <w:rsid w:val="005B1787"/>
    <w:rsid w:val="005B3F03"/>
    <w:rsid w:val="005C173D"/>
    <w:rsid w:val="005C5FAE"/>
    <w:rsid w:val="005D4509"/>
    <w:rsid w:val="005D6A1C"/>
    <w:rsid w:val="005D75D6"/>
    <w:rsid w:val="005E432B"/>
    <w:rsid w:val="005F3327"/>
    <w:rsid w:val="005F5596"/>
    <w:rsid w:val="005F75DD"/>
    <w:rsid w:val="00610AEA"/>
    <w:rsid w:val="00612872"/>
    <w:rsid w:val="00612F48"/>
    <w:rsid w:val="00617BCB"/>
    <w:rsid w:val="00627542"/>
    <w:rsid w:val="00630C94"/>
    <w:rsid w:val="00632670"/>
    <w:rsid w:val="0063776D"/>
    <w:rsid w:val="00647B78"/>
    <w:rsid w:val="006615A2"/>
    <w:rsid w:val="0067139A"/>
    <w:rsid w:val="0067374A"/>
    <w:rsid w:val="00677EBB"/>
    <w:rsid w:val="00687F3C"/>
    <w:rsid w:val="006A6DDE"/>
    <w:rsid w:val="006C6435"/>
    <w:rsid w:val="006D1F57"/>
    <w:rsid w:val="006D448A"/>
    <w:rsid w:val="006E27C7"/>
    <w:rsid w:val="006E43D9"/>
    <w:rsid w:val="006F76C4"/>
    <w:rsid w:val="00707C6B"/>
    <w:rsid w:val="00711DB1"/>
    <w:rsid w:val="00714F7D"/>
    <w:rsid w:val="00715335"/>
    <w:rsid w:val="00720577"/>
    <w:rsid w:val="00721851"/>
    <w:rsid w:val="00732C93"/>
    <w:rsid w:val="007371BB"/>
    <w:rsid w:val="00743C43"/>
    <w:rsid w:val="0074704B"/>
    <w:rsid w:val="007544AC"/>
    <w:rsid w:val="00760F72"/>
    <w:rsid w:val="00792E88"/>
    <w:rsid w:val="00795177"/>
    <w:rsid w:val="007A0B79"/>
    <w:rsid w:val="007B34F4"/>
    <w:rsid w:val="007B3B6F"/>
    <w:rsid w:val="007B615C"/>
    <w:rsid w:val="007D08D4"/>
    <w:rsid w:val="007D188D"/>
    <w:rsid w:val="007D762E"/>
    <w:rsid w:val="007E5912"/>
    <w:rsid w:val="007F722D"/>
    <w:rsid w:val="007F7D2F"/>
    <w:rsid w:val="008049E4"/>
    <w:rsid w:val="00805AC6"/>
    <w:rsid w:val="008159CD"/>
    <w:rsid w:val="00817787"/>
    <w:rsid w:val="00817FED"/>
    <w:rsid w:val="00827BB4"/>
    <w:rsid w:val="00832328"/>
    <w:rsid w:val="008350AB"/>
    <w:rsid w:val="00860A70"/>
    <w:rsid w:val="00863284"/>
    <w:rsid w:val="00863C98"/>
    <w:rsid w:val="008821A8"/>
    <w:rsid w:val="008A6051"/>
    <w:rsid w:val="008B34AB"/>
    <w:rsid w:val="008B3C26"/>
    <w:rsid w:val="008E5B75"/>
    <w:rsid w:val="008E79B7"/>
    <w:rsid w:val="008F41C4"/>
    <w:rsid w:val="008F4549"/>
    <w:rsid w:val="008F4CD0"/>
    <w:rsid w:val="008F7ECE"/>
    <w:rsid w:val="009007E8"/>
    <w:rsid w:val="0091089D"/>
    <w:rsid w:val="00922B83"/>
    <w:rsid w:val="00933F54"/>
    <w:rsid w:val="00942541"/>
    <w:rsid w:val="00946A2F"/>
    <w:rsid w:val="0095002A"/>
    <w:rsid w:val="009530A8"/>
    <w:rsid w:val="0098083F"/>
    <w:rsid w:val="009838C9"/>
    <w:rsid w:val="009A1302"/>
    <w:rsid w:val="009A13EC"/>
    <w:rsid w:val="009A338C"/>
    <w:rsid w:val="009A3D10"/>
    <w:rsid w:val="009A7836"/>
    <w:rsid w:val="009A7CAB"/>
    <w:rsid w:val="009B26FE"/>
    <w:rsid w:val="009E2489"/>
    <w:rsid w:val="009E7BF7"/>
    <w:rsid w:val="009F06FA"/>
    <w:rsid w:val="009F1944"/>
    <w:rsid w:val="00A06076"/>
    <w:rsid w:val="00A202D0"/>
    <w:rsid w:val="00A23F3F"/>
    <w:rsid w:val="00A3730E"/>
    <w:rsid w:val="00A431F4"/>
    <w:rsid w:val="00A4511F"/>
    <w:rsid w:val="00A455FC"/>
    <w:rsid w:val="00A50A85"/>
    <w:rsid w:val="00A5355C"/>
    <w:rsid w:val="00A656CA"/>
    <w:rsid w:val="00A82E56"/>
    <w:rsid w:val="00A8317D"/>
    <w:rsid w:val="00A842A1"/>
    <w:rsid w:val="00A84BA3"/>
    <w:rsid w:val="00A8669E"/>
    <w:rsid w:val="00A910DF"/>
    <w:rsid w:val="00A91853"/>
    <w:rsid w:val="00A92E53"/>
    <w:rsid w:val="00A96EE2"/>
    <w:rsid w:val="00AA160E"/>
    <w:rsid w:val="00AA1CB0"/>
    <w:rsid w:val="00AA3130"/>
    <w:rsid w:val="00AB2281"/>
    <w:rsid w:val="00AB342B"/>
    <w:rsid w:val="00AB69FA"/>
    <w:rsid w:val="00AC30CB"/>
    <w:rsid w:val="00AC3E18"/>
    <w:rsid w:val="00AC5604"/>
    <w:rsid w:val="00AD0C71"/>
    <w:rsid w:val="00AD1099"/>
    <w:rsid w:val="00AD23AB"/>
    <w:rsid w:val="00AD64F8"/>
    <w:rsid w:val="00AD792F"/>
    <w:rsid w:val="00AE262E"/>
    <w:rsid w:val="00AE3BB6"/>
    <w:rsid w:val="00AE5984"/>
    <w:rsid w:val="00AF18C0"/>
    <w:rsid w:val="00AF3EB7"/>
    <w:rsid w:val="00B01E02"/>
    <w:rsid w:val="00B04169"/>
    <w:rsid w:val="00B13533"/>
    <w:rsid w:val="00B13BE6"/>
    <w:rsid w:val="00B15091"/>
    <w:rsid w:val="00B15F0A"/>
    <w:rsid w:val="00B244A2"/>
    <w:rsid w:val="00B2463D"/>
    <w:rsid w:val="00B26024"/>
    <w:rsid w:val="00B33365"/>
    <w:rsid w:val="00B36057"/>
    <w:rsid w:val="00B43824"/>
    <w:rsid w:val="00B6517C"/>
    <w:rsid w:val="00B66433"/>
    <w:rsid w:val="00B66D95"/>
    <w:rsid w:val="00B6717F"/>
    <w:rsid w:val="00B91EF8"/>
    <w:rsid w:val="00B920D6"/>
    <w:rsid w:val="00B93DA7"/>
    <w:rsid w:val="00B9658D"/>
    <w:rsid w:val="00B977A2"/>
    <w:rsid w:val="00BA03E5"/>
    <w:rsid w:val="00BA09EC"/>
    <w:rsid w:val="00BA346A"/>
    <w:rsid w:val="00BA353C"/>
    <w:rsid w:val="00BA47C1"/>
    <w:rsid w:val="00BA5DA0"/>
    <w:rsid w:val="00BC0292"/>
    <w:rsid w:val="00BC28CD"/>
    <w:rsid w:val="00BC2EBE"/>
    <w:rsid w:val="00BE3C66"/>
    <w:rsid w:val="00BE5D06"/>
    <w:rsid w:val="00BF0695"/>
    <w:rsid w:val="00BF66F2"/>
    <w:rsid w:val="00BF7A8B"/>
    <w:rsid w:val="00C03F4F"/>
    <w:rsid w:val="00C10470"/>
    <w:rsid w:val="00C14466"/>
    <w:rsid w:val="00C164B3"/>
    <w:rsid w:val="00C17A2E"/>
    <w:rsid w:val="00C248C7"/>
    <w:rsid w:val="00C256F6"/>
    <w:rsid w:val="00C2602F"/>
    <w:rsid w:val="00C44AC0"/>
    <w:rsid w:val="00C47979"/>
    <w:rsid w:val="00C51A83"/>
    <w:rsid w:val="00C71DD3"/>
    <w:rsid w:val="00C74577"/>
    <w:rsid w:val="00C77310"/>
    <w:rsid w:val="00C83818"/>
    <w:rsid w:val="00C85668"/>
    <w:rsid w:val="00C87143"/>
    <w:rsid w:val="00C9639C"/>
    <w:rsid w:val="00CA491B"/>
    <w:rsid w:val="00CA558E"/>
    <w:rsid w:val="00CB16B7"/>
    <w:rsid w:val="00CB24C0"/>
    <w:rsid w:val="00CC3993"/>
    <w:rsid w:val="00CD5209"/>
    <w:rsid w:val="00CE4724"/>
    <w:rsid w:val="00CE7186"/>
    <w:rsid w:val="00CE7831"/>
    <w:rsid w:val="00CF4389"/>
    <w:rsid w:val="00D035EF"/>
    <w:rsid w:val="00D048CE"/>
    <w:rsid w:val="00D04A66"/>
    <w:rsid w:val="00D0655B"/>
    <w:rsid w:val="00D17064"/>
    <w:rsid w:val="00D246B5"/>
    <w:rsid w:val="00D24D72"/>
    <w:rsid w:val="00D25705"/>
    <w:rsid w:val="00D279F1"/>
    <w:rsid w:val="00D31AE9"/>
    <w:rsid w:val="00D341FA"/>
    <w:rsid w:val="00D3740F"/>
    <w:rsid w:val="00D45051"/>
    <w:rsid w:val="00D51E0C"/>
    <w:rsid w:val="00D52487"/>
    <w:rsid w:val="00D548B6"/>
    <w:rsid w:val="00D559E3"/>
    <w:rsid w:val="00D73BE6"/>
    <w:rsid w:val="00D76438"/>
    <w:rsid w:val="00D85690"/>
    <w:rsid w:val="00D933FF"/>
    <w:rsid w:val="00D94AFD"/>
    <w:rsid w:val="00DA5B94"/>
    <w:rsid w:val="00DA6460"/>
    <w:rsid w:val="00DB29CB"/>
    <w:rsid w:val="00DB76BD"/>
    <w:rsid w:val="00DC2F40"/>
    <w:rsid w:val="00DD0E25"/>
    <w:rsid w:val="00DD754D"/>
    <w:rsid w:val="00DE2BF6"/>
    <w:rsid w:val="00DE7D0C"/>
    <w:rsid w:val="00DF137F"/>
    <w:rsid w:val="00DF2823"/>
    <w:rsid w:val="00DF48D1"/>
    <w:rsid w:val="00DF7F70"/>
    <w:rsid w:val="00E00C67"/>
    <w:rsid w:val="00E00CEF"/>
    <w:rsid w:val="00E10B16"/>
    <w:rsid w:val="00E3563E"/>
    <w:rsid w:val="00E369B2"/>
    <w:rsid w:val="00E44FDB"/>
    <w:rsid w:val="00E4646B"/>
    <w:rsid w:val="00E50C4F"/>
    <w:rsid w:val="00E53EEF"/>
    <w:rsid w:val="00E576FF"/>
    <w:rsid w:val="00E679DB"/>
    <w:rsid w:val="00E726B6"/>
    <w:rsid w:val="00E73B2D"/>
    <w:rsid w:val="00E84339"/>
    <w:rsid w:val="00E844C2"/>
    <w:rsid w:val="00E87671"/>
    <w:rsid w:val="00E917B9"/>
    <w:rsid w:val="00E91B89"/>
    <w:rsid w:val="00E94D36"/>
    <w:rsid w:val="00EA10B4"/>
    <w:rsid w:val="00EA3E68"/>
    <w:rsid w:val="00EC2D7B"/>
    <w:rsid w:val="00ED75A0"/>
    <w:rsid w:val="00EF0AAD"/>
    <w:rsid w:val="00EF26CE"/>
    <w:rsid w:val="00F0158C"/>
    <w:rsid w:val="00F07E96"/>
    <w:rsid w:val="00F12A4A"/>
    <w:rsid w:val="00F231E3"/>
    <w:rsid w:val="00F23972"/>
    <w:rsid w:val="00F3005E"/>
    <w:rsid w:val="00F35A1F"/>
    <w:rsid w:val="00F363F5"/>
    <w:rsid w:val="00F409A7"/>
    <w:rsid w:val="00F41B95"/>
    <w:rsid w:val="00F54B3F"/>
    <w:rsid w:val="00F56358"/>
    <w:rsid w:val="00F5643A"/>
    <w:rsid w:val="00F61654"/>
    <w:rsid w:val="00F73465"/>
    <w:rsid w:val="00F73782"/>
    <w:rsid w:val="00F73840"/>
    <w:rsid w:val="00F85FD0"/>
    <w:rsid w:val="00F938A8"/>
    <w:rsid w:val="00F95DBE"/>
    <w:rsid w:val="00FA28D5"/>
    <w:rsid w:val="00FA41A1"/>
    <w:rsid w:val="00FA4820"/>
    <w:rsid w:val="00FA4CA3"/>
    <w:rsid w:val="00FA6A11"/>
    <w:rsid w:val="00FB11F9"/>
    <w:rsid w:val="00FB4A35"/>
    <w:rsid w:val="00FC08EE"/>
    <w:rsid w:val="00FC7652"/>
    <w:rsid w:val="00FD1EEE"/>
    <w:rsid w:val="00FD608A"/>
    <w:rsid w:val="00FE2D00"/>
    <w:rsid w:val="00FE5181"/>
    <w:rsid w:val="00FF0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8193"/>
    <o:shapelayout v:ext="edit">
      <o:idmap v:ext="edit" data="1"/>
    </o:shapelayout>
  </w:shapeDefaults>
  <w:decimalSymbol w:val=","/>
  <w:listSeparator w:val=";"/>
  <w15:docId w15:val="{06218CAB-F25E-4CEC-9885-8F43200E8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43C43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F75D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rsid w:val="00F41B9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F41B95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6A6DDE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A6DD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A6DDE"/>
  </w:style>
  <w:style w:type="paragraph" w:styleId="Tematkomentarza">
    <w:name w:val="annotation subject"/>
    <w:basedOn w:val="Tekstkomentarza"/>
    <w:next w:val="Tekstkomentarza"/>
    <w:link w:val="TematkomentarzaZnak"/>
    <w:rsid w:val="006A6DDE"/>
    <w:rPr>
      <w:b/>
      <w:bCs/>
    </w:rPr>
  </w:style>
  <w:style w:type="character" w:customStyle="1" w:styleId="TematkomentarzaZnak">
    <w:name w:val="Temat komentarza Znak"/>
    <w:link w:val="Tematkomentarza"/>
    <w:rsid w:val="006A6DDE"/>
    <w:rPr>
      <w:b/>
      <w:bCs/>
    </w:rPr>
  </w:style>
  <w:style w:type="paragraph" w:styleId="Nagwek">
    <w:name w:val="header"/>
    <w:basedOn w:val="Normalny"/>
    <w:link w:val="NagwekZnak"/>
    <w:rsid w:val="00C71DD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71DD3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C71DD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71DD3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EF26CE"/>
    <w:pPr>
      <w:ind w:left="720"/>
      <w:contextualSpacing/>
    </w:pPr>
  </w:style>
  <w:style w:type="paragraph" w:styleId="Poprawka">
    <w:name w:val="Revision"/>
    <w:hidden/>
    <w:uiPriority w:val="99"/>
    <w:semiHidden/>
    <w:rsid w:val="001417F2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5F75D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uiPriority w:val="99"/>
    <w:rsid w:val="00D035EF"/>
    <w:pPr>
      <w:widowControl w:val="0"/>
      <w:autoSpaceDE w:val="0"/>
      <w:autoSpaceDN w:val="0"/>
      <w:adjustRightInd w:val="0"/>
    </w:pPr>
    <w:rPr>
      <w:rFonts w:ascii="CKBKDC+Arial" w:hAnsi="CKBKDC+Arial" w:cs="CKBKDC+Arial"/>
      <w:color w:val="000000"/>
      <w:sz w:val="24"/>
      <w:szCs w:val="24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050F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050F22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6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8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377895-DE6A-499C-8192-84C40F795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2011</Words>
  <Characters>12832</Characters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2018-02-06T12:49:00Z</cp:lastPrinted>
  <dcterms:created xsi:type="dcterms:W3CDTF">2018-02-20T07:54:00Z</dcterms:created>
  <dcterms:modified xsi:type="dcterms:W3CDTF">2018-02-20T15:11:00Z</dcterms:modified>
</cp:coreProperties>
</file>