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D6" w:rsidRPr="00100861" w:rsidRDefault="00346A9C" w:rsidP="00100861">
      <w:pPr>
        <w:jc w:val="both"/>
        <w:rPr>
          <w:sz w:val="22"/>
          <w:szCs w:val="22"/>
        </w:rPr>
      </w:pPr>
      <w:bookmarkStart w:id="0" w:name="_GoBack"/>
      <w:bookmarkEnd w:id="0"/>
      <w:r w:rsidRPr="00100861">
        <w:rPr>
          <w:sz w:val="22"/>
          <w:szCs w:val="22"/>
        </w:rPr>
        <w:t>Załącznik B.6.</w:t>
      </w:r>
    </w:p>
    <w:p w:rsidR="00F92886" w:rsidRPr="008E2992" w:rsidRDefault="00F92886" w:rsidP="00100861">
      <w:pPr>
        <w:jc w:val="both"/>
        <w:rPr>
          <w:sz w:val="20"/>
          <w:szCs w:val="20"/>
        </w:rPr>
      </w:pPr>
    </w:p>
    <w:p w:rsidR="00AC597A" w:rsidRPr="00100861" w:rsidRDefault="00EE4BBD" w:rsidP="00100861">
      <w:pPr>
        <w:spacing w:after="240"/>
        <w:jc w:val="both"/>
        <w:rPr>
          <w:b/>
          <w:sz w:val="28"/>
          <w:szCs w:val="28"/>
        </w:rPr>
      </w:pPr>
      <w:r w:rsidRPr="00100861">
        <w:rPr>
          <w:b/>
          <w:sz w:val="28"/>
          <w:szCs w:val="28"/>
        </w:rPr>
        <w:t>LECZENIE NIEDROBNOKOM</w:t>
      </w:r>
      <w:r w:rsidR="00F92886" w:rsidRPr="00100861">
        <w:rPr>
          <w:b/>
          <w:sz w:val="28"/>
          <w:szCs w:val="28"/>
        </w:rPr>
        <w:t xml:space="preserve">ÓRKOWEGO RAKA PŁUCA  (ICD-10  C </w:t>
      </w:r>
      <w:r w:rsidRPr="00100861">
        <w:rPr>
          <w:b/>
          <w:sz w:val="28"/>
          <w:szCs w:val="28"/>
        </w:rPr>
        <w:t>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5"/>
        <w:gridCol w:w="4493"/>
        <w:gridCol w:w="5490"/>
      </w:tblGrid>
      <w:tr w:rsidR="00E3113B" w:rsidRPr="00C122EE" w:rsidTr="00336157">
        <w:trPr>
          <w:trHeight w:val="482"/>
        </w:trPr>
        <w:tc>
          <w:tcPr>
            <w:tcW w:w="5000" w:type="pct"/>
            <w:gridSpan w:val="3"/>
            <w:vAlign w:val="center"/>
          </w:tcPr>
          <w:p w:rsidR="001D7CB9" w:rsidRPr="00C122EE" w:rsidRDefault="001D7CB9" w:rsidP="00C122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122EE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3113B" w:rsidRPr="00C122EE" w:rsidTr="008709D2">
        <w:tc>
          <w:tcPr>
            <w:tcW w:w="1756" w:type="pct"/>
            <w:vAlign w:val="center"/>
          </w:tcPr>
          <w:p w:rsidR="001D7CB9" w:rsidRPr="00C122EE" w:rsidRDefault="001D7CB9" w:rsidP="00C122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122EE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60" w:type="pct"/>
            <w:vAlign w:val="center"/>
          </w:tcPr>
          <w:p w:rsidR="001D7CB9" w:rsidRPr="00C122EE" w:rsidRDefault="001D7C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122EE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vAlign w:val="center"/>
          </w:tcPr>
          <w:p w:rsidR="001D7CB9" w:rsidRPr="00C122EE" w:rsidRDefault="001D7C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122EE">
              <w:rPr>
                <w:b/>
                <w:bCs/>
                <w:sz w:val="20"/>
                <w:szCs w:val="20"/>
              </w:rPr>
              <w:t>BADANIA DIAGNOSTYCZNE WYKONYWANE W</w:t>
            </w:r>
            <w:r w:rsidR="00B67301" w:rsidRPr="00C122EE">
              <w:rPr>
                <w:b/>
                <w:bCs/>
                <w:sz w:val="20"/>
                <w:szCs w:val="20"/>
              </w:rPr>
              <w:t> </w:t>
            </w:r>
            <w:r w:rsidRPr="00C122EE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1D7CB9" w:rsidRPr="00C122EE" w:rsidTr="008709D2">
        <w:tc>
          <w:tcPr>
            <w:tcW w:w="1756" w:type="pct"/>
          </w:tcPr>
          <w:p w:rsidR="001D7CB9" w:rsidRPr="00C122EE" w:rsidRDefault="001D7C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b/>
                <w:bCs/>
                <w:sz w:val="20"/>
                <w:szCs w:val="20"/>
              </w:rPr>
              <w:t>1. Kryteria kwalifik</w:t>
            </w:r>
            <w:r w:rsidR="005C357B">
              <w:rPr>
                <w:b/>
                <w:bCs/>
                <w:sz w:val="20"/>
                <w:szCs w:val="20"/>
              </w:rPr>
              <w:t xml:space="preserve">owania chorych </w:t>
            </w:r>
            <w:r w:rsidR="00606D61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606D61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606D61">
              <w:rPr>
                <w:b/>
                <w:bCs/>
                <w:sz w:val="20"/>
                <w:szCs w:val="20"/>
              </w:rPr>
              <w:t xml:space="preserve"> raka płuca </w:t>
            </w:r>
            <w:r w:rsidR="005C357B">
              <w:rPr>
                <w:b/>
                <w:bCs/>
                <w:sz w:val="20"/>
                <w:szCs w:val="20"/>
              </w:rPr>
              <w:t xml:space="preserve">do leczenia pierwszej (chorzy wcześniej nie </w:t>
            </w:r>
            <w:r w:rsidR="00C103F7">
              <w:rPr>
                <w:b/>
                <w:bCs/>
                <w:sz w:val="20"/>
                <w:szCs w:val="20"/>
              </w:rPr>
              <w:t xml:space="preserve">poddawani systemowemu leczeniu </w:t>
            </w:r>
            <w:r w:rsidR="005C357B">
              <w:rPr>
                <w:b/>
                <w:bCs/>
                <w:sz w:val="20"/>
                <w:szCs w:val="20"/>
              </w:rPr>
              <w:t xml:space="preserve">z powodu </w:t>
            </w:r>
            <w:r w:rsidR="00C35188">
              <w:rPr>
                <w:b/>
                <w:bCs/>
                <w:sz w:val="20"/>
                <w:szCs w:val="20"/>
              </w:rPr>
              <w:t xml:space="preserve">zaawansowanego </w:t>
            </w:r>
            <w:r w:rsidR="005C357B">
              <w:rPr>
                <w:b/>
                <w:bCs/>
                <w:sz w:val="20"/>
                <w:szCs w:val="20"/>
              </w:rPr>
              <w:t xml:space="preserve">nowotworu) lub drugiej linii (chorzy z niepowodzeniem wcześniejszej chemioterapii </w:t>
            </w:r>
            <w:r w:rsidR="00404CED">
              <w:rPr>
                <w:b/>
                <w:bCs/>
                <w:sz w:val="20"/>
                <w:szCs w:val="20"/>
              </w:rPr>
              <w:t xml:space="preserve">wielolekowej z udziałem pochodnych platyny lub </w:t>
            </w:r>
            <w:proofErr w:type="spellStart"/>
            <w:r w:rsidR="00404CED">
              <w:rPr>
                <w:b/>
                <w:bCs/>
                <w:sz w:val="20"/>
                <w:szCs w:val="20"/>
              </w:rPr>
              <w:t>mon</w:t>
            </w:r>
            <w:r w:rsidR="00DF4C2D">
              <w:rPr>
                <w:b/>
                <w:bCs/>
                <w:sz w:val="20"/>
                <w:szCs w:val="20"/>
              </w:rPr>
              <w:t>o</w:t>
            </w:r>
            <w:r w:rsidR="00404CED">
              <w:rPr>
                <w:b/>
                <w:bCs/>
                <w:sz w:val="20"/>
                <w:szCs w:val="20"/>
              </w:rPr>
              <w:t>terapii</w:t>
            </w:r>
            <w:proofErr w:type="spellEnd"/>
            <w:r w:rsidR="00404CED">
              <w:rPr>
                <w:b/>
                <w:bCs/>
                <w:sz w:val="20"/>
                <w:szCs w:val="20"/>
              </w:rPr>
              <w:t xml:space="preserve"> stosowanej </w:t>
            </w:r>
            <w:r w:rsidR="00042072">
              <w:rPr>
                <w:b/>
                <w:bCs/>
                <w:sz w:val="20"/>
                <w:szCs w:val="20"/>
              </w:rPr>
              <w:t xml:space="preserve">z </w:t>
            </w:r>
            <w:r w:rsidR="00C35188">
              <w:rPr>
                <w:b/>
                <w:bCs/>
                <w:sz w:val="20"/>
                <w:szCs w:val="20"/>
              </w:rPr>
              <w:t xml:space="preserve">powodu zaawansowanego nowotworu) </w:t>
            </w:r>
            <w:r w:rsidR="005C357B">
              <w:rPr>
                <w:b/>
                <w:bCs/>
                <w:sz w:val="20"/>
                <w:szCs w:val="20"/>
              </w:rPr>
              <w:t>–</w:t>
            </w:r>
            <w:r w:rsidR="0004207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357B">
              <w:rPr>
                <w:b/>
                <w:bCs/>
                <w:sz w:val="20"/>
                <w:szCs w:val="20"/>
              </w:rPr>
              <w:t>erlotynib</w:t>
            </w:r>
            <w:proofErr w:type="spellEnd"/>
            <w:r w:rsidR="005C357B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="005C357B">
              <w:rPr>
                <w:b/>
                <w:bCs/>
                <w:sz w:val="20"/>
                <w:szCs w:val="20"/>
              </w:rPr>
              <w:t>gefitynib</w:t>
            </w:r>
            <w:proofErr w:type="spellEnd"/>
            <w:r w:rsidR="00E3391F">
              <w:rPr>
                <w:b/>
                <w:bCs/>
                <w:sz w:val="20"/>
                <w:szCs w:val="20"/>
              </w:rPr>
              <w:t xml:space="preserve"> (mutacja w genie </w:t>
            </w:r>
            <w:r w:rsidR="00E3391F" w:rsidRPr="00E3391F">
              <w:rPr>
                <w:b/>
                <w:bCs/>
                <w:i/>
                <w:sz w:val="20"/>
                <w:szCs w:val="20"/>
              </w:rPr>
              <w:t>EGFR</w:t>
            </w:r>
            <w:r w:rsidR="00E3391F">
              <w:rPr>
                <w:b/>
                <w:bCs/>
                <w:sz w:val="20"/>
                <w:szCs w:val="20"/>
              </w:rPr>
              <w:t>)</w:t>
            </w:r>
          </w:p>
          <w:p w:rsidR="008B709D" w:rsidRPr="00C122EE" w:rsidRDefault="008B709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C35188" w:rsidRPr="00A308A1" w:rsidRDefault="0084433C" w:rsidP="00A308A1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308A1">
              <w:rPr>
                <w:sz w:val="20"/>
                <w:szCs w:val="20"/>
              </w:rPr>
              <w:t>rozpoznanie histologiczne lub cytologiczne</w:t>
            </w:r>
            <w:r w:rsidR="00C35188" w:rsidRPr="00A308A1">
              <w:rPr>
                <w:sz w:val="20"/>
                <w:szCs w:val="20"/>
              </w:rPr>
              <w:t>: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="0084433C" w:rsidRPr="00C122EE">
              <w:rPr>
                <w:sz w:val="20"/>
                <w:szCs w:val="20"/>
              </w:rPr>
              <w:t xml:space="preserve"> raka gruczołowego</w:t>
            </w:r>
            <w:r w:rsidR="00ED279A">
              <w:rPr>
                <w:sz w:val="20"/>
                <w:szCs w:val="20"/>
              </w:rPr>
              <w:t xml:space="preserve"> lub raka wielkokomórkowego</w:t>
            </w:r>
          </w:p>
          <w:p w:rsidR="00C35188" w:rsidRDefault="00844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lub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84433C" w:rsidRPr="00C122EE">
              <w:rPr>
                <w:sz w:val="20"/>
                <w:szCs w:val="20"/>
              </w:rPr>
              <w:t xml:space="preserve"> raka </w:t>
            </w:r>
            <w:proofErr w:type="spellStart"/>
            <w:r w:rsidR="0084433C" w:rsidRPr="00C122EE">
              <w:rPr>
                <w:sz w:val="20"/>
                <w:szCs w:val="20"/>
              </w:rPr>
              <w:t>niedrobnokomórkowego</w:t>
            </w:r>
            <w:proofErr w:type="spellEnd"/>
            <w:r w:rsidR="0084433C" w:rsidRPr="00C122EE">
              <w:rPr>
                <w:sz w:val="20"/>
                <w:szCs w:val="20"/>
              </w:rPr>
              <w:t xml:space="preserve"> z przewagą raka gruczołowego lub</w:t>
            </w:r>
            <w:r>
              <w:rPr>
                <w:sz w:val="20"/>
                <w:szCs w:val="20"/>
              </w:rPr>
              <w:t xml:space="preserve"> </w:t>
            </w:r>
            <w:r w:rsidR="0084433C" w:rsidRPr="00C122EE">
              <w:rPr>
                <w:sz w:val="20"/>
                <w:szCs w:val="20"/>
              </w:rPr>
              <w:t>raka wielkokomórkowego</w:t>
            </w:r>
          </w:p>
          <w:p w:rsidR="00C35188" w:rsidRDefault="00844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lub</w:t>
            </w:r>
          </w:p>
          <w:p w:rsidR="0084433C" w:rsidRPr="00C122EE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="0084433C" w:rsidRPr="00C122EE">
              <w:rPr>
                <w:sz w:val="20"/>
                <w:szCs w:val="20"/>
              </w:rPr>
              <w:t xml:space="preserve">raka </w:t>
            </w:r>
            <w:proofErr w:type="spellStart"/>
            <w:r w:rsidR="0084433C" w:rsidRPr="00C122EE">
              <w:rPr>
                <w:sz w:val="20"/>
                <w:szCs w:val="20"/>
              </w:rPr>
              <w:t>niedrobnokomórkowego</w:t>
            </w:r>
            <w:proofErr w:type="spellEnd"/>
            <w:r w:rsidR="0084433C" w:rsidRPr="00C122EE">
              <w:rPr>
                <w:sz w:val="20"/>
                <w:szCs w:val="20"/>
              </w:rPr>
              <w:t xml:space="preserve"> bez ustalonego podtypu (ang. </w:t>
            </w:r>
            <w:r w:rsidR="0084433C" w:rsidRPr="00C35188">
              <w:rPr>
                <w:i/>
                <w:sz w:val="20"/>
                <w:szCs w:val="20"/>
              </w:rPr>
              <w:t xml:space="preserve">not </w:t>
            </w:r>
            <w:proofErr w:type="spellStart"/>
            <w:r w:rsidR="0084433C" w:rsidRPr="00C35188">
              <w:rPr>
                <w:i/>
                <w:sz w:val="20"/>
                <w:szCs w:val="20"/>
              </w:rPr>
              <w:t>otherwise</w:t>
            </w:r>
            <w:proofErr w:type="spellEnd"/>
            <w:r w:rsidRPr="00C3518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4433C" w:rsidRPr="00C35188">
              <w:rPr>
                <w:i/>
                <w:sz w:val="20"/>
                <w:szCs w:val="20"/>
              </w:rPr>
              <w:t>specified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="0084433C" w:rsidRPr="00C122EE">
              <w:rPr>
                <w:sz w:val="20"/>
                <w:szCs w:val="20"/>
              </w:rPr>
              <w:t>NOS);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35188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obecnoś</w:t>
            </w:r>
            <w:r w:rsidR="00C35188">
              <w:rPr>
                <w:sz w:val="20"/>
                <w:szCs w:val="20"/>
              </w:rPr>
              <w:t>ć</w:t>
            </w:r>
            <w:r w:rsidR="0084433C" w:rsidRPr="00C122EE">
              <w:rPr>
                <w:sz w:val="20"/>
                <w:szCs w:val="20"/>
              </w:rPr>
              <w:t xml:space="preserve"> mutacji aktywującej w genie </w:t>
            </w:r>
            <w:r w:rsidR="0084433C" w:rsidRPr="00C35188">
              <w:rPr>
                <w:i/>
                <w:sz w:val="20"/>
                <w:szCs w:val="20"/>
              </w:rPr>
              <w:t>EGFR</w:t>
            </w:r>
            <w:r w:rsidR="0084433C" w:rsidRPr="00C122EE">
              <w:rPr>
                <w:sz w:val="20"/>
                <w:szCs w:val="20"/>
              </w:rPr>
              <w:t xml:space="preserve"> kodującym receptor naskórkowego czynnika wzrostu (a</w:t>
            </w:r>
            <w:r w:rsidR="00DB00A5" w:rsidRPr="00C122EE">
              <w:rPr>
                <w:sz w:val="20"/>
                <w:szCs w:val="20"/>
              </w:rPr>
              <w:t>n</w:t>
            </w:r>
            <w:r w:rsidR="0084433C" w:rsidRPr="00C122EE">
              <w:rPr>
                <w:sz w:val="20"/>
                <w:szCs w:val="20"/>
              </w:rPr>
              <w:t xml:space="preserve">g. </w:t>
            </w:r>
          </w:p>
          <w:p w:rsidR="0084433C" w:rsidRPr="00C122EE" w:rsidRDefault="00844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C35188">
              <w:rPr>
                <w:i/>
                <w:sz w:val="20"/>
                <w:szCs w:val="20"/>
              </w:rPr>
              <w:t>epidermal</w:t>
            </w:r>
            <w:proofErr w:type="spellEnd"/>
            <w:r w:rsidR="00C35188" w:rsidRPr="00C3518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35188">
              <w:rPr>
                <w:i/>
                <w:sz w:val="20"/>
                <w:szCs w:val="20"/>
              </w:rPr>
              <w:t>growth</w:t>
            </w:r>
            <w:proofErr w:type="spellEnd"/>
            <w:r w:rsidR="00C35188" w:rsidRPr="00C3518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35188">
              <w:rPr>
                <w:i/>
                <w:sz w:val="20"/>
                <w:szCs w:val="20"/>
              </w:rPr>
              <w:t>factor</w:t>
            </w:r>
            <w:proofErr w:type="spellEnd"/>
            <w:r w:rsidRPr="00C35188">
              <w:rPr>
                <w:i/>
                <w:sz w:val="20"/>
                <w:szCs w:val="20"/>
              </w:rPr>
              <w:t xml:space="preserve"> receptor</w:t>
            </w:r>
            <w:r w:rsidR="00C35188">
              <w:rPr>
                <w:sz w:val="20"/>
                <w:szCs w:val="20"/>
              </w:rPr>
              <w:t xml:space="preserve"> – </w:t>
            </w:r>
            <w:r w:rsidRPr="00C122EE">
              <w:rPr>
                <w:sz w:val="20"/>
                <w:szCs w:val="20"/>
              </w:rPr>
              <w:t>EGFR);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zaawansowanie miejscowe (stopień III – z wyjątkiem </w:t>
            </w:r>
            <w:r w:rsidR="00C103F7">
              <w:rPr>
                <w:sz w:val="20"/>
                <w:szCs w:val="20"/>
              </w:rPr>
              <w:t>sytuacji</w:t>
            </w:r>
            <w:r w:rsidR="0084433C" w:rsidRPr="00C122EE">
              <w:rPr>
                <w:sz w:val="20"/>
                <w:szCs w:val="20"/>
              </w:rPr>
              <w:t xml:space="preserve">, w których możliwe jest zastosowanie </w:t>
            </w:r>
            <w:proofErr w:type="spellStart"/>
            <w:r w:rsidR="0084433C" w:rsidRPr="00C122EE">
              <w:rPr>
                <w:sz w:val="20"/>
                <w:szCs w:val="20"/>
              </w:rPr>
              <w:t>radiochemioterapii</w:t>
            </w:r>
            <w:proofErr w:type="spellEnd"/>
            <w:r w:rsidR="0084433C" w:rsidRPr="00C122EE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</w:t>
            </w:r>
            <w:r w:rsidR="00606D61">
              <w:rPr>
                <w:sz w:val="20"/>
                <w:szCs w:val="20"/>
              </w:rPr>
              <w:t xml:space="preserve">obecność zmian możliwych do zmierzenia w celu </w:t>
            </w:r>
            <w:r w:rsidR="0084433C" w:rsidRPr="00C122EE">
              <w:rPr>
                <w:sz w:val="20"/>
                <w:szCs w:val="20"/>
              </w:rPr>
              <w:t xml:space="preserve">przeprowadzenia obiektywnej oceny odpowiedzi w badaniach obrazowych z zastosowaniem kryteriów oceny systemu RECIST 1.1 (ang. </w:t>
            </w:r>
            <w:proofErr w:type="spellStart"/>
            <w:r w:rsidR="00C35188" w:rsidRPr="00C35188">
              <w:rPr>
                <w:i/>
                <w:sz w:val="20"/>
                <w:szCs w:val="20"/>
              </w:rPr>
              <w:t>r</w:t>
            </w:r>
            <w:r w:rsidR="0084433C" w:rsidRPr="00C35188">
              <w:rPr>
                <w:i/>
                <w:sz w:val="20"/>
                <w:szCs w:val="20"/>
              </w:rPr>
              <w:t>esponse</w:t>
            </w:r>
            <w:proofErr w:type="spellEnd"/>
            <w:r w:rsidR="0084433C" w:rsidRPr="00C3518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35188" w:rsidRPr="00C35188">
              <w:rPr>
                <w:i/>
                <w:sz w:val="20"/>
                <w:szCs w:val="20"/>
              </w:rPr>
              <w:t>e</w:t>
            </w:r>
            <w:r w:rsidR="0084433C" w:rsidRPr="00C35188">
              <w:rPr>
                <w:i/>
                <w:sz w:val="20"/>
                <w:szCs w:val="20"/>
              </w:rPr>
              <w:t>valuation</w:t>
            </w:r>
            <w:proofErr w:type="spellEnd"/>
            <w:r w:rsidR="0084433C" w:rsidRPr="00C3518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35188" w:rsidRPr="00C35188">
              <w:rPr>
                <w:i/>
                <w:sz w:val="20"/>
                <w:szCs w:val="20"/>
              </w:rPr>
              <w:t>c</w:t>
            </w:r>
            <w:r w:rsidR="0084433C" w:rsidRPr="00C35188">
              <w:rPr>
                <w:i/>
                <w:sz w:val="20"/>
                <w:szCs w:val="20"/>
              </w:rPr>
              <w:t>riteria</w:t>
            </w:r>
            <w:proofErr w:type="spellEnd"/>
            <w:r w:rsidR="0084433C" w:rsidRPr="00C35188">
              <w:rPr>
                <w:i/>
                <w:sz w:val="20"/>
                <w:szCs w:val="20"/>
              </w:rPr>
              <w:t xml:space="preserve"> </w:t>
            </w:r>
            <w:r w:rsidR="00C35188" w:rsidRPr="00C35188">
              <w:rPr>
                <w:i/>
                <w:sz w:val="20"/>
                <w:szCs w:val="20"/>
              </w:rPr>
              <w:t>i</w:t>
            </w:r>
            <w:r w:rsidR="0084433C" w:rsidRPr="00C35188">
              <w:rPr>
                <w:i/>
                <w:sz w:val="20"/>
                <w:szCs w:val="20"/>
              </w:rPr>
              <w:t xml:space="preserve">n </w:t>
            </w:r>
            <w:r w:rsidR="00C35188" w:rsidRPr="00C35188">
              <w:rPr>
                <w:i/>
                <w:sz w:val="20"/>
                <w:szCs w:val="20"/>
              </w:rPr>
              <w:t>s</w:t>
            </w:r>
            <w:r w:rsidR="0084433C" w:rsidRPr="00C35188">
              <w:rPr>
                <w:i/>
                <w:sz w:val="20"/>
                <w:szCs w:val="20"/>
              </w:rPr>
              <w:t xml:space="preserve">olid </w:t>
            </w:r>
            <w:proofErr w:type="spellStart"/>
            <w:r w:rsidR="00C35188" w:rsidRPr="00C35188">
              <w:rPr>
                <w:i/>
                <w:sz w:val="20"/>
                <w:szCs w:val="20"/>
              </w:rPr>
              <w:t>t</w:t>
            </w:r>
            <w:r w:rsidR="0084433C" w:rsidRPr="00C35188">
              <w:rPr>
                <w:i/>
                <w:sz w:val="20"/>
                <w:szCs w:val="20"/>
              </w:rPr>
              <w:t>umours</w:t>
            </w:r>
            <w:proofErr w:type="spellEnd"/>
            <w:r w:rsidR="0084433C" w:rsidRPr="00C122EE">
              <w:rPr>
                <w:sz w:val="20"/>
                <w:szCs w:val="20"/>
              </w:rPr>
              <w:t>)</w:t>
            </w:r>
            <w:r w:rsidR="00606D61">
              <w:rPr>
                <w:sz w:val="20"/>
                <w:szCs w:val="20"/>
              </w:rPr>
              <w:t xml:space="preserve"> lub obecność policzalnych zmian niemierzalnych</w:t>
            </w:r>
            <w:r w:rsidR="0084433C" w:rsidRPr="00C122EE">
              <w:rPr>
                <w:sz w:val="20"/>
                <w:szCs w:val="20"/>
              </w:rPr>
              <w:t>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</w:t>
            </w:r>
            <w:r w:rsidR="00C35188">
              <w:rPr>
                <w:sz w:val="20"/>
                <w:szCs w:val="20"/>
              </w:rPr>
              <w:t xml:space="preserve">nieobecność </w:t>
            </w:r>
            <w:r w:rsidR="0084433C" w:rsidRPr="00C122EE">
              <w:rPr>
                <w:sz w:val="20"/>
                <w:szCs w:val="20"/>
              </w:rPr>
              <w:t xml:space="preserve">przerzutów w ośrodkowym układzie nerwowym lub </w:t>
            </w:r>
            <w:r w:rsidR="000C3F1B" w:rsidRPr="00C122EE">
              <w:rPr>
                <w:sz w:val="20"/>
                <w:szCs w:val="20"/>
              </w:rPr>
              <w:t>cech</w:t>
            </w:r>
            <w:r w:rsidR="0084433C" w:rsidRPr="00C122EE">
              <w:rPr>
                <w:sz w:val="20"/>
                <w:szCs w:val="20"/>
              </w:rPr>
              <w:t xml:space="preserve"> progresji przerzutów w ośrodkowym układzie nerwowym u chorych po wcześniejszym leczeniu miejscowym (leczenie chirurgiczne lub radioterapia)</w:t>
            </w:r>
            <w:r w:rsidR="00B6522F">
              <w:rPr>
                <w:sz w:val="20"/>
                <w:szCs w:val="20"/>
              </w:rPr>
              <w:t xml:space="preserve"> </w:t>
            </w:r>
            <w:r w:rsidR="00606D61">
              <w:rPr>
                <w:sz w:val="20"/>
                <w:szCs w:val="20"/>
              </w:rPr>
              <w:t xml:space="preserve">oraz </w:t>
            </w:r>
            <w:r w:rsidR="00C35188">
              <w:rPr>
                <w:sz w:val="20"/>
                <w:szCs w:val="20"/>
              </w:rPr>
              <w:t xml:space="preserve">nieobecność istotnych klinicznie </w:t>
            </w:r>
            <w:r w:rsidR="0084433C" w:rsidRPr="00C122EE">
              <w:rPr>
                <w:sz w:val="20"/>
                <w:szCs w:val="20"/>
              </w:rPr>
              <w:t xml:space="preserve">objawów neurologicznych i </w:t>
            </w:r>
            <w:r w:rsidR="00C35188">
              <w:rPr>
                <w:sz w:val="20"/>
                <w:szCs w:val="20"/>
              </w:rPr>
              <w:t xml:space="preserve">potrzeby </w:t>
            </w:r>
            <w:r w:rsidR="0084433C" w:rsidRPr="00C122EE">
              <w:rPr>
                <w:sz w:val="20"/>
                <w:szCs w:val="20"/>
              </w:rPr>
              <w:t xml:space="preserve">zwiększania dawki </w:t>
            </w:r>
            <w:proofErr w:type="spellStart"/>
            <w:r w:rsidR="0084433C" w:rsidRPr="00C122EE">
              <w:rPr>
                <w:sz w:val="20"/>
                <w:szCs w:val="20"/>
              </w:rPr>
              <w:t>glikokortykosteroidów</w:t>
            </w:r>
            <w:proofErr w:type="spellEnd"/>
            <w:r w:rsidR="0084433C" w:rsidRPr="00C122EE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wiek powyżej 18</w:t>
            </w:r>
            <w:r w:rsidR="00DF37C5"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roku życia;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007E2B">
              <w:rPr>
                <w:sz w:val="20"/>
                <w:szCs w:val="20"/>
              </w:rPr>
              <w:t xml:space="preserve"> sprawność w stopniu 0-2</w:t>
            </w:r>
            <w:r w:rsidR="0084433C" w:rsidRPr="00C122EE">
              <w:rPr>
                <w:sz w:val="20"/>
                <w:szCs w:val="20"/>
              </w:rPr>
              <w:t xml:space="preserve"> według kryteriów WHO lub ECOG;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</w:t>
            </w:r>
            <w:r w:rsidR="00C35188">
              <w:rPr>
                <w:sz w:val="20"/>
                <w:szCs w:val="20"/>
              </w:rPr>
              <w:t xml:space="preserve">nieobecność </w:t>
            </w:r>
            <w:r w:rsidR="0084433C" w:rsidRPr="00C122EE">
              <w:rPr>
                <w:sz w:val="20"/>
                <w:szCs w:val="20"/>
              </w:rPr>
              <w:t>istotnych klinicznie chorób współwystępujących (szczególnie – niekontrolowane nadciśnienie tętnicze, niestabilna choroba wieńcowa, zawał mięśnia sercowego w ciągu ostatniego roku, komorowe zaburzenia rytmu wymagające leczenia);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czynnoś</w:t>
            </w:r>
            <w:r w:rsidR="00CE153E">
              <w:rPr>
                <w:sz w:val="20"/>
                <w:szCs w:val="20"/>
              </w:rPr>
              <w:t>ć</w:t>
            </w:r>
            <w:r w:rsidR="0084433C" w:rsidRPr="00C122EE">
              <w:rPr>
                <w:sz w:val="20"/>
                <w:szCs w:val="20"/>
              </w:rPr>
              <w:t xml:space="preserve"> układu krwiotwórczego umożliwiając</w:t>
            </w:r>
            <w:r w:rsidR="00CE153E">
              <w:rPr>
                <w:sz w:val="20"/>
                <w:szCs w:val="20"/>
              </w:rPr>
              <w:t>a</w:t>
            </w:r>
            <w:r w:rsidR="0084433C" w:rsidRPr="00C122EE">
              <w:rPr>
                <w:sz w:val="20"/>
                <w:szCs w:val="20"/>
              </w:rPr>
              <w:t xml:space="preserve"> leczenie zgodnie z aktualną Charakterystyką Produktu Leczniczego;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czynnoś</w:t>
            </w:r>
            <w:r w:rsidR="00CE153E">
              <w:rPr>
                <w:sz w:val="20"/>
                <w:szCs w:val="20"/>
              </w:rPr>
              <w:t>ć</w:t>
            </w:r>
            <w:r w:rsidR="0084433C" w:rsidRPr="00C122EE">
              <w:rPr>
                <w:sz w:val="20"/>
                <w:szCs w:val="20"/>
              </w:rPr>
              <w:t xml:space="preserve"> nerek </w:t>
            </w:r>
            <w:r w:rsidR="00CE153E">
              <w:rPr>
                <w:sz w:val="20"/>
                <w:szCs w:val="20"/>
              </w:rPr>
              <w:t xml:space="preserve">umożliwiająca leczenie </w:t>
            </w:r>
            <w:r w:rsidR="0084433C" w:rsidRPr="00C122EE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C35188" w:rsidRDefault="00C351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czynności wątroby</w:t>
            </w:r>
            <w:r w:rsidR="00CE153E">
              <w:rPr>
                <w:sz w:val="20"/>
                <w:szCs w:val="20"/>
              </w:rPr>
              <w:t xml:space="preserve"> umożliwiająca leczenie</w:t>
            </w:r>
            <w:r w:rsidR="0084433C" w:rsidRPr="00C122EE">
              <w:rPr>
                <w:sz w:val="20"/>
                <w:szCs w:val="20"/>
              </w:rPr>
              <w:t>:</w:t>
            </w:r>
          </w:p>
          <w:p w:rsidR="0084433C" w:rsidRPr="00C122EE" w:rsidRDefault="0084433C">
            <w:pPr>
              <w:autoSpaceDE w:val="0"/>
              <w:autoSpaceDN w:val="0"/>
              <w:adjustRightInd w:val="0"/>
              <w:spacing w:line="276" w:lineRule="auto"/>
              <w:ind w:left="204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a) stężenie bilirubiny nieprzekraczające 1,5-krotnie górnej granicy normy,</w:t>
            </w:r>
          </w:p>
          <w:p w:rsidR="0084433C" w:rsidRPr="00C122EE" w:rsidRDefault="0084433C">
            <w:pPr>
              <w:autoSpaceDE w:val="0"/>
              <w:autoSpaceDN w:val="0"/>
              <w:adjustRightInd w:val="0"/>
              <w:spacing w:line="276" w:lineRule="auto"/>
              <w:ind w:left="204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b) aktywność transaminaz i zasadowej fosfatazy nieprzekraczająca 5-krotnie górnej granicy normy;</w:t>
            </w:r>
          </w:p>
          <w:p w:rsidR="00CE153E" w:rsidRDefault="00CE153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</w:t>
            </w:r>
            <w:r w:rsidR="00CE153E">
              <w:rPr>
                <w:sz w:val="20"/>
                <w:szCs w:val="20"/>
              </w:rPr>
              <w:t xml:space="preserve">nieobecność </w:t>
            </w:r>
            <w:r w:rsidR="0084433C" w:rsidRPr="00C122EE">
              <w:rPr>
                <w:sz w:val="20"/>
                <w:szCs w:val="20"/>
              </w:rPr>
              <w:t xml:space="preserve">przeciwwskazań do stosowania </w:t>
            </w:r>
            <w:proofErr w:type="spellStart"/>
            <w:r w:rsidR="00CE153E">
              <w:rPr>
                <w:sz w:val="20"/>
                <w:szCs w:val="20"/>
              </w:rPr>
              <w:t>erlotynibu</w:t>
            </w:r>
            <w:proofErr w:type="spellEnd"/>
            <w:r w:rsidR="00CE153E">
              <w:rPr>
                <w:sz w:val="20"/>
                <w:szCs w:val="20"/>
              </w:rPr>
              <w:t xml:space="preserve"> lub </w:t>
            </w:r>
            <w:proofErr w:type="spellStart"/>
            <w:r w:rsidR="0084433C" w:rsidRPr="00C122EE">
              <w:rPr>
                <w:sz w:val="20"/>
                <w:szCs w:val="20"/>
              </w:rPr>
              <w:t>gefitynibu</w:t>
            </w:r>
            <w:proofErr w:type="spellEnd"/>
            <w:r w:rsidR="0084433C" w:rsidRPr="00C122EE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CE153E" w:rsidRPr="00C122EE" w:rsidRDefault="00CE153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wykluczenie </w:t>
            </w:r>
            <w:r w:rsidR="005E795C">
              <w:rPr>
                <w:sz w:val="20"/>
                <w:szCs w:val="20"/>
              </w:rPr>
              <w:t xml:space="preserve">jednoczesnego </w:t>
            </w:r>
            <w:r w:rsidR="0084433C" w:rsidRPr="00C122EE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CE153E" w:rsidRDefault="00CE153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wykluczenie stosowania wcześniejszego leczenia farmakologicznego </w:t>
            </w:r>
            <w:proofErr w:type="spellStart"/>
            <w:r w:rsidR="0084433C" w:rsidRPr="00C122EE">
              <w:rPr>
                <w:sz w:val="20"/>
                <w:szCs w:val="20"/>
              </w:rPr>
              <w:t>niedrobnokomórkowego</w:t>
            </w:r>
            <w:proofErr w:type="spellEnd"/>
            <w:r w:rsidR="0084433C" w:rsidRPr="00C122EE">
              <w:rPr>
                <w:sz w:val="20"/>
                <w:szCs w:val="20"/>
              </w:rPr>
              <w:t xml:space="preserve"> raka płuca w stadium uogólnienia (obecność przerzutów) lub miejscowego zaawansowania</w:t>
            </w:r>
            <w:r w:rsidR="00606D61">
              <w:rPr>
                <w:sz w:val="20"/>
                <w:szCs w:val="20"/>
              </w:rPr>
              <w:t xml:space="preserve"> – dotyczy jedynie stosowania </w:t>
            </w:r>
            <w:proofErr w:type="spellStart"/>
            <w:r w:rsidR="00606D61">
              <w:rPr>
                <w:sz w:val="20"/>
                <w:szCs w:val="20"/>
              </w:rPr>
              <w:t>erlotynibu</w:t>
            </w:r>
            <w:proofErr w:type="spellEnd"/>
            <w:r w:rsidR="00606D61">
              <w:rPr>
                <w:sz w:val="20"/>
                <w:szCs w:val="20"/>
              </w:rPr>
              <w:t xml:space="preserve"> lub </w:t>
            </w:r>
            <w:proofErr w:type="spellStart"/>
            <w:r w:rsidR="00606D61">
              <w:rPr>
                <w:sz w:val="20"/>
                <w:szCs w:val="20"/>
              </w:rPr>
              <w:t>gefitynibu</w:t>
            </w:r>
            <w:proofErr w:type="spellEnd"/>
            <w:r w:rsidR="00606D61">
              <w:rPr>
                <w:sz w:val="20"/>
                <w:szCs w:val="20"/>
              </w:rPr>
              <w:t xml:space="preserve"> w pierwszej linii leczenia</w:t>
            </w:r>
            <w:r w:rsidR="0084433C" w:rsidRPr="00C122EE">
              <w:rPr>
                <w:sz w:val="20"/>
                <w:szCs w:val="20"/>
              </w:rPr>
              <w:t>;</w:t>
            </w:r>
          </w:p>
          <w:p w:rsidR="009F03B8" w:rsidRDefault="009F03B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F03B8" w:rsidRPr="00C122EE" w:rsidRDefault="009F03B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 ustąpienie lub zmniejszenie do 1. stopnia niepożądanych działań związanych z wcześniejszym leczeniem</w:t>
            </w:r>
            <w:r w:rsidR="00ED279A">
              <w:rPr>
                <w:sz w:val="20"/>
                <w:szCs w:val="20"/>
              </w:rPr>
              <w:t xml:space="preserve"> (wyjątek – utrata włosów)</w:t>
            </w:r>
            <w:r>
              <w:rPr>
                <w:sz w:val="20"/>
                <w:szCs w:val="20"/>
              </w:rPr>
              <w:t xml:space="preserve"> – dotyczy stosowania </w:t>
            </w:r>
            <w:proofErr w:type="spellStart"/>
            <w:r>
              <w:rPr>
                <w:sz w:val="20"/>
                <w:szCs w:val="20"/>
              </w:rPr>
              <w:t>erlotynibu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gefitynibu</w:t>
            </w:r>
            <w:proofErr w:type="spellEnd"/>
            <w:r>
              <w:rPr>
                <w:sz w:val="20"/>
                <w:szCs w:val="20"/>
              </w:rPr>
              <w:t xml:space="preserve"> w drugiej linii leczenia;  </w:t>
            </w:r>
          </w:p>
          <w:p w:rsidR="00CE153E" w:rsidRDefault="00CE153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4433C" w:rsidRPr="00C122EE" w:rsidRDefault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433C" w:rsidRPr="00C122EE">
              <w:rPr>
                <w:sz w:val="20"/>
                <w:szCs w:val="20"/>
              </w:rPr>
              <w:t>1</w:t>
            </w:r>
            <w:r w:rsidR="009F03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84433C" w:rsidRPr="00C122EE">
              <w:rPr>
                <w:sz w:val="20"/>
                <w:szCs w:val="20"/>
              </w:rPr>
              <w:t xml:space="preserve"> wykluczenie współwystępowania innych nowotworów złośliwych leczonych z założeniem paliatywnym (niezależnie </w:t>
            </w:r>
            <w:r w:rsidR="0084433C" w:rsidRPr="00C122EE">
              <w:rPr>
                <w:sz w:val="20"/>
                <w:szCs w:val="20"/>
              </w:rPr>
              <w:lastRenderedPageBreak/>
              <w:t>od uzyskanej odpowiedzi) oraz nieuzyskanie całkowitej odpowiedzi w przypadku nowotworów leczonych z założeniem radykalnym;</w:t>
            </w:r>
          </w:p>
          <w:p w:rsidR="00C02C28" w:rsidRDefault="00C02C28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</w:p>
          <w:p w:rsidR="0084433C" w:rsidRPr="00C122EE" w:rsidRDefault="00844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Kryteria kwalifik</w:t>
            </w:r>
            <w:r w:rsidR="00A94562">
              <w:rPr>
                <w:sz w:val="20"/>
                <w:szCs w:val="20"/>
              </w:rPr>
              <w:t>owania</w:t>
            </w:r>
            <w:r w:rsidRPr="00C122EE">
              <w:rPr>
                <w:sz w:val="20"/>
                <w:szCs w:val="20"/>
              </w:rPr>
              <w:t xml:space="preserve"> muszą być spełnione łącznie.</w:t>
            </w:r>
          </w:p>
          <w:p w:rsidR="0084433C" w:rsidRPr="00C122EE" w:rsidRDefault="00844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B4F9B" w:rsidRPr="00C122EE" w:rsidRDefault="006B4F9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C122EE">
              <w:rPr>
                <w:b/>
                <w:sz w:val="20"/>
                <w:szCs w:val="20"/>
              </w:rPr>
              <w:t>2.</w:t>
            </w:r>
            <w:r w:rsidR="0092725B" w:rsidRPr="00C122EE">
              <w:rPr>
                <w:b/>
                <w:sz w:val="20"/>
                <w:szCs w:val="20"/>
              </w:rPr>
              <w:t xml:space="preserve"> </w:t>
            </w:r>
            <w:r w:rsidR="00C02C28" w:rsidRPr="00C122EE">
              <w:rPr>
                <w:b/>
                <w:bCs/>
                <w:sz w:val="20"/>
                <w:szCs w:val="20"/>
              </w:rPr>
              <w:t>Kryteria kwalifik</w:t>
            </w:r>
            <w:r w:rsidR="00C02C28">
              <w:rPr>
                <w:b/>
                <w:bCs/>
                <w:sz w:val="20"/>
                <w:szCs w:val="20"/>
              </w:rPr>
              <w:t xml:space="preserve">owania chorych </w:t>
            </w:r>
            <w:r w:rsidR="00606D61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606D61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606D61">
              <w:rPr>
                <w:b/>
                <w:bCs/>
                <w:sz w:val="20"/>
                <w:szCs w:val="20"/>
              </w:rPr>
              <w:t xml:space="preserve"> raka płuca </w:t>
            </w:r>
            <w:r w:rsidR="00C02C28">
              <w:rPr>
                <w:b/>
                <w:bCs/>
                <w:sz w:val="20"/>
                <w:szCs w:val="20"/>
              </w:rPr>
              <w:t xml:space="preserve">do leczenia drugiej linii (chorzy z niepowodzeniem wcześniejszego leczenia </w:t>
            </w:r>
            <w:proofErr w:type="spellStart"/>
            <w:r w:rsidR="00C02C28">
              <w:rPr>
                <w:b/>
                <w:bCs/>
                <w:sz w:val="20"/>
                <w:szCs w:val="20"/>
              </w:rPr>
              <w:t>afatynibem</w:t>
            </w:r>
            <w:proofErr w:type="spellEnd"/>
            <w:r w:rsidR="00C02C28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C02C28">
              <w:rPr>
                <w:b/>
                <w:bCs/>
                <w:sz w:val="20"/>
                <w:szCs w:val="20"/>
              </w:rPr>
              <w:t>erlotynibem</w:t>
            </w:r>
            <w:proofErr w:type="spellEnd"/>
            <w:r w:rsidR="00C02C28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="00C02C28">
              <w:rPr>
                <w:b/>
                <w:bCs/>
                <w:sz w:val="20"/>
                <w:szCs w:val="20"/>
              </w:rPr>
              <w:t>gefitynibem</w:t>
            </w:r>
            <w:proofErr w:type="spellEnd"/>
            <w:r w:rsidR="00C02C28">
              <w:rPr>
                <w:b/>
                <w:bCs/>
                <w:sz w:val="20"/>
                <w:szCs w:val="20"/>
              </w:rPr>
              <w:t xml:space="preserve"> </w:t>
            </w:r>
            <w:r w:rsidR="00606D61">
              <w:rPr>
                <w:b/>
                <w:bCs/>
                <w:sz w:val="20"/>
                <w:szCs w:val="20"/>
              </w:rPr>
              <w:t xml:space="preserve">stosowanego </w:t>
            </w:r>
            <w:r w:rsidR="00C02C28">
              <w:rPr>
                <w:b/>
                <w:bCs/>
                <w:sz w:val="20"/>
                <w:szCs w:val="20"/>
              </w:rPr>
              <w:t xml:space="preserve">z powodu zaawansowanego nowotworu) – </w:t>
            </w:r>
            <w:proofErr w:type="spellStart"/>
            <w:r w:rsidRPr="00C122EE">
              <w:rPr>
                <w:b/>
                <w:sz w:val="20"/>
                <w:szCs w:val="20"/>
              </w:rPr>
              <w:t>ozymertynib</w:t>
            </w:r>
            <w:proofErr w:type="spellEnd"/>
            <w:r w:rsidR="00E3391F">
              <w:rPr>
                <w:b/>
                <w:sz w:val="20"/>
                <w:szCs w:val="20"/>
              </w:rPr>
              <w:t xml:space="preserve"> </w:t>
            </w:r>
            <w:r w:rsidR="00E3391F">
              <w:rPr>
                <w:b/>
                <w:bCs/>
                <w:sz w:val="20"/>
                <w:szCs w:val="20"/>
              </w:rPr>
              <w:t xml:space="preserve">(mutacja T790M w genie </w:t>
            </w:r>
            <w:r w:rsidR="00E3391F" w:rsidRPr="00E3391F">
              <w:rPr>
                <w:b/>
                <w:bCs/>
                <w:i/>
                <w:sz w:val="20"/>
                <w:szCs w:val="20"/>
              </w:rPr>
              <w:t>EGFR</w:t>
            </w:r>
            <w:r w:rsidR="00E3391F">
              <w:rPr>
                <w:b/>
                <w:bCs/>
                <w:sz w:val="20"/>
                <w:szCs w:val="20"/>
              </w:rPr>
              <w:t>)</w:t>
            </w:r>
          </w:p>
          <w:p w:rsidR="00C02C28" w:rsidRDefault="00C02C28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8781F" w:rsidRDefault="00C02C28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="006B4F9B" w:rsidRPr="00C02C28">
              <w:rPr>
                <w:sz w:val="20"/>
                <w:szCs w:val="20"/>
              </w:rPr>
              <w:t>rozpoznanie hist</w:t>
            </w:r>
            <w:r w:rsidRPr="00C02C28">
              <w:rPr>
                <w:sz w:val="20"/>
                <w:szCs w:val="20"/>
              </w:rPr>
              <w:t>ologiczne lub cytologiczne</w:t>
            </w:r>
          </w:p>
          <w:p w:rsidR="00C02C28" w:rsidRDefault="0038781F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C02C28" w:rsidRPr="00C02C28">
              <w:rPr>
                <w:sz w:val="20"/>
                <w:szCs w:val="20"/>
              </w:rPr>
              <w:t xml:space="preserve">raka </w:t>
            </w:r>
            <w:r w:rsidR="006B4F9B" w:rsidRPr="00C02C28">
              <w:rPr>
                <w:sz w:val="20"/>
                <w:szCs w:val="20"/>
              </w:rPr>
              <w:t>gruczołowego</w:t>
            </w:r>
            <w:r w:rsidR="00ED279A">
              <w:rPr>
                <w:sz w:val="20"/>
                <w:szCs w:val="20"/>
              </w:rPr>
              <w:t xml:space="preserve"> lub raka wielkokomórkowego</w:t>
            </w:r>
          </w:p>
          <w:p w:rsidR="00C02C28" w:rsidRDefault="00C02C28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B4F9B" w:rsidRPr="00C02C28">
              <w:rPr>
                <w:sz w:val="20"/>
                <w:szCs w:val="20"/>
              </w:rPr>
              <w:t>ub</w:t>
            </w:r>
          </w:p>
          <w:p w:rsidR="00C02C28" w:rsidRDefault="0038781F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6B4F9B" w:rsidRPr="00C02C28">
              <w:rPr>
                <w:sz w:val="20"/>
                <w:szCs w:val="20"/>
              </w:rPr>
              <w:t xml:space="preserve">raka </w:t>
            </w:r>
            <w:proofErr w:type="spellStart"/>
            <w:r w:rsidR="006B4F9B" w:rsidRPr="00C02C28">
              <w:rPr>
                <w:sz w:val="20"/>
                <w:szCs w:val="20"/>
              </w:rPr>
              <w:t>niedrobnokomórkowego</w:t>
            </w:r>
            <w:proofErr w:type="spellEnd"/>
            <w:r w:rsidR="006B4F9B" w:rsidRPr="00C02C28">
              <w:rPr>
                <w:sz w:val="20"/>
                <w:szCs w:val="20"/>
              </w:rPr>
              <w:t xml:space="preserve"> z przewagą raka gruczołowego</w:t>
            </w:r>
          </w:p>
          <w:p w:rsidR="00C02C28" w:rsidRDefault="006B4F9B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02C28">
              <w:rPr>
                <w:sz w:val="20"/>
                <w:szCs w:val="20"/>
              </w:rPr>
              <w:t>lub</w:t>
            </w:r>
            <w:r w:rsidR="00C02C28">
              <w:rPr>
                <w:sz w:val="20"/>
                <w:szCs w:val="20"/>
              </w:rPr>
              <w:t xml:space="preserve"> wielkokomórkowego</w:t>
            </w:r>
          </w:p>
          <w:p w:rsidR="00C02C28" w:rsidRDefault="00C02C28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C02C28" w:rsidRDefault="0038781F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="006B4F9B" w:rsidRPr="00C02C28">
              <w:rPr>
                <w:sz w:val="20"/>
                <w:szCs w:val="20"/>
              </w:rPr>
              <w:t xml:space="preserve">raka </w:t>
            </w:r>
            <w:proofErr w:type="spellStart"/>
            <w:r w:rsidR="006B4F9B" w:rsidRPr="00C02C28">
              <w:rPr>
                <w:sz w:val="20"/>
                <w:szCs w:val="20"/>
              </w:rPr>
              <w:t>niedrobnokomórkowego</w:t>
            </w:r>
            <w:proofErr w:type="spellEnd"/>
            <w:r w:rsidR="006B4F9B" w:rsidRPr="00C02C28">
              <w:rPr>
                <w:sz w:val="20"/>
                <w:szCs w:val="20"/>
              </w:rPr>
              <w:t xml:space="preserve"> </w:t>
            </w:r>
            <w:r w:rsidR="00C02C28">
              <w:rPr>
                <w:sz w:val="20"/>
                <w:szCs w:val="20"/>
              </w:rPr>
              <w:t>NOS;</w:t>
            </w:r>
          </w:p>
          <w:p w:rsidR="00B05A85" w:rsidRDefault="00B05A85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05A85" w:rsidRDefault="00C02C28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="00B05A85">
              <w:rPr>
                <w:sz w:val="20"/>
                <w:szCs w:val="20"/>
              </w:rPr>
              <w:t xml:space="preserve">progresja po zastosowaniu </w:t>
            </w:r>
            <w:proofErr w:type="spellStart"/>
            <w:r>
              <w:rPr>
                <w:sz w:val="20"/>
                <w:szCs w:val="20"/>
              </w:rPr>
              <w:t>afatynib</w:t>
            </w:r>
            <w:r w:rsidR="00B05A85">
              <w:rPr>
                <w:sz w:val="20"/>
                <w:szCs w:val="20"/>
              </w:rPr>
              <w:t>u</w:t>
            </w:r>
            <w:proofErr w:type="spellEnd"/>
            <w:r w:rsidR="00B05A85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erlotynib</w:t>
            </w:r>
            <w:r w:rsidR="00B05A85">
              <w:rPr>
                <w:sz w:val="20"/>
                <w:szCs w:val="20"/>
              </w:rPr>
              <w:t>u</w:t>
            </w:r>
            <w:proofErr w:type="spellEnd"/>
            <w:r>
              <w:rPr>
                <w:sz w:val="20"/>
                <w:szCs w:val="20"/>
              </w:rPr>
              <w:t xml:space="preserve"> lub </w:t>
            </w:r>
            <w:proofErr w:type="spellStart"/>
            <w:r>
              <w:rPr>
                <w:sz w:val="20"/>
                <w:szCs w:val="20"/>
              </w:rPr>
              <w:t>gefitynib</w:t>
            </w:r>
            <w:r w:rsidR="00B05A85">
              <w:rPr>
                <w:sz w:val="20"/>
                <w:szCs w:val="20"/>
              </w:rPr>
              <w:t>u</w:t>
            </w:r>
            <w:proofErr w:type="spellEnd"/>
            <w:r w:rsidR="00B05A85">
              <w:rPr>
                <w:sz w:val="20"/>
                <w:szCs w:val="20"/>
              </w:rPr>
              <w:t xml:space="preserve"> w pierwszej linii leczenia chorych na miejscowo zaawansowan</w:t>
            </w:r>
            <w:r w:rsidR="0038781F">
              <w:rPr>
                <w:sz w:val="20"/>
                <w:szCs w:val="20"/>
              </w:rPr>
              <w:t>ego</w:t>
            </w:r>
            <w:r w:rsidR="00601F0B">
              <w:rPr>
                <w:sz w:val="20"/>
                <w:szCs w:val="20"/>
              </w:rPr>
              <w:t xml:space="preserve"> (bez możliwości zastosowania leczenia </w:t>
            </w:r>
            <w:proofErr w:type="spellStart"/>
            <w:r w:rsidR="00601F0B">
              <w:rPr>
                <w:sz w:val="20"/>
                <w:szCs w:val="20"/>
              </w:rPr>
              <w:t>lokoregionalnego</w:t>
            </w:r>
            <w:proofErr w:type="spellEnd"/>
            <w:r w:rsidR="00601F0B">
              <w:rPr>
                <w:sz w:val="20"/>
                <w:szCs w:val="20"/>
              </w:rPr>
              <w:t>) lub uogólnion</w:t>
            </w:r>
            <w:r w:rsidR="0038781F">
              <w:rPr>
                <w:sz w:val="20"/>
                <w:szCs w:val="20"/>
              </w:rPr>
              <w:t>ego</w:t>
            </w:r>
            <w:r w:rsidR="00601F0B">
              <w:rPr>
                <w:sz w:val="20"/>
                <w:szCs w:val="20"/>
              </w:rPr>
              <w:t xml:space="preserve"> </w:t>
            </w:r>
            <w:proofErr w:type="spellStart"/>
            <w:r w:rsidR="0038781F">
              <w:rPr>
                <w:sz w:val="20"/>
                <w:szCs w:val="20"/>
              </w:rPr>
              <w:t>niedrobnokomórkowego</w:t>
            </w:r>
            <w:proofErr w:type="spellEnd"/>
            <w:r w:rsidR="0038781F">
              <w:rPr>
                <w:sz w:val="20"/>
                <w:szCs w:val="20"/>
              </w:rPr>
              <w:t xml:space="preserve"> raka z</w:t>
            </w:r>
            <w:r w:rsidR="00B05A85">
              <w:rPr>
                <w:sz w:val="20"/>
                <w:szCs w:val="20"/>
              </w:rPr>
              <w:t xml:space="preserve"> </w:t>
            </w:r>
            <w:r w:rsidR="006B4F9B" w:rsidRPr="00C02C28">
              <w:rPr>
                <w:sz w:val="20"/>
                <w:szCs w:val="20"/>
              </w:rPr>
              <w:t>mutacj</w:t>
            </w:r>
            <w:r w:rsidR="00B05A85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aktywując</w:t>
            </w:r>
            <w:r w:rsidR="00B05A85">
              <w:rPr>
                <w:sz w:val="20"/>
                <w:szCs w:val="20"/>
              </w:rPr>
              <w:t>ą</w:t>
            </w:r>
            <w:r w:rsidR="006B4F9B" w:rsidRPr="00C02C28">
              <w:rPr>
                <w:sz w:val="20"/>
                <w:szCs w:val="20"/>
              </w:rPr>
              <w:t xml:space="preserve"> w</w:t>
            </w:r>
            <w:r w:rsidR="00AB7A9D" w:rsidRPr="00C02C28">
              <w:rPr>
                <w:sz w:val="20"/>
                <w:szCs w:val="20"/>
              </w:rPr>
              <w:t> </w:t>
            </w:r>
            <w:r w:rsidR="006B4F9B" w:rsidRPr="00C02C28">
              <w:rPr>
                <w:sz w:val="20"/>
                <w:szCs w:val="20"/>
              </w:rPr>
              <w:t xml:space="preserve">genie </w:t>
            </w:r>
            <w:r w:rsidR="00B05A85" w:rsidRPr="00B05A85">
              <w:rPr>
                <w:i/>
                <w:sz w:val="20"/>
                <w:szCs w:val="20"/>
              </w:rPr>
              <w:t>EGFR</w:t>
            </w:r>
            <w:r w:rsidR="00B05A85">
              <w:rPr>
                <w:sz w:val="20"/>
                <w:szCs w:val="20"/>
              </w:rPr>
              <w:t>;</w:t>
            </w:r>
          </w:p>
          <w:p w:rsidR="00B05A85" w:rsidRDefault="00B05A85" w:rsidP="00C02C2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B4F9B" w:rsidRPr="00C122EE" w:rsidRDefault="00B05A85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="006B4F9B" w:rsidRPr="00C02C28">
              <w:rPr>
                <w:sz w:val="20"/>
                <w:szCs w:val="20"/>
              </w:rPr>
              <w:t xml:space="preserve"> </w:t>
            </w:r>
            <w:r w:rsidR="006B4F9B" w:rsidRPr="00C122EE">
              <w:rPr>
                <w:sz w:val="20"/>
                <w:szCs w:val="20"/>
              </w:rPr>
              <w:t>obecnoś</w:t>
            </w:r>
            <w:r w:rsidR="00601F0B">
              <w:rPr>
                <w:sz w:val="20"/>
                <w:szCs w:val="20"/>
              </w:rPr>
              <w:t xml:space="preserve">ć </w:t>
            </w:r>
            <w:r w:rsidR="006B4F9B" w:rsidRPr="00C122EE">
              <w:rPr>
                <w:sz w:val="20"/>
                <w:szCs w:val="20"/>
              </w:rPr>
              <w:t xml:space="preserve">mutacji T790M w genie </w:t>
            </w:r>
            <w:r w:rsidR="006B4F9B" w:rsidRPr="00601F0B">
              <w:rPr>
                <w:i/>
                <w:sz w:val="20"/>
                <w:szCs w:val="20"/>
              </w:rPr>
              <w:t>EGFR</w:t>
            </w:r>
            <w:r w:rsidR="006B4F9B" w:rsidRPr="00C122EE">
              <w:rPr>
                <w:sz w:val="20"/>
                <w:szCs w:val="20"/>
              </w:rPr>
              <w:t>;</w:t>
            </w:r>
          </w:p>
          <w:p w:rsidR="00601F0B" w:rsidRDefault="00601F0B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66200" w:rsidRDefault="00066200" w:rsidP="00A308A1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>obecność zmian możliwych do zmierzenia w celu</w:t>
            </w:r>
          </w:p>
          <w:p w:rsidR="00066200" w:rsidRPr="00066200" w:rsidRDefault="00066200" w:rsidP="0006620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66200">
              <w:rPr>
                <w:sz w:val="20"/>
                <w:szCs w:val="20"/>
              </w:rPr>
              <w:t>rzeprowadzenia obiektywnej oceny odpowiedzi w</w:t>
            </w:r>
          </w:p>
          <w:p w:rsidR="00A308A1" w:rsidRPr="00066200" w:rsidRDefault="00066200" w:rsidP="0006620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A308A1" w:rsidRDefault="00A308A1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66200" w:rsidRDefault="00066200" w:rsidP="0006620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nieobecność </w:t>
            </w:r>
            <w:r w:rsidRPr="00C122EE">
              <w:rPr>
                <w:sz w:val="20"/>
                <w:szCs w:val="20"/>
              </w:rPr>
              <w:t xml:space="preserve">przerzutów w ośrodkowym układzie nerwowym </w:t>
            </w:r>
          </w:p>
          <w:p w:rsidR="00601F0B" w:rsidRPr="00066200" w:rsidRDefault="00066200" w:rsidP="0006620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066200">
              <w:rPr>
                <w:sz w:val="20"/>
                <w:szCs w:val="20"/>
              </w:rPr>
              <w:t>glikokortykosteroidów</w:t>
            </w:r>
            <w:proofErr w:type="spellEnd"/>
            <w:r w:rsidRPr="00066200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6B4F9B" w:rsidRPr="00606D61" w:rsidRDefault="006B4F9B" w:rsidP="00606D6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B4F9B" w:rsidRPr="00601F0B" w:rsidRDefault="006B4F9B" w:rsidP="00601F0B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1F0B">
              <w:rPr>
                <w:sz w:val="20"/>
                <w:szCs w:val="20"/>
              </w:rPr>
              <w:t>wiek powyżej 18</w:t>
            </w:r>
            <w:r w:rsidR="00DF37C5">
              <w:rPr>
                <w:sz w:val="20"/>
                <w:szCs w:val="20"/>
              </w:rPr>
              <w:t>.</w:t>
            </w:r>
            <w:r w:rsidRPr="00601F0B">
              <w:rPr>
                <w:sz w:val="20"/>
                <w:szCs w:val="20"/>
              </w:rPr>
              <w:t xml:space="preserve"> roku życia;</w:t>
            </w:r>
          </w:p>
          <w:p w:rsidR="00601F0B" w:rsidRDefault="00601F0B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B4F9B" w:rsidRPr="00601F0B" w:rsidRDefault="006B4F9B" w:rsidP="00601F0B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1F0B">
              <w:rPr>
                <w:sz w:val="20"/>
                <w:szCs w:val="20"/>
              </w:rPr>
              <w:t>sprawność w stopniu 0-</w:t>
            </w:r>
            <w:r w:rsidR="00007E2B">
              <w:rPr>
                <w:sz w:val="20"/>
                <w:szCs w:val="20"/>
              </w:rPr>
              <w:t>2</w:t>
            </w:r>
            <w:r w:rsidRPr="00601F0B">
              <w:rPr>
                <w:sz w:val="20"/>
                <w:szCs w:val="20"/>
              </w:rPr>
              <w:t xml:space="preserve"> wg klasyfikacji WHO lub ECOG;</w:t>
            </w:r>
          </w:p>
          <w:p w:rsidR="00601F0B" w:rsidRDefault="00601F0B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01F0B" w:rsidRDefault="006B4F9B" w:rsidP="00601F0B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1F0B">
              <w:rPr>
                <w:sz w:val="20"/>
                <w:szCs w:val="20"/>
              </w:rPr>
              <w:t>wykluczenie wspó</w:t>
            </w:r>
            <w:r w:rsidR="00601F0B" w:rsidRPr="00601F0B">
              <w:rPr>
                <w:sz w:val="20"/>
                <w:szCs w:val="20"/>
              </w:rPr>
              <w:t>łwystępowania chorób o istotny</w:t>
            </w:r>
            <w:r w:rsidR="00601F0B">
              <w:rPr>
                <w:sz w:val="20"/>
                <w:szCs w:val="20"/>
              </w:rPr>
              <w:t>m</w:t>
            </w:r>
          </w:p>
          <w:p w:rsidR="006B4F9B" w:rsidRDefault="006B4F9B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1F0B">
              <w:rPr>
                <w:sz w:val="20"/>
                <w:szCs w:val="20"/>
              </w:rPr>
              <w:t xml:space="preserve">klinicznie znaczeniu (śródmiąższowa choroba płuc, wrodzony zespół wydłużonego odstępu </w:t>
            </w:r>
            <w:proofErr w:type="spellStart"/>
            <w:r w:rsidRPr="00601F0B">
              <w:rPr>
                <w:sz w:val="20"/>
                <w:szCs w:val="20"/>
              </w:rPr>
              <w:t>QTc</w:t>
            </w:r>
            <w:proofErr w:type="spellEnd"/>
            <w:r w:rsidRPr="00601F0B">
              <w:rPr>
                <w:sz w:val="20"/>
                <w:szCs w:val="20"/>
              </w:rPr>
              <w:t xml:space="preserve">, wydłużenie odstępu </w:t>
            </w:r>
            <w:proofErr w:type="spellStart"/>
            <w:r w:rsidRPr="00601F0B">
              <w:rPr>
                <w:sz w:val="20"/>
                <w:szCs w:val="20"/>
              </w:rPr>
              <w:t>QTc</w:t>
            </w:r>
            <w:proofErr w:type="spellEnd"/>
            <w:r w:rsidRPr="00601F0B">
              <w:rPr>
                <w:sz w:val="20"/>
                <w:szCs w:val="20"/>
              </w:rPr>
              <w:t xml:space="preserve"> w połączeniu z którymkolwiek z następujących zaburzeń: </w:t>
            </w:r>
            <w:proofErr w:type="spellStart"/>
            <w:r w:rsidRPr="00601F0B">
              <w:rPr>
                <w:i/>
                <w:sz w:val="20"/>
                <w:szCs w:val="20"/>
              </w:rPr>
              <w:t>torsade</w:t>
            </w:r>
            <w:proofErr w:type="spellEnd"/>
            <w:r w:rsidRPr="00601F0B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Pr="00601F0B">
              <w:rPr>
                <w:i/>
                <w:sz w:val="20"/>
                <w:szCs w:val="20"/>
              </w:rPr>
              <w:t>pointes</w:t>
            </w:r>
            <w:proofErr w:type="spellEnd"/>
            <w:r w:rsidRPr="00601F0B">
              <w:rPr>
                <w:sz w:val="20"/>
                <w:szCs w:val="20"/>
              </w:rPr>
              <w:t xml:space="preserve">, polimorficzny częstoskurcz komorowy, objawy ciężkich zaburzeń </w:t>
            </w:r>
            <w:r w:rsidR="00ED279A">
              <w:rPr>
                <w:sz w:val="20"/>
                <w:szCs w:val="20"/>
              </w:rPr>
              <w:t xml:space="preserve">rytmu </w:t>
            </w:r>
            <w:r w:rsidRPr="00601F0B">
              <w:rPr>
                <w:sz w:val="20"/>
                <w:szCs w:val="20"/>
              </w:rPr>
              <w:t>serca);</w:t>
            </w:r>
          </w:p>
          <w:p w:rsidR="00CE567C" w:rsidRDefault="00CE567C" w:rsidP="00601F0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E567C" w:rsidRPr="00A308A1" w:rsidRDefault="00CE567C" w:rsidP="00A308A1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308A1">
              <w:rPr>
                <w:sz w:val="20"/>
                <w:szCs w:val="20"/>
              </w:rPr>
              <w:t xml:space="preserve">czynność układu krwiotwórczego umożliwiająca </w:t>
            </w:r>
          </w:p>
          <w:p w:rsidR="00601F0B" w:rsidRPr="00CE567C" w:rsidRDefault="00CE567C" w:rsidP="00CE567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leczenie zgodnie z aktualną Charakterystyką Produktu Leczniczego;</w:t>
            </w:r>
          </w:p>
          <w:p w:rsidR="00CE567C" w:rsidRPr="00CE567C" w:rsidRDefault="00CE567C" w:rsidP="00CE567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B4F9B" w:rsidRPr="00C122EE" w:rsidRDefault="00CE567C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A308A1">
              <w:rPr>
                <w:sz w:val="20"/>
                <w:szCs w:val="20"/>
              </w:rPr>
              <w:t>2</w:t>
            </w:r>
            <w:r w:rsidR="005E44D7">
              <w:rPr>
                <w:sz w:val="20"/>
                <w:szCs w:val="20"/>
              </w:rPr>
              <w:t>.</w:t>
            </w:r>
            <w:r w:rsidR="005E44D7" w:rsidRPr="00C122EE">
              <w:rPr>
                <w:sz w:val="20"/>
                <w:szCs w:val="20"/>
              </w:rPr>
              <w:t xml:space="preserve"> czynnoś</w:t>
            </w:r>
            <w:r w:rsidR="005E44D7">
              <w:rPr>
                <w:sz w:val="20"/>
                <w:szCs w:val="20"/>
              </w:rPr>
              <w:t>ć</w:t>
            </w:r>
            <w:r w:rsidR="005E44D7" w:rsidRPr="00C122EE">
              <w:rPr>
                <w:sz w:val="20"/>
                <w:szCs w:val="20"/>
              </w:rPr>
              <w:t xml:space="preserve"> nerek </w:t>
            </w:r>
            <w:r w:rsidR="005E44D7">
              <w:rPr>
                <w:sz w:val="20"/>
                <w:szCs w:val="20"/>
              </w:rPr>
              <w:t xml:space="preserve">umożliwiająca leczenie </w:t>
            </w:r>
            <w:r w:rsidR="005E44D7" w:rsidRPr="00C122EE">
              <w:rPr>
                <w:sz w:val="20"/>
                <w:szCs w:val="20"/>
              </w:rPr>
              <w:t>(stężenie kreatyniny nieprzekraczające 1,5-krotnie górnej granicy normy);</w:t>
            </w:r>
            <w:r w:rsidR="006B4F9B" w:rsidRPr="00C122EE">
              <w:rPr>
                <w:sz w:val="20"/>
                <w:szCs w:val="20"/>
              </w:rPr>
              <w:t xml:space="preserve"> </w:t>
            </w:r>
          </w:p>
          <w:p w:rsidR="005E44D7" w:rsidRDefault="005E44D7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5E44D7" w:rsidRPr="00C122EE" w:rsidRDefault="005E44D7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A30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Pr="00C122EE">
              <w:rPr>
                <w:sz w:val="20"/>
                <w:szCs w:val="20"/>
              </w:rPr>
              <w:t>czynnoś</w:t>
            </w:r>
            <w:r>
              <w:rPr>
                <w:sz w:val="20"/>
                <w:szCs w:val="20"/>
              </w:rPr>
              <w:t>ć</w:t>
            </w:r>
            <w:r w:rsidRPr="00C122EE">
              <w:rPr>
                <w:sz w:val="20"/>
                <w:szCs w:val="20"/>
              </w:rPr>
              <w:t xml:space="preserve"> wątroby</w:t>
            </w:r>
            <w:r>
              <w:rPr>
                <w:sz w:val="20"/>
                <w:szCs w:val="20"/>
              </w:rPr>
              <w:t xml:space="preserve"> umożliwiająca leczenie</w:t>
            </w:r>
            <w:r w:rsidRPr="00C122EE">
              <w:rPr>
                <w:sz w:val="20"/>
                <w:szCs w:val="20"/>
              </w:rPr>
              <w:t>:</w:t>
            </w:r>
          </w:p>
          <w:p w:rsidR="005E44D7" w:rsidRPr="00C122EE" w:rsidRDefault="005E44D7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a) stężenie bilirubiny nieprzekraczające 1,5-krotnie górnej granicy normy,</w:t>
            </w:r>
          </w:p>
          <w:p w:rsidR="006B4F9B" w:rsidRPr="00C122EE" w:rsidRDefault="005E44D7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E44D7">
              <w:rPr>
                <w:sz w:val="20"/>
                <w:szCs w:val="20"/>
              </w:rPr>
              <w:t>b) aktywność transaminaz i zasadowej fosfatazy nieprzekraczająca 5-krotnie górnej granicy normy;</w:t>
            </w:r>
          </w:p>
          <w:p w:rsidR="005E44D7" w:rsidRDefault="005E44D7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66200" w:rsidRDefault="00A308A1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 </w:t>
            </w:r>
            <w:r w:rsidR="00066200">
              <w:rPr>
                <w:sz w:val="20"/>
                <w:szCs w:val="20"/>
              </w:rPr>
              <w:t xml:space="preserve">nieobecność </w:t>
            </w:r>
            <w:r w:rsidR="00066200" w:rsidRPr="00C122EE">
              <w:rPr>
                <w:sz w:val="20"/>
                <w:szCs w:val="20"/>
              </w:rPr>
              <w:t xml:space="preserve">przeciwwskazań do stosowania </w:t>
            </w:r>
            <w:proofErr w:type="spellStart"/>
            <w:r w:rsidR="00066200" w:rsidRPr="00C122EE">
              <w:rPr>
                <w:sz w:val="20"/>
                <w:szCs w:val="20"/>
              </w:rPr>
              <w:t>ozymertynibu</w:t>
            </w:r>
            <w:proofErr w:type="spellEnd"/>
            <w:r w:rsidR="00066200" w:rsidRPr="00C122EE">
              <w:rPr>
                <w:sz w:val="20"/>
                <w:szCs w:val="20"/>
              </w:rPr>
              <w:t xml:space="preserve"> określon</w:t>
            </w:r>
            <w:r w:rsidR="00066200">
              <w:rPr>
                <w:sz w:val="20"/>
                <w:szCs w:val="20"/>
              </w:rPr>
              <w:t>ych</w:t>
            </w:r>
            <w:r w:rsidR="00066200" w:rsidRPr="00C122EE">
              <w:rPr>
                <w:sz w:val="20"/>
                <w:szCs w:val="20"/>
              </w:rPr>
              <w:t xml:space="preserve"> w Charakterystyce Produktu Leczniczego</w:t>
            </w:r>
            <w:r w:rsidR="00066200">
              <w:rPr>
                <w:sz w:val="20"/>
                <w:szCs w:val="20"/>
              </w:rPr>
              <w:t>;</w:t>
            </w:r>
          </w:p>
          <w:p w:rsidR="00066200" w:rsidRDefault="00066200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308A1" w:rsidRDefault="00066200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 </w:t>
            </w:r>
            <w:r w:rsidR="00A308A1" w:rsidRPr="00C122EE">
              <w:rPr>
                <w:sz w:val="20"/>
                <w:szCs w:val="20"/>
              </w:rPr>
              <w:t xml:space="preserve">wykluczenie </w:t>
            </w:r>
            <w:r w:rsidR="005E795C">
              <w:rPr>
                <w:sz w:val="20"/>
                <w:szCs w:val="20"/>
              </w:rPr>
              <w:t xml:space="preserve">jednoczesnego </w:t>
            </w:r>
            <w:r w:rsidR="00A308A1" w:rsidRPr="00C122EE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A308A1" w:rsidRDefault="00A308A1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F03B8" w:rsidRDefault="009F03B8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2.16. ustąpienie lub zmniejszenie do 1. stopnia niepożądanych działań związanych z wcześniejszym leczeniem</w:t>
            </w:r>
            <w:r w:rsidR="00996B4B">
              <w:rPr>
                <w:sz w:val="20"/>
                <w:szCs w:val="20"/>
              </w:rPr>
              <w:t xml:space="preserve"> (wyjątek – utrata włosów)</w:t>
            </w:r>
            <w:r>
              <w:rPr>
                <w:sz w:val="20"/>
                <w:szCs w:val="20"/>
              </w:rPr>
              <w:t>;</w:t>
            </w:r>
          </w:p>
          <w:p w:rsidR="009F03B8" w:rsidRDefault="009F03B8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66200" w:rsidRDefault="005E44D7" w:rsidP="0006620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9F03B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D36A2F" w:rsidRPr="00C122EE">
              <w:rPr>
                <w:sz w:val="20"/>
                <w:szCs w:val="20"/>
              </w:rPr>
              <w:t xml:space="preserve"> </w:t>
            </w:r>
            <w:r w:rsidR="00066200" w:rsidRPr="00C122EE">
              <w:rPr>
                <w:sz w:val="20"/>
                <w:szCs w:val="20"/>
              </w:rPr>
              <w:t>wykluczenie wspó</w:t>
            </w:r>
            <w:r w:rsidR="00066200">
              <w:rPr>
                <w:sz w:val="20"/>
                <w:szCs w:val="20"/>
              </w:rPr>
              <w:t>łwystępowania innych nowotworów</w:t>
            </w:r>
          </w:p>
          <w:p w:rsidR="00066200" w:rsidRDefault="00066200" w:rsidP="0006620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</w:t>
            </w:r>
            <w:r>
              <w:rPr>
                <w:sz w:val="20"/>
                <w:szCs w:val="20"/>
              </w:rPr>
              <w:t>czonych z założeniem radykalnym.</w:t>
            </w:r>
          </w:p>
          <w:p w:rsidR="00066200" w:rsidRPr="00C122EE" w:rsidRDefault="00066200" w:rsidP="005E44D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43484" w:rsidRDefault="006B4F9B">
            <w:pPr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Kryteria kwalifik</w:t>
            </w:r>
            <w:r w:rsidR="00A94562">
              <w:rPr>
                <w:sz w:val="20"/>
                <w:szCs w:val="20"/>
              </w:rPr>
              <w:t>owania</w:t>
            </w:r>
            <w:r w:rsidRPr="00C122EE">
              <w:rPr>
                <w:sz w:val="20"/>
                <w:szCs w:val="20"/>
              </w:rPr>
              <w:t xml:space="preserve"> muszą być spełnione łącznie.</w:t>
            </w:r>
          </w:p>
          <w:p w:rsidR="00711AAB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C122EE">
              <w:rPr>
                <w:b/>
                <w:bCs/>
                <w:sz w:val="20"/>
                <w:szCs w:val="20"/>
              </w:rPr>
              <w:t>Kryteria kwalifik</w:t>
            </w:r>
            <w:r>
              <w:rPr>
                <w:b/>
                <w:bCs/>
                <w:sz w:val="20"/>
                <w:szCs w:val="20"/>
              </w:rPr>
              <w:t xml:space="preserve">owania chorych na </w:t>
            </w:r>
            <w:proofErr w:type="spellStart"/>
            <w:r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raka płuca do leczenia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122EE">
              <w:rPr>
                <w:b/>
                <w:sz w:val="20"/>
                <w:szCs w:val="20"/>
              </w:rPr>
              <w:t xml:space="preserve">przy wykorzystaniu substancji czynnej </w:t>
            </w:r>
            <w:proofErr w:type="spellStart"/>
            <w:r w:rsidRPr="00C122EE">
              <w:rPr>
                <w:b/>
                <w:sz w:val="20"/>
                <w:szCs w:val="20"/>
              </w:rPr>
              <w:t>kryzoty</w:t>
            </w:r>
            <w:r>
              <w:rPr>
                <w:b/>
                <w:sz w:val="20"/>
                <w:szCs w:val="20"/>
              </w:rPr>
              <w:t>nib</w:t>
            </w:r>
            <w:proofErr w:type="spellEnd"/>
            <w:r>
              <w:rPr>
                <w:b/>
                <w:sz w:val="20"/>
                <w:szCs w:val="20"/>
              </w:rPr>
              <w:t xml:space="preserve"> (druga lub trzecia linia leczenia)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  <w:r w:rsidRPr="00C122EE">
              <w:rPr>
                <w:sz w:val="20"/>
                <w:szCs w:val="20"/>
              </w:rPr>
              <w:t xml:space="preserve"> rozpoznanie histologiczne lub cytologiczne gruczolakoraka płuca lub </w:t>
            </w:r>
            <w:proofErr w:type="spellStart"/>
            <w:r w:rsidRPr="00C122EE">
              <w:rPr>
                <w:sz w:val="20"/>
                <w:szCs w:val="20"/>
              </w:rPr>
              <w:t>niedrobnokomórkowego</w:t>
            </w:r>
            <w:proofErr w:type="spellEnd"/>
            <w:r w:rsidRPr="00C122EE">
              <w:rPr>
                <w:sz w:val="20"/>
                <w:szCs w:val="20"/>
              </w:rPr>
              <w:t xml:space="preserve"> raka płuca z przewagą utkania gruczolakoraka; 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  <w:r w:rsidRPr="00C122EE">
              <w:rPr>
                <w:sz w:val="20"/>
                <w:szCs w:val="20"/>
              </w:rPr>
              <w:t xml:space="preserve"> rozpoznanie wymienionego nowotworu w stadium miejscowego zaawansowania lub uogólnienia;</w:t>
            </w:r>
          </w:p>
          <w:p w:rsidR="00711AAB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Pr="00C1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obecność </w:t>
            </w:r>
            <w:proofErr w:type="spellStart"/>
            <w:r w:rsidRPr="00C122EE">
              <w:rPr>
                <w:sz w:val="20"/>
                <w:szCs w:val="20"/>
              </w:rPr>
              <w:t>rearanżacji</w:t>
            </w:r>
            <w:proofErr w:type="spellEnd"/>
            <w:r w:rsidRPr="00C122EE">
              <w:rPr>
                <w:sz w:val="20"/>
                <w:szCs w:val="20"/>
              </w:rPr>
              <w:t xml:space="preserve"> w genie </w:t>
            </w:r>
            <w:r w:rsidRPr="0038781F">
              <w:rPr>
                <w:i/>
                <w:iCs/>
                <w:sz w:val="20"/>
                <w:szCs w:val="20"/>
              </w:rPr>
              <w:t>ALK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122EE">
              <w:rPr>
                <w:sz w:val="20"/>
                <w:szCs w:val="20"/>
              </w:rPr>
              <w:t>na podstawie badania metodą fluoroscencyjnej hybrydyzacji in situ (</w:t>
            </w:r>
            <w:r>
              <w:rPr>
                <w:sz w:val="20"/>
                <w:szCs w:val="20"/>
              </w:rPr>
              <w:t xml:space="preserve">ang. </w:t>
            </w:r>
            <w:r w:rsidRPr="0038781F">
              <w:rPr>
                <w:i/>
                <w:sz w:val="20"/>
                <w:szCs w:val="20"/>
              </w:rPr>
              <w:t xml:space="preserve">fluorescencje in situ </w:t>
            </w:r>
            <w:proofErr w:type="spellStart"/>
            <w:r w:rsidRPr="0038781F">
              <w:rPr>
                <w:i/>
                <w:sz w:val="20"/>
                <w:szCs w:val="20"/>
              </w:rPr>
              <w:t>hybridisation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C122EE">
              <w:rPr>
                <w:sz w:val="20"/>
                <w:szCs w:val="20"/>
              </w:rPr>
              <w:t xml:space="preserve">FISH) </w:t>
            </w:r>
            <w:r>
              <w:rPr>
                <w:sz w:val="20"/>
                <w:szCs w:val="20"/>
              </w:rPr>
              <w:t xml:space="preserve">lub sekwencjonowania nowej generacji (ang. </w:t>
            </w:r>
            <w:proofErr w:type="spellStart"/>
            <w:r w:rsidRPr="0038781F">
              <w:rPr>
                <w:i/>
                <w:sz w:val="20"/>
                <w:szCs w:val="20"/>
              </w:rPr>
              <w:t>new-generation</w:t>
            </w:r>
            <w:proofErr w:type="spellEnd"/>
            <w:r w:rsidRPr="003878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781F">
              <w:rPr>
                <w:i/>
                <w:sz w:val="20"/>
                <w:szCs w:val="20"/>
              </w:rPr>
              <w:t>sequencing</w:t>
            </w:r>
            <w:proofErr w:type="spellEnd"/>
            <w:r>
              <w:rPr>
                <w:sz w:val="20"/>
                <w:szCs w:val="20"/>
              </w:rPr>
              <w:t xml:space="preserve"> – NGS)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z wykorzystaniem </w:t>
            </w:r>
            <w:proofErr w:type="spellStart"/>
            <w:r w:rsidRPr="00C122EE">
              <w:rPr>
                <w:sz w:val="20"/>
                <w:szCs w:val="20"/>
              </w:rPr>
              <w:t>zwalidowanego</w:t>
            </w:r>
            <w:proofErr w:type="spellEnd"/>
            <w:r w:rsidRPr="00C122EE">
              <w:rPr>
                <w:sz w:val="20"/>
                <w:szCs w:val="20"/>
              </w:rPr>
              <w:t xml:space="preserve"> testu</w:t>
            </w:r>
            <w:r w:rsidR="009854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 w:rsidRPr="00C1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progresja po zastosowaniu chemioterapii w pierwszej linii leczenia po uprzednim leczeniu systemowym (chemioterapia wielolekowa z udziałem chodnej platyny lub </w:t>
            </w:r>
            <w:proofErr w:type="spellStart"/>
            <w:r>
              <w:rPr>
                <w:sz w:val="20"/>
                <w:szCs w:val="20"/>
              </w:rPr>
              <w:t>monoterapii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C122EE">
              <w:rPr>
                <w:sz w:val="20"/>
                <w:szCs w:val="20"/>
              </w:rPr>
              <w:t>;</w:t>
            </w:r>
          </w:p>
          <w:p w:rsidR="00711AAB" w:rsidRPr="00E03622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Pr="00C122EE">
              <w:rPr>
                <w:sz w:val="20"/>
                <w:szCs w:val="20"/>
              </w:rPr>
              <w:t xml:space="preserve"> </w:t>
            </w:r>
            <w:r w:rsidRPr="00E03622">
              <w:rPr>
                <w:sz w:val="20"/>
                <w:szCs w:val="20"/>
              </w:rPr>
              <w:t>obecność zmian możliwych do zmierzenia w celu</w:t>
            </w:r>
          </w:p>
          <w:p w:rsidR="00711AAB" w:rsidRPr="00066200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66200">
              <w:rPr>
                <w:sz w:val="20"/>
                <w:szCs w:val="20"/>
              </w:rPr>
              <w:t>rzeprowadzenia obiektywnej oceny odpowiedzi w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>badaniach obrazowych z zastosowaniem kryteriów oceny systemu RECIST 1.1 lub obecność policzalnych zmian niemierzalnych</w:t>
            </w:r>
            <w:r w:rsidRPr="00C122EE">
              <w:rPr>
                <w:sz w:val="20"/>
                <w:szCs w:val="20"/>
              </w:rPr>
              <w:t xml:space="preserve">; </w:t>
            </w:r>
          </w:p>
          <w:p w:rsidR="00711AAB" w:rsidRPr="00E03622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 </w:t>
            </w:r>
            <w:r w:rsidRPr="00E03622">
              <w:rPr>
                <w:sz w:val="20"/>
                <w:szCs w:val="20"/>
              </w:rPr>
              <w:t xml:space="preserve">nieobecność przerzutów w ośrodkowym układzie nerwowym 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066200">
              <w:rPr>
                <w:sz w:val="20"/>
                <w:szCs w:val="20"/>
              </w:rPr>
              <w:t>glikokortykosteroidów</w:t>
            </w:r>
            <w:proofErr w:type="spellEnd"/>
            <w:r w:rsidRPr="00066200">
              <w:rPr>
                <w:sz w:val="20"/>
                <w:szCs w:val="20"/>
              </w:rPr>
              <w:t xml:space="preserve"> w ciągu ostatniego miesiąca przed włączeniem do programu</w:t>
            </w:r>
            <w:r w:rsidRPr="00C122EE">
              <w:rPr>
                <w:sz w:val="20"/>
                <w:szCs w:val="20"/>
              </w:rPr>
              <w:t xml:space="preserve">; 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 w:rsidRPr="00C1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ustąpienie lub zmniejszenie do 1. stopnia niepożądanych działań związanych z wcześniejszym leczeniem (wyjątek – utrata włosów)</w:t>
            </w:r>
            <w:r w:rsidRPr="00C122EE">
              <w:rPr>
                <w:sz w:val="20"/>
                <w:szCs w:val="20"/>
              </w:rPr>
              <w:t>;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 w:rsidRPr="00C122EE">
              <w:rPr>
                <w:sz w:val="20"/>
                <w:szCs w:val="20"/>
              </w:rPr>
              <w:t xml:space="preserve"> wiek powyżej 18 roku życia;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  <w:r w:rsidRPr="00C122EE">
              <w:rPr>
                <w:sz w:val="20"/>
                <w:szCs w:val="20"/>
              </w:rPr>
              <w:t xml:space="preserve"> sprawność w stopniu 0-2 wg klasyfikacji </w:t>
            </w:r>
            <w:proofErr w:type="spellStart"/>
            <w:r w:rsidRPr="00C122EE">
              <w:rPr>
                <w:sz w:val="20"/>
                <w:szCs w:val="20"/>
              </w:rPr>
              <w:t>Zubroda</w:t>
            </w:r>
            <w:proofErr w:type="spellEnd"/>
            <w:r w:rsidRPr="00C122EE">
              <w:rPr>
                <w:sz w:val="20"/>
                <w:szCs w:val="20"/>
              </w:rPr>
              <w:t>-WHO lub ECOG;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  <w:r w:rsidRPr="00C122EE">
              <w:rPr>
                <w:sz w:val="20"/>
                <w:szCs w:val="20"/>
              </w:rPr>
              <w:t xml:space="preserve"> wykluczenie współwystępowania chorób o istotnym klinicznie znaczeniu (niekontrolowane nadciśnienie tętnicze, niestabilna choroba wieńcowa, zawał mięśnia sercowego w ciągu ostatniego roku, komorowe zaburzenia rytmu wymagające leczenia); </w:t>
            </w:r>
          </w:p>
          <w:p w:rsidR="00711AAB" w:rsidRPr="00FE42BB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Pr="00FE42BB">
              <w:rPr>
                <w:sz w:val="20"/>
                <w:szCs w:val="20"/>
              </w:rPr>
              <w:t xml:space="preserve"> czynność układu krwiotwórczego umożliwiająca </w:t>
            </w:r>
          </w:p>
          <w:p w:rsidR="00711AAB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leczenie zgodnie z aktualną Charakterystyką Produktu Leczniczego;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3.12. </w:t>
            </w:r>
            <w:r w:rsidRPr="00C122EE">
              <w:rPr>
                <w:sz w:val="20"/>
                <w:szCs w:val="20"/>
              </w:rPr>
              <w:t>czynnoś</w:t>
            </w:r>
            <w:r>
              <w:rPr>
                <w:sz w:val="20"/>
                <w:szCs w:val="20"/>
              </w:rPr>
              <w:t>ć</w:t>
            </w:r>
            <w:r w:rsidRPr="00C122EE">
              <w:rPr>
                <w:sz w:val="20"/>
                <w:szCs w:val="20"/>
              </w:rPr>
              <w:t xml:space="preserve"> nerek </w:t>
            </w:r>
            <w:r>
              <w:rPr>
                <w:sz w:val="20"/>
                <w:szCs w:val="20"/>
              </w:rPr>
              <w:t xml:space="preserve">umożliwiająca leczenie </w:t>
            </w:r>
            <w:r w:rsidRPr="00C122EE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3.13. </w:t>
            </w:r>
            <w:r w:rsidRPr="00C122EE">
              <w:rPr>
                <w:sz w:val="20"/>
                <w:szCs w:val="20"/>
              </w:rPr>
              <w:t>czynnoś</w:t>
            </w:r>
            <w:r>
              <w:rPr>
                <w:sz w:val="20"/>
                <w:szCs w:val="20"/>
              </w:rPr>
              <w:t>ć</w:t>
            </w:r>
            <w:r w:rsidRPr="00C122EE">
              <w:rPr>
                <w:sz w:val="20"/>
                <w:szCs w:val="20"/>
              </w:rPr>
              <w:t xml:space="preserve"> wątroby</w:t>
            </w:r>
            <w:r>
              <w:rPr>
                <w:sz w:val="20"/>
                <w:szCs w:val="20"/>
              </w:rPr>
              <w:t xml:space="preserve"> umożliwiająca leczenie</w:t>
            </w:r>
            <w:r w:rsidRPr="00C122EE">
              <w:rPr>
                <w:sz w:val="20"/>
                <w:szCs w:val="20"/>
              </w:rPr>
              <w:t>: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a) stężenie bilirubiny nieprzekraczające 1,5-krotnie górnej granicy normy,</w:t>
            </w:r>
          </w:p>
          <w:p w:rsidR="00711AAB" w:rsidRPr="00C122EE" w:rsidDel="009F4A54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E44D7">
              <w:rPr>
                <w:sz w:val="20"/>
                <w:szCs w:val="20"/>
              </w:rPr>
              <w:t>b) aktywność transaminaz i zasadowej fosfatazy nieprzekraczająca 5-krotnie górnej granicy normy</w:t>
            </w:r>
            <w:r w:rsidRPr="00C122EE">
              <w:rPr>
                <w:sz w:val="20"/>
                <w:szCs w:val="20"/>
              </w:rPr>
              <w:t>;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  </w:t>
            </w:r>
          </w:p>
          <w:p w:rsidR="00711AAB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3.14 nieobecność </w:t>
            </w:r>
            <w:r w:rsidRPr="00C122EE">
              <w:rPr>
                <w:sz w:val="20"/>
                <w:szCs w:val="20"/>
              </w:rPr>
              <w:t xml:space="preserve">przeciwwskazań do stosowania </w:t>
            </w:r>
            <w:proofErr w:type="spellStart"/>
            <w:r>
              <w:rPr>
                <w:sz w:val="20"/>
                <w:szCs w:val="20"/>
              </w:rPr>
              <w:t>kryzotnibu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122EE">
              <w:rPr>
                <w:sz w:val="20"/>
                <w:szCs w:val="20"/>
              </w:rPr>
              <w:t>określon</w:t>
            </w:r>
            <w:r>
              <w:rPr>
                <w:sz w:val="20"/>
                <w:szCs w:val="20"/>
              </w:rPr>
              <w:t>ych</w:t>
            </w:r>
            <w:r w:rsidRPr="00C122EE">
              <w:rPr>
                <w:sz w:val="20"/>
                <w:szCs w:val="20"/>
              </w:rPr>
              <w:t xml:space="preserve"> w Charakterystyce Produktu Leczniczego</w:t>
            </w:r>
            <w:r>
              <w:rPr>
                <w:sz w:val="20"/>
                <w:szCs w:val="20"/>
              </w:rPr>
              <w:t>;</w:t>
            </w:r>
          </w:p>
          <w:p w:rsidR="00711AAB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3.15. </w:t>
            </w:r>
            <w:r w:rsidRPr="00C122EE">
              <w:rPr>
                <w:sz w:val="20"/>
                <w:szCs w:val="20"/>
              </w:rPr>
              <w:t xml:space="preserve">wykluczenie </w:t>
            </w:r>
            <w:r>
              <w:rPr>
                <w:sz w:val="20"/>
                <w:szCs w:val="20"/>
              </w:rPr>
              <w:t xml:space="preserve">jednoczesnego </w:t>
            </w:r>
            <w:r w:rsidRPr="00C122EE">
              <w:rPr>
                <w:sz w:val="20"/>
                <w:szCs w:val="20"/>
              </w:rPr>
              <w:t>stosowania chemioterapii oraz innych leków ukierunkowanych molekularnie</w:t>
            </w:r>
            <w:r>
              <w:rPr>
                <w:sz w:val="20"/>
                <w:szCs w:val="20"/>
              </w:rPr>
              <w:t>.</w:t>
            </w:r>
          </w:p>
          <w:p w:rsidR="00711AAB" w:rsidRPr="00C122EE" w:rsidRDefault="00711AAB" w:rsidP="00711AA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25FCC" w:rsidRDefault="00711AAB" w:rsidP="009F03B8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Kryteria kwalifikacji muszą być spełnione łącznie.</w:t>
            </w:r>
          </w:p>
          <w:p w:rsidR="009F03B8" w:rsidRPr="009F03B8" w:rsidRDefault="004B00B4" w:rsidP="009F03B8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C122EE">
              <w:rPr>
                <w:b/>
                <w:sz w:val="20"/>
                <w:szCs w:val="20"/>
              </w:rPr>
              <w:t xml:space="preserve"> </w:t>
            </w:r>
            <w:r w:rsidRPr="00C122EE">
              <w:rPr>
                <w:b/>
                <w:bCs/>
                <w:sz w:val="20"/>
                <w:szCs w:val="20"/>
              </w:rPr>
              <w:t>Kryteria kwalifik</w:t>
            </w:r>
            <w:r>
              <w:rPr>
                <w:b/>
                <w:bCs/>
                <w:sz w:val="20"/>
                <w:szCs w:val="20"/>
              </w:rPr>
              <w:t xml:space="preserve">owania chorych na </w:t>
            </w:r>
            <w:proofErr w:type="spellStart"/>
            <w:r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raka płuca do leczenia pierwszej</w:t>
            </w:r>
            <w:r w:rsidR="00996B4B">
              <w:rPr>
                <w:b/>
                <w:bCs/>
                <w:sz w:val="20"/>
                <w:szCs w:val="20"/>
              </w:rPr>
              <w:t xml:space="preserve"> linii</w:t>
            </w:r>
            <w:r>
              <w:rPr>
                <w:b/>
                <w:bCs/>
                <w:sz w:val="20"/>
                <w:szCs w:val="20"/>
              </w:rPr>
              <w:t xml:space="preserve"> (chorzy wcześniej nie poddawani systemowemu leczeniu z powodu zaawansowanego nowotworu)  – </w:t>
            </w:r>
            <w:proofErr w:type="spellStart"/>
            <w:r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(ekspresja PDL1 ≥ 50%)</w:t>
            </w:r>
          </w:p>
          <w:p w:rsidR="006C30BD" w:rsidRPr="004B00B4" w:rsidRDefault="006C30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C122EE" w:rsidRDefault="004B00B4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B00B4">
              <w:rPr>
                <w:sz w:val="20"/>
                <w:szCs w:val="20"/>
              </w:rPr>
              <w:t xml:space="preserve">4.1. </w:t>
            </w:r>
            <w:r w:rsidR="00007E2B" w:rsidRPr="00C122EE">
              <w:rPr>
                <w:sz w:val="20"/>
                <w:szCs w:val="20"/>
              </w:rPr>
              <w:t>rozpoznanie histologiczne lub cytologiczne</w:t>
            </w:r>
            <w:r w:rsidR="00007E2B">
              <w:rPr>
                <w:sz w:val="20"/>
                <w:szCs w:val="20"/>
              </w:rPr>
              <w:t xml:space="preserve"> </w:t>
            </w:r>
            <w:proofErr w:type="spellStart"/>
            <w:r w:rsidR="00007E2B" w:rsidRPr="00C122EE">
              <w:rPr>
                <w:sz w:val="20"/>
                <w:szCs w:val="20"/>
              </w:rPr>
              <w:t>niedrobnokomórkowego</w:t>
            </w:r>
            <w:proofErr w:type="spellEnd"/>
            <w:r w:rsidR="00007E2B" w:rsidRPr="00C122EE">
              <w:rPr>
                <w:sz w:val="20"/>
                <w:szCs w:val="20"/>
              </w:rPr>
              <w:t xml:space="preserve"> raka płuca; 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C122EE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obecność ekspresji PDL1 w 50% lub większym odsetku komórek nowotworowych potwierdzona z wykorzystaniem metody wskazanej w Charakterystyce Produktu Leczniczego</w:t>
            </w:r>
            <w:r w:rsidR="007D19AB">
              <w:rPr>
                <w:sz w:val="20"/>
                <w:szCs w:val="20"/>
              </w:rPr>
              <w:t xml:space="preserve"> lub przy użyciu  koncentratu przeciwciała DAKO 22C3 lub przeciwciała </w:t>
            </w:r>
            <w:proofErr w:type="spellStart"/>
            <w:r w:rsidR="007D19AB">
              <w:rPr>
                <w:sz w:val="20"/>
                <w:szCs w:val="20"/>
              </w:rPr>
              <w:t>Ventana</w:t>
            </w:r>
            <w:proofErr w:type="spellEnd"/>
            <w:r w:rsidR="007D19AB">
              <w:rPr>
                <w:sz w:val="20"/>
                <w:szCs w:val="20"/>
              </w:rPr>
              <w:t xml:space="preserve"> SP263.</w:t>
            </w:r>
            <w:r w:rsidRPr="00C122EE">
              <w:rPr>
                <w:sz w:val="20"/>
                <w:szCs w:val="20"/>
              </w:rPr>
              <w:t xml:space="preserve"> 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83695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wykluczenie mutacji w genie </w:t>
            </w:r>
            <w:r w:rsidRPr="00B83695">
              <w:rPr>
                <w:i/>
                <w:sz w:val="20"/>
                <w:szCs w:val="20"/>
              </w:rPr>
              <w:t>EGFR</w:t>
            </w:r>
            <w:r>
              <w:rPr>
                <w:sz w:val="20"/>
                <w:szCs w:val="20"/>
              </w:rPr>
              <w:t xml:space="preserve"> oraz </w:t>
            </w:r>
            <w:proofErr w:type="spellStart"/>
            <w:r>
              <w:rPr>
                <w:sz w:val="20"/>
                <w:szCs w:val="20"/>
              </w:rPr>
              <w:t>rearanżacji</w:t>
            </w:r>
            <w:proofErr w:type="spellEnd"/>
            <w:r>
              <w:rPr>
                <w:sz w:val="20"/>
                <w:szCs w:val="20"/>
              </w:rPr>
              <w:t xml:space="preserve"> gen</w:t>
            </w:r>
            <w:r w:rsidR="005D6D19">
              <w:rPr>
                <w:sz w:val="20"/>
                <w:szCs w:val="20"/>
              </w:rPr>
              <w:t xml:space="preserve">u </w:t>
            </w:r>
            <w:r w:rsidRPr="00B83695">
              <w:rPr>
                <w:i/>
                <w:sz w:val="20"/>
                <w:szCs w:val="20"/>
              </w:rPr>
              <w:t>ALK</w:t>
            </w:r>
            <w:r>
              <w:rPr>
                <w:sz w:val="20"/>
                <w:szCs w:val="20"/>
              </w:rPr>
              <w:t xml:space="preserve"> </w:t>
            </w:r>
            <w:r w:rsidR="005D6D19">
              <w:rPr>
                <w:sz w:val="20"/>
                <w:szCs w:val="20"/>
              </w:rPr>
              <w:t>w przypadku raka gruczołowego</w:t>
            </w:r>
            <w:r w:rsidR="00985465">
              <w:rPr>
                <w:sz w:val="20"/>
                <w:szCs w:val="20"/>
              </w:rPr>
              <w:t>, wielkokomórkowego</w:t>
            </w:r>
            <w:r w:rsidR="005D6D19">
              <w:rPr>
                <w:sz w:val="20"/>
                <w:szCs w:val="20"/>
              </w:rPr>
              <w:t xml:space="preserve"> lub niedrobno komórkowego raka płuca NOS</w:t>
            </w:r>
            <w:r>
              <w:rPr>
                <w:sz w:val="20"/>
                <w:szCs w:val="20"/>
              </w:rPr>
              <w:t>;</w:t>
            </w:r>
          </w:p>
          <w:p w:rsidR="00B83695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C122EE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B836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711AAB">
              <w:rPr>
                <w:sz w:val="20"/>
                <w:szCs w:val="20"/>
              </w:rPr>
              <w:t>zaawansowanie kliniczne w stopniu IV</w:t>
            </w:r>
          </w:p>
          <w:p w:rsidR="00007E2B" w:rsidRPr="00C122EE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E03622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3695">
              <w:rPr>
                <w:sz w:val="20"/>
                <w:szCs w:val="20"/>
              </w:rPr>
              <w:t>.5</w:t>
            </w:r>
            <w:r w:rsidRPr="00E03622">
              <w:rPr>
                <w:sz w:val="20"/>
                <w:szCs w:val="20"/>
              </w:rPr>
              <w:t>. obecność zmian możliwych do zmierzenia w celu</w:t>
            </w:r>
          </w:p>
          <w:p w:rsidR="00007E2B" w:rsidRPr="00066200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66200">
              <w:rPr>
                <w:sz w:val="20"/>
                <w:szCs w:val="20"/>
              </w:rPr>
              <w:t>rzeprowadzenia obiektywnej oceny odpowiedzi w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E03622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="00007E2B" w:rsidRPr="00E03622">
              <w:rPr>
                <w:sz w:val="20"/>
                <w:szCs w:val="20"/>
              </w:rPr>
              <w:t xml:space="preserve">. nieobecność przerzutów w ośrodkowym układzie nerwowym 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066200">
              <w:rPr>
                <w:sz w:val="20"/>
                <w:szCs w:val="20"/>
              </w:rPr>
              <w:t>glikokortykosteroidów</w:t>
            </w:r>
            <w:proofErr w:type="spellEnd"/>
            <w:r w:rsidRPr="00066200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007E2B" w:rsidRPr="00C122EE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 </w:t>
            </w:r>
          </w:p>
          <w:p w:rsidR="00007E2B" w:rsidRPr="00C122EE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="00007E2B">
              <w:rPr>
                <w:sz w:val="20"/>
                <w:szCs w:val="20"/>
              </w:rPr>
              <w:t xml:space="preserve">. </w:t>
            </w:r>
            <w:r w:rsidR="00007E2B" w:rsidRPr="00C122EE">
              <w:rPr>
                <w:sz w:val="20"/>
                <w:szCs w:val="20"/>
              </w:rPr>
              <w:t>wiek powyżej 18</w:t>
            </w:r>
            <w:r w:rsidR="00007E2B">
              <w:rPr>
                <w:sz w:val="20"/>
                <w:szCs w:val="20"/>
              </w:rPr>
              <w:t>.</w:t>
            </w:r>
            <w:r w:rsidR="00007E2B" w:rsidRPr="00C122EE">
              <w:rPr>
                <w:sz w:val="20"/>
                <w:szCs w:val="20"/>
              </w:rPr>
              <w:t xml:space="preserve"> roku życia;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C122EE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 w:rsidR="00007E2B">
              <w:rPr>
                <w:sz w:val="20"/>
                <w:szCs w:val="20"/>
              </w:rPr>
              <w:t xml:space="preserve">. </w:t>
            </w:r>
            <w:r w:rsidR="00007E2B" w:rsidRPr="00C122EE">
              <w:rPr>
                <w:sz w:val="20"/>
                <w:szCs w:val="20"/>
              </w:rPr>
              <w:t>sprawność w stopniu 0-</w:t>
            </w:r>
            <w:r w:rsidR="00996B4B">
              <w:rPr>
                <w:sz w:val="20"/>
                <w:szCs w:val="20"/>
              </w:rPr>
              <w:t>1</w:t>
            </w:r>
            <w:r w:rsidR="00007E2B" w:rsidRPr="00C122EE">
              <w:rPr>
                <w:sz w:val="20"/>
                <w:szCs w:val="20"/>
              </w:rPr>
              <w:t xml:space="preserve"> wg klasyfikacji </w:t>
            </w:r>
            <w:proofErr w:type="spellStart"/>
            <w:r w:rsidR="00007E2B" w:rsidRPr="00C122EE">
              <w:rPr>
                <w:sz w:val="20"/>
                <w:szCs w:val="20"/>
              </w:rPr>
              <w:t>Zubroda</w:t>
            </w:r>
            <w:proofErr w:type="spellEnd"/>
            <w:r w:rsidR="00007E2B" w:rsidRPr="00C122EE">
              <w:rPr>
                <w:sz w:val="20"/>
                <w:szCs w:val="20"/>
              </w:rPr>
              <w:t>-WHO lub ECOG;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 w:rsidR="00007E2B">
              <w:rPr>
                <w:sz w:val="20"/>
                <w:szCs w:val="20"/>
              </w:rPr>
              <w:t xml:space="preserve">. wykluczenie </w:t>
            </w:r>
            <w:r w:rsidR="00007E2B" w:rsidRPr="00C122EE">
              <w:rPr>
                <w:sz w:val="20"/>
                <w:szCs w:val="20"/>
              </w:rPr>
              <w:t xml:space="preserve">współwystępowania chorób o istotnym klinicznie znaczeniu </w:t>
            </w:r>
            <w:r>
              <w:rPr>
                <w:sz w:val="20"/>
                <w:szCs w:val="20"/>
              </w:rPr>
              <w:t>bez możliwości kontroli za pomocą właściwego leczenia</w:t>
            </w:r>
            <w:r w:rsidR="00007E2B" w:rsidRPr="00C122EE">
              <w:rPr>
                <w:sz w:val="20"/>
                <w:szCs w:val="20"/>
              </w:rPr>
              <w:t>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 </w:t>
            </w:r>
          </w:p>
          <w:p w:rsidR="00B83695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 nieobecność aktywnych chorób autoimmunologicznych z wyłączeniem cukrzycy typu 1,, niedoczynności tarczycy w trakcie suplementacji hormonalnej, łuszczycy i bielactwa;</w:t>
            </w:r>
          </w:p>
          <w:p w:rsidR="00B83695" w:rsidRPr="00C122EE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07E2B" w:rsidRPr="00B83695" w:rsidRDefault="00B83695" w:rsidP="00B8369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 w:rsidR="00007E2B" w:rsidRPr="00B83695">
              <w:rPr>
                <w:sz w:val="20"/>
                <w:szCs w:val="20"/>
              </w:rPr>
              <w:t xml:space="preserve">czynność układu krwiotwórczego umożliwiająca 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leczenie zgodnie z aktualną Charakterystyką Produktu Leczniczego;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C122EE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7E2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007E2B">
              <w:rPr>
                <w:sz w:val="20"/>
                <w:szCs w:val="20"/>
              </w:rPr>
              <w:t xml:space="preserve">. </w:t>
            </w:r>
            <w:r w:rsidR="00007E2B" w:rsidRPr="00C122EE">
              <w:rPr>
                <w:sz w:val="20"/>
                <w:szCs w:val="20"/>
              </w:rPr>
              <w:t>czynnoś</w:t>
            </w:r>
            <w:r w:rsidR="00007E2B">
              <w:rPr>
                <w:sz w:val="20"/>
                <w:szCs w:val="20"/>
              </w:rPr>
              <w:t>ć</w:t>
            </w:r>
            <w:r w:rsidR="00007E2B" w:rsidRPr="00C122EE">
              <w:rPr>
                <w:sz w:val="20"/>
                <w:szCs w:val="20"/>
              </w:rPr>
              <w:t xml:space="preserve"> nerek </w:t>
            </w:r>
            <w:r w:rsidR="00007E2B">
              <w:rPr>
                <w:sz w:val="20"/>
                <w:szCs w:val="20"/>
              </w:rPr>
              <w:t xml:space="preserve">umożliwiająca leczenie </w:t>
            </w:r>
            <w:r w:rsidR="00007E2B" w:rsidRPr="00C122EE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Pr="00C122EE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7E2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  <w:r w:rsidR="00007E2B">
              <w:rPr>
                <w:sz w:val="20"/>
                <w:szCs w:val="20"/>
              </w:rPr>
              <w:t xml:space="preserve">. </w:t>
            </w:r>
            <w:r w:rsidR="00007E2B" w:rsidRPr="00C122EE">
              <w:rPr>
                <w:sz w:val="20"/>
                <w:szCs w:val="20"/>
              </w:rPr>
              <w:t>czynnoś</w:t>
            </w:r>
            <w:r w:rsidR="00007E2B">
              <w:rPr>
                <w:sz w:val="20"/>
                <w:szCs w:val="20"/>
              </w:rPr>
              <w:t>ć</w:t>
            </w:r>
            <w:r w:rsidR="00007E2B" w:rsidRPr="00C122EE">
              <w:rPr>
                <w:sz w:val="20"/>
                <w:szCs w:val="20"/>
              </w:rPr>
              <w:t xml:space="preserve"> wątroby</w:t>
            </w:r>
            <w:r w:rsidR="00007E2B">
              <w:rPr>
                <w:sz w:val="20"/>
                <w:szCs w:val="20"/>
              </w:rPr>
              <w:t xml:space="preserve"> umożliwiająca leczenie</w:t>
            </w:r>
            <w:r w:rsidR="00007E2B" w:rsidRPr="00C122EE">
              <w:rPr>
                <w:sz w:val="20"/>
                <w:szCs w:val="20"/>
              </w:rPr>
              <w:t>:</w:t>
            </w:r>
          </w:p>
          <w:p w:rsidR="00007E2B" w:rsidRPr="00C122EE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a) stężenie bilirubiny nieprzekraczające 1,5-krotnie górnej granicy normy,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E44D7">
              <w:rPr>
                <w:sz w:val="20"/>
                <w:szCs w:val="20"/>
              </w:rPr>
              <w:t>b) aktywność transaminaz i zasadowej fosfatazy nieprzekraczająca 5-krotnie górnej granicy normy</w:t>
            </w:r>
            <w:r w:rsidRPr="00C122EE">
              <w:rPr>
                <w:sz w:val="20"/>
                <w:szCs w:val="20"/>
              </w:rPr>
              <w:t>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7E2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4</w:t>
            </w:r>
            <w:r w:rsidR="00007E2B">
              <w:rPr>
                <w:sz w:val="20"/>
                <w:szCs w:val="20"/>
              </w:rPr>
              <w:t xml:space="preserve">. nieobecność </w:t>
            </w:r>
            <w:r w:rsidR="00007E2B" w:rsidRPr="00C122EE">
              <w:rPr>
                <w:sz w:val="20"/>
                <w:szCs w:val="20"/>
              </w:rPr>
              <w:t xml:space="preserve">przeciwwskazań do stosowania </w:t>
            </w:r>
            <w:proofErr w:type="spellStart"/>
            <w:r>
              <w:rPr>
                <w:sz w:val="20"/>
                <w:szCs w:val="20"/>
              </w:rPr>
              <w:t>pembrolizumabu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07E2B" w:rsidRPr="00C122EE">
              <w:rPr>
                <w:sz w:val="20"/>
                <w:szCs w:val="20"/>
              </w:rPr>
              <w:t>określon</w:t>
            </w:r>
            <w:r w:rsidR="00007E2B">
              <w:rPr>
                <w:sz w:val="20"/>
                <w:szCs w:val="20"/>
              </w:rPr>
              <w:t>ych</w:t>
            </w:r>
            <w:r w:rsidR="00007E2B" w:rsidRPr="00C122EE">
              <w:rPr>
                <w:sz w:val="20"/>
                <w:szCs w:val="20"/>
              </w:rPr>
              <w:t xml:space="preserve"> w Charakterystyce Produktu Leczniczego</w:t>
            </w:r>
            <w:r>
              <w:rPr>
                <w:sz w:val="20"/>
                <w:szCs w:val="20"/>
              </w:rPr>
              <w:t>;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7E2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="00007E2B">
              <w:rPr>
                <w:sz w:val="20"/>
                <w:szCs w:val="20"/>
              </w:rPr>
              <w:t xml:space="preserve">. </w:t>
            </w:r>
            <w:r w:rsidR="00007E2B" w:rsidRPr="00C122EE">
              <w:rPr>
                <w:sz w:val="20"/>
                <w:szCs w:val="20"/>
              </w:rPr>
              <w:t xml:space="preserve">wykluczenie </w:t>
            </w:r>
            <w:r w:rsidR="00007E2B">
              <w:rPr>
                <w:sz w:val="20"/>
                <w:szCs w:val="20"/>
              </w:rPr>
              <w:t xml:space="preserve">jednoczesnego </w:t>
            </w:r>
            <w:r w:rsidR="00007E2B" w:rsidRPr="00C122EE">
              <w:rPr>
                <w:sz w:val="20"/>
                <w:szCs w:val="20"/>
              </w:rPr>
              <w:t xml:space="preserve">stosowania chemioterapii oraz leków ukierunkowanych molekularnie; </w:t>
            </w:r>
            <w:r w:rsidR="00007E2B">
              <w:rPr>
                <w:sz w:val="20"/>
                <w:szCs w:val="20"/>
              </w:rPr>
              <w:t xml:space="preserve"> 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7E2B" w:rsidRDefault="00B83695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7E2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6</w:t>
            </w:r>
            <w:r w:rsidR="00007E2B">
              <w:rPr>
                <w:sz w:val="20"/>
                <w:szCs w:val="20"/>
              </w:rPr>
              <w:t xml:space="preserve">. </w:t>
            </w:r>
            <w:r w:rsidR="00007E2B" w:rsidRPr="00C122EE">
              <w:rPr>
                <w:sz w:val="20"/>
                <w:szCs w:val="20"/>
              </w:rPr>
              <w:t>wykluczenie wspó</w:t>
            </w:r>
            <w:r w:rsidR="00007E2B">
              <w:rPr>
                <w:sz w:val="20"/>
                <w:szCs w:val="20"/>
              </w:rPr>
              <w:t>łwystępowania innych nowotworów</w:t>
            </w:r>
          </w:p>
          <w:p w:rsidR="00007E2B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</w:t>
            </w:r>
            <w:r>
              <w:rPr>
                <w:sz w:val="20"/>
                <w:szCs w:val="20"/>
              </w:rPr>
              <w:t>czonych z założeniem radykalnym.</w:t>
            </w:r>
          </w:p>
          <w:p w:rsidR="00007E2B" w:rsidRPr="00C122EE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B00B4" w:rsidRPr="004B00B4" w:rsidRDefault="00007E2B" w:rsidP="00007E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Kryteria kwalifik</w:t>
            </w:r>
            <w:r w:rsidR="00A94562">
              <w:rPr>
                <w:sz w:val="20"/>
                <w:szCs w:val="20"/>
              </w:rPr>
              <w:t>owania</w:t>
            </w:r>
            <w:r w:rsidRPr="00C122EE">
              <w:rPr>
                <w:sz w:val="20"/>
                <w:szCs w:val="20"/>
              </w:rPr>
              <w:t xml:space="preserve"> muszą być spełnione łącznie.</w:t>
            </w:r>
          </w:p>
          <w:p w:rsidR="004B00B4" w:rsidRPr="004B00B4" w:rsidRDefault="004B00B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83695" w:rsidRDefault="00B8369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C122EE">
              <w:rPr>
                <w:b/>
                <w:sz w:val="20"/>
                <w:szCs w:val="20"/>
              </w:rPr>
              <w:t xml:space="preserve"> </w:t>
            </w:r>
            <w:r w:rsidRPr="00C122EE">
              <w:rPr>
                <w:b/>
                <w:bCs/>
                <w:sz w:val="20"/>
                <w:szCs w:val="20"/>
              </w:rPr>
              <w:t>Kryteria kwalifik</w:t>
            </w:r>
            <w:r>
              <w:rPr>
                <w:b/>
                <w:bCs/>
                <w:sz w:val="20"/>
                <w:szCs w:val="20"/>
              </w:rPr>
              <w:t xml:space="preserve">owania chorych na </w:t>
            </w:r>
            <w:proofErr w:type="spellStart"/>
            <w:r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raka płuca </w:t>
            </w:r>
            <w:r w:rsidR="00667158">
              <w:rPr>
                <w:b/>
                <w:bCs/>
                <w:sz w:val="20"/>
                <w:szCs w:val="20"/>
              </w:rPr>
              <w:t xml:space="preserve">o typie płaskonabłonkowym </w:t>
            </w:r>
            <w:r>
              <w:rPr>
                <w:b/>
                <w:bCs/>
                <w:sz w:val="20"/>
                <w:szCs w:val="20"/>
              </w:rPr>
              <w:t>do leczenia drugiej</w:t>
            </w:r>
            <w:r w:rsidR="00996B4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linii (chorzy z niepowodzeniem wcześniejszej chemioterapii wielolekowej z udziałem pochodnych platyny lub </w:t>
            </w:r>
            <w:proofErr w:type="spellStart"/>
            <w:r>
              <w:rPr>
                <w:b/>
                <w:bCs/>
                <w:sz w:val="20"/>
                <w:szCs w:val="20"/>
              </w:rPr>
              <w:t>monoterapii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stosowanej z powodu zaawansowanego nowotworu) – </w:t>
            </w:r>
            <w:proofErr w:type="spellStart"/>
            <w:r w:rsidR="00D96260">
              <w:rPr>
                <w:b/>
                <w:bCs/>
                <w:sz w:val="20"/>
                <w:szCs w:val="20"/>
              </w:rPr>
              <w:t>niwolumab</w:t>
            </w:r>
            <w:proofErr w:type="spellEnd"/>
            <w:r w:rsidR="00D9626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96260">
              <w:rPr>
                <w:b/>
                <w:bCs/>
                <w:sz w:val="20"/>
                <w:szCs w:val="20"/>
              </w:rPr>
              <w:t>niezależnie od stopnia ekspresji PDL1 w raku płaskonabłonkowym</w:t>
            </w:r>
            <w:r w:rsidR="00667158">
              <w:rPr>
                <w:b/>
                <w:bCs/>
                <w:sz w:val="20"/>
                <w:szCs w:val="20"/>
              </w:rPr>
              <w:t>)</w:t>
            </w:r>
            <w:r w:rsidR="00D96260">
              <w:rPr>
                <w:b/>
                <w:bCs/>
                <w:sz w:val="20"/>
                <w:szCs w:val="20"/>
              </w:rPr>
              <w:t xml:space="preserve"> </w:t>
            </w: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B00B4">
              <w:rPr>
                <w:sz w:val="20"/>
                <w:szCs w:val="20"/>
              </w:rPr>
              <w:t xml:space="preserve">.1. </w:t>
            </w:r>
            <w:r w:rsidRPr="00C122EE">
              <w:rPr>
                <w:sz w:val="20"/>
                <w:szCs w:val="20"/>
              </w:rPr>
              <w:t>rozpoznanie histologiczne lub cytologiczne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22EE">
              <w:rPr>
                <w:sz w:val="20"/>
                <w:szCs w:val="20"/>
              </w:rPr>
              <w:t>niedrobnokomórkowego</w:t>
            </w:r>
            <w:proofErr w:type="spellEnd"/>
            <w:r w:rsidRPr="00C122EE">
              <w:rPr>
                <w:sz w:val="20"/>
                <w:szCs w:val="20"/>
              </w:rPr>
              <w:t xml:space="preserve"> raka płuca</w:t>
            </w:r>
            <w:r w:rsidR="00E94570">
              <w:rPr>
                <w:sz w:val="20"/>
                <w:szCs w:val="20"/>
              </w:rPr>
              <w:t xml:space="preserve"> o typie płaskonabłonkowym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941FB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wykluczenie mutacji w genie </w:t>
            </w:r>
            <w:r w:rsidRPr="00B83695">
              <w:rPr>
                <w:i/>
                <w:sz w:val="20"/>
                <w:szCs w:val="20"/>
              </w:rPr>
              <w:t>EGFR</w:t>
            </w:r>
            <w:r>
              <w:rPr>
                <w:sz w:val="20"/>
                <w:szCs w:val="20"/>
              </w:rPr>
              <w:t xml:space="preserve"> oraz </w:t>
            </w:r>
            <w:proofErr w:type="spellStart"/>
            <w:r>
              <w:rPr>
                <w:sz w:val="20"/>
                <w:szCs w:val="20"/>
              </w:rPr>
              <w:t>rearanżacji</w:t>
            </w:r>
            <w:proofErr w:type="spellEnd"/>
            <w:r>
              <w:rPr>
                <w:sz w:val="20"/>
                <w:szCs w:val="20"/>
              </w:rPr>
              <w:t xml:space="preserve"> genu </w:t>
            </w:r>
            <w:r w:rsidRPr="00B83695">
              <w:rPr>
                <w:i/>
                <w:sz w:val="20"/>
                <w:szCs w:val="20"/>
              </w:rPr>
              <w:t>ALK</w:t>
            </w:r>
            <w:r>
              <w:rPr>
                <w:sz w:val="20"/>
                <w:szCs w:val="20"/>
              </w:rPr>
              <w:t xml:space="preserve"> w przypadku raka gruczołowego</w:t>
            </w:r>
            <w:r w:rsidR="00985465">
              <w:rPr>
                <w:sz w:val="20"/>
                <w:szCs w:val="20"/>
              </w:rPr>
              <w:t>, wielkokomórkowego</w:t>
            </w:r>
            <w:r>
              <w:rPr>
                <w:sz w:val="20"/>
                <w:szCs w:val="20"/>
              </w:rPr>
              <w:t xml:space="preserve"> lub niedrobno komórkowego raka płuca NOS;</w:t>
            </w:r>
          </w:p>
          <w:p w:rsidR="009941FB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Pr="00C122EE">
              <w:rPr>
                <w:sz w:val="20"/>
                <w:szCs w:val="20"/>
              </w:rPr>
              <w:t xml:space="preserve">zaawansowanie miejscowe (stopień III – z wyjątkiem przypadków, w których możliwe jest zastosowanie </w:t>
            </w:r>
            <w:proofErr w:type="spellStart"/>
            <w:r w:rsidRPr="00C122EE">
              <w:rPr>
                <w:sz w:val="20"/>
                <w:szCs w:val="20"/>
              </w:rPr>
              <w:t>radiochemioterapii</w:t>
            </w:r>
            <w:proofErr w:type="spellEnd"/>
            <w:r w:rsidRPr="00C122EE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Pr="00E03622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4</w:t>
            </w:r>
            <w:r w:rsidRPr="00E03622">
              <w:rPr>
                <w:sz w:val="20"/>
                <w:szCs w:val="20"/>
              </w:rPr>
              <w:t>. obecność zmian możliwych do zmierzenia w celu</w:t>
            </w:r>
          </w:p>
          <w:p w:rsidR="00D96260" w:rsidRPr="0006620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66200">
              <w:rPr>
                <w:sz w:val="20"/>
                <w:szCs w:val="20"/>
              </w:rPr>
              <w:t>rzeprowadzenia obiektywnej oceny odpowiedzi w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Pr="00E03622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5</w:t>
            </w:r>
            <w:r w:rsidR="00D96260" w:rsidRPr="00E03622">
              <w:rPr>
                <w:sz w:val="20"/>
                <w:szCs w:val="20"/>
              </w:rPr>
              <w:t xml:space="preserve">. nieobecność przerzutów w ośrodkowym układzie nerwowym 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66200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066200">
              <w:rPr>
                <w:sz w:val="20"/>
                <w:szCs w:val="20"/>
              </w:rPr>
              <w:t>glikokortykosteroidów</w:t>
            </w:r>
            <w:proofErr w:type="spellEnd"/>
            <w:r w:rsidRPr="00066200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 </w:t>
            </w:r>
          </w:p>
          <w:p w:rsidR="00D96260" w:rsidRPr="00C122EE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6</w:t>
            </w:r>
            <w:r w:rsidR="00D96260">
              <w:rPr>
                <w:sz w:val="20"/>
                <w:szCs w:val="20"/>
              </w:rPr>
              <w:t xml:space="preserve">. </w:t>
            </w:r>
            <w:r w:rsidR="00D96260" w:rsidRPr="00C122EE">
              <w:rPr>
                <w:sz w:val="20"/>
                <w:szCs w:val="20"/>
              </w:rPr>
              <w:t>wiek powyżej 18</w:t>
            </w:r>
            <w:r w:rsidR="00D96260">
              <w:rPr>
                <w:sz w:val="20"/>
                <w:szCs w:val="20"/>
              </w:rPr>
              <w:t>.</w:t>
            </w:r>
            <w:r w:rsidR="00D96260" w:rsidRPr="00C122EE">
              <w:rPr>
                <w:sz w:val="20"/>
                <w:szCs w:val="20"/>
              </w:rPr>
              <w:t xml:space="preserve"> roku życia;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Pr="00C122EE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7</w:t>
            </w:r>
            <w:r w:rsidR="00D96260">
              <w:rPr>
                <w:sz w:val="20"/>
                <w:szCs w:val="20"/>
              </w:rPr>
              <w:t xml:space="preserve">. </w:t>
            </w:r>
            <w:r w:rsidR="00D96260" w:rsidRPr="00C122EE">
              <w:rPr>
                <w:sz w:val="20"/>
                <w:szCs w:val="20"/>
              </w:rPr>
              <w:t>sprawność w stopniu 0-</w:t>
            </w:r>
            <w:r w:rsidR="00996B4B">
              <w:rPr>
                <w:sz w:val="20"/>
                <w:szCs w:val="20"/>
              </w:rPr>
              <w:t>1</w:t>
            </w:r>
            <w:r w:rsidR="00D96260" w:rsidRPr="00C122EE">
              <w:rPr>
                <w:sz w:val="20"/>
                <w:szCs w:val="20"/>
              </w:rPr>
              <w:t xml:space="preserve"> wg klasyfikacji </w:t>
            </w:r>
            <w:proofErr w:type="spellStart"/>
            <w:r w:rsidR="00D96260" w:rsidRPr="00C122EE">
              <w:rPr>
                <w:sz w:val="20"/>
                <w:szCs w:val="20"/>
              </w:rPr>
              <w:t>Zubroda</w:t>
            </w:r>
            <w:proofErr w:type="spellEnd"/>
            <w:r w:rsidR="00D96260" w:rsidRPr="00C122EE">
              <w:rPr>
                <w:sz w:val="20"/>
                <w:szCs w:val="20"/>
              </w:rPr>
              <w:t>-WHO lub ECOG;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8</w:t>
            </w:r>
            <w:r w:rsidR="00D96260">
              <w:rPr>
                <w:sz w:val="20"/>
                <w:szCs w:val="20"/>
              </w:rPr>
              <w:t xml:space="preserve">. wykluczenie </w:t>
            </w:r>
            <w:r w:rsidR="00D96260" w:rsidRPr="00C122EE">
              <w:rPr>
                <w:sz w:val="20"/>
                <w:szCs w:val="20"/>
              </w:rPr>
              <w:t xml:space="preserve">współwystępowania chorób o istotnym klinicznie znaczeniu </w:t>
            </w:r>
            <w:r w:rsidR="00D96260">
              <w:rPr>
                <w:sz w:val="20"/>
                <w:szCs w:val="20"/>
              </w:rPr>
              <w:t>bez możliwości kontroli za pomocą właściwego leczenia</w:t>
            </w:r>
            <w:r w:rsidR="00D96260" w:rsidRPr="00C122EE">
              <w:rPr>
                <w:sz w:val="20"/>
                <w:szCs w:val="20"/>
              </w:rPr>
              <w:t>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 </w:t>
            </w:r>
          </w:p>
          <w:p w:rsidR="00D96260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67158">
              <w:rPr>
                <w:sz w:val="20"/>
                <w:szCs w:val="20"/>
              </w:rPr>
              <w:t>9</w:t>
            </w:r>
            <w:r w:rsidR="00D96260">
              <w:rPr>
                <w:sz w:val="20"/>
                <w:szCs w:val="20"/>
              </w:rPr>
              <w:t>. nieobecność aktywnych chorób autoimmunologicznych z wyłączeniem cukrzycy typu 1,, niedoczynności tarczycy w trakcie wyłącznej suplementacji hormonalnej, łuszczycy i bielactwa;</w:t>
            </w: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260" w:rsidRPr="00B83695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667158">
              <w:rPr>
                <w:sz w:val="20"/>
                <w:szCs w:val="20"/>
              </w:rPr>
              <w:t>0</w:t>
            </w:r>
            <w:r w:rsidR="00D96260">
              <w:rPr>
                <w:sz w:val="20"/>
                <w:szCs w:val="20"/>
              </w:rPr>
              <w:t>.</w:t>
            </w:r>
            <w:r w:rsidR="00D96260" w:rsidRPr="00B83695">
              <w:rPr>
                <w:sz w:val="20"/>
                <w:szCs w:val="20"/>
              </w:rPr>
              <w:t xml:space="preserve">czynność układu krwiotwórczego umożliwiająca 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leczenie zgodnie z aktualną Charakterystyką Produktu Leczniczego;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Pr="00C122EE" w:rsidRDefault="009941FB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667158">
              <w:rPr>
                <w:sz w:val="20"/>
                <w:szCs w:val="20"/>
              </w:rPr>
              <w:t>1</w:t>
            </w:r>
            <w:r w:rsidR="00D96260">
              <w:rPr>
                <w:sz w:val="20"/>
                <w:szCs w:val="20"/>
              </w:rPr>
              <w:t xml:space="preserve">. </w:t>
            </w:r>
            <w:r w:rsidR="00D96260" w:rsidRPr="00C122EE">
              <w:rPr>
                <w:sz w:val="20"/>
                <w:szCs w:val="20"/>
              </w:rPr>
              <w:t>czynnoś</w:t>
            </w:r>
            <w:r w:rsidR="00D96260">
              <w:rPr>
                <w:sz w:val="20"/>
                <w:szCs w:val="20"/>
              </w:rPr>
              <w:t>ć</w:t>
            </w:r>
            <w:r w:rsidR="00D96260" w:rsidRPr="00C122EE">
              <w:rPr>
                <w:sz w:val="20"/>
                <w:szCs w:val="20"/>
              </w:rPr>
              <w:t xml:space="preserve"> nerek </w:t>
            </w:r>
            <w:r w:rsidR="00D96260">
              <w:rPr>
                <w:sz w:val="20"/>
                <w:szCs w:val="20"/>
              </w:rPr>
              <w:t xml:space="preserve">umożliwiająca leczenie </w:t>
            </w:r>
            <w:r w:rsidR="00D96260" w:rsidRPr="00C122EE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5.12. </w:t>
            </w:r>
            <w:r w:rsidRPr="00C122EE">
              <w:rPr>
                <w:sz w:val="20"/>
                <w:szCs w:val="20"/>
              </w:rPr>
              <w:t>czynnoś</w:t>
            </w:r>
            <w:r>
              <w:rPr>
                <w:sz w:val="20"/>
                <w:szCs w:val="20"/>
              </w:rPr>
              <w:t>ć</w:t>
            </w:r>
            <w:r w:rsidRPr="00C122EE">
              <w:rPr>
                <w:sz w:val="20"/>
                <w:szCs w:val="20"/>
              </w:rPr>
              <w:t xml:space="preserve"> wątroby</w:t>
            </w:r>
            <w:r>
              <w:rPr>
                <w:sz w:val="20"/>
                <w:szCs w:val="20"/>
              </w:rPr>
              <w:t xml:space="preserve"> umożliwiająca leczenie</w:t>
            </w:r>
            <w:r w:rsidRPr="00C122EE">
              <w:rPr>
                <w:sz w:val="20"/>
                <w:szCs w:val="20"/>
              </w:rPr>
              <w:t>:</w:t>
            </w:r>
          </w:p>
          <w:p w:rsidR="00D96260" w:rsidRPr="00C122EE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a) stężenie bilirubiny nieprzekraczające 1,5-krotnie górnej granicy normy,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E44D7">
              <w:rPr>
                <w:sz w:val="20"/>
                <w:szCs w:val="20"/>
              </w:rPr>
              <w:t>b) aktywność transaminaz i zasadowej fosfatazy nieprzekraczająca 5-krotnie górnej granicy normy</w:t>
            </w:r>
            <w:r w:rsidRPr="00C122EE">
              <w:rPr>
                <w:sz w:val="20"/>
                <w:szCs w:val="20"/>
              </w:rPr>
              <w:t>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5.13. nieobecność </w:t>
            </w:r>
            <w:r w:rsidRPr="00C122EE">
              <w:rPr>
                <w:sz w:val="20"/>
                <w:szCs w:val="20"/>
              </w:rPr>
              <w:t xml:space="preserve">przeciwwskazań do stosowania </w:t>
            </w:r>
            <w:proofErr w:type="spellStart"/>
            <w:r>
              <w:rPr>
                <w:sz w:val="20"/>
                <w:szCs w:val="20"/>
              </w:rPr>
              <w:t>niwolumabu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o</w:t>
            </w:r>
            <w:r w:rsidRPr="00C122EE">
              <w:rPr>
                <w:sz w:val="20"/>
                <w:szCs w:val="20"/>
              </w:rPr>
              <w:t>kreślon</w:t>
            </w:r>
            <w:r>
              <w:rPr>
                <w:sz w:val="20"/>
                <w:szCs w:val="20"/>
              </w:rPr>
              <w:t>ych</w:t>
            </w:r>
            <w:r w:rsidRPr="00C122EE">
              <w:rPr>
                <w:sz w:val="20"/>
                <w:szCs w:val="20"/>
              </w:rPr>
              <w:t xml:space="preserve"> w Charakterystyce Produktu Leczniczego</w:t>
            </w:r>
            <w:r>
              <w:rPr>
                <w:sz w:val="20"/>
                <w:szCs w:val="20"/>
              </w:rPr>
              <w:t>;</w:t>
            </w:r>
          </w:p>
          <w:p w:rsidR="00D96260" w:rsidRDefault="00D96260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96260" w:rsidRDefault="00A94562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9626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4</w:t>
            </w:r>
            <w:r w:rsidR="00D96260">
              <w:rPr>
                <w:sz w:val="20"/>
                <w:szCs w:val="20"/>
              </w:rPr>
              <w:t xml:space="preserve">. </w:t>
            </w:r>
            <w:r w:rsidR="00D96260" w:rsidRPr="00C122EE">
              <w:rPr>
                <w:sz w:val="20"/>
                <w:szCs w:val="20"/>
              </w:rPr>
              <w:t xml:space="preserve">wykluczenie </w:t>
            </w:r>
            <w:r w:rsidR="00D96260">
              <w:rPr>
                <w:sz w:val="20"/>
                <w:szCs w:val="20"/>
              </w:rPr>
              <w:t xml:space="preserve">jednoczesnego </w:t>
            </w:r>
            <w:r w:rsidR="00D96260" w:rsidRPr="00C122EE">
              <w:rPr>
                <w:sz w:val="20"/>
                <w:szCs w:val="20"/>
              </w:rPr>
              <w:t>stosowania chemioterapii oraz leków ukierunkowanych molekularnie;</w:t>
            </w:r>
          </w:p>
          <w:p w:rsidR="00A94562" w:rsidRDefault="00A94562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94562" w:rsidRDefault="00A94562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5.15. ustąpienie lub zmniejszenie do 1. stopnia niepożądanych działań związanych z wcześniejszym leczeniem</w:t>
            </w:r>
            <w:r w:rsidR="00996B4B">
              <w:rPr>
                <w:sz w:val="20"/>
                <w:szCs w:val="20"/>
              </w:rPr>
              <w:t xml:space="preserve"> (wyjątek – utrata włosów)</w:t>
            </w:r>
            <w:r>
              <w:rPr>
                <w:sz w:val="20"/>
                <w:szCs w:val="20"/>
              </w:rPr>
              <w:t>;</w:t>
            </w:r>
          </w:p>
          <w:p w:rsidR="00A94562" w:rsidRDefault="00A94562" w:rsidP="00D962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94562" w:rsidRDefault="00A94562" w:rsidP="00A9456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5.16. </w:t>
            </w:r>
            <w:r w:rsidRPr="00C122EE">
              <w:rPr>
                <w:sz w:val="20"/>
                <w:szCs w:val="20"/>
              </w:rPr>
              <w:t>wykluczenie wspó</w:t>
            </w:r>
            <w:r>
              <w:rPr>
                <w:sz w:val="20"/>
                <w:szCs w:val="20"/>
              </w:rPr>
              <w:t>łwystępowania innych nowotworów</w:t>
            </w:r>
          </w:p>
          <w:p w:rsidR="00A94562" w:rsidRDefault="00A94562" w:rsidP="00A9456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E567C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</w:t>
            </w:r>
            <w:r>
              <w:rPr>
                <w:sz w:val="20"/>
                <w:szCs w:val="20"/>
              </w:rPr>
              <w:t>czonych z założeniem radykalnym.</w:t>
            </w:r>
          </w:p>
          <w:p w:rsidR="00A94562" w:rsidRPr="00C122EE" w:rsidRDefault="00A94562" w:rsidP="00A9456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94562" w:rsidRDefault="00A94562" w:rsidP="00A9456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Kryte</w:t>
            </w:r>
            <w:r>
              <w:rPr>
                <w:sz w:val="20"/>
                <w:szCs w:val="20"/>
              </w:rPr>
              <w:t>ria kwalifikowania muszą być spełnione łącznie.</w:t>
            </w:r>
          </w:p>
          <w:p w:rsidR="00A94562" w:rsidRDefault="00A94562" w:rsidP="00D9626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B83695" w:rsidRPr="00A94562" w:rsidRDefault="00B8369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B709D" w:rsidRPr="00C122EE" w:rsidRDefault="00E9457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B709D" w:rsidRPr="00C122EE">
              <w:rPr>
                <w:b/>
                <w:sz w:val="20"/>
                <w:szCs w:val="20"/>
              </w:rPr>
              <w:t>. Określenie czasu leczenia w programie</w:t>
            </w:r>
          </w:p>
          <w:p w:rsidR="00AA6108" w:rsidRDefault="00AA610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E640A9" w:rsidRDefault="00E9457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640A9" w:rsidRPr="00E640A9">
              <w:rPr>
                <w:b/>
                <w:sz w:val="20"/>
                <w:szCs w:val="20"/>
              </w:rPr>
              <w:t>.1. Inhibitory tyrozynowej kinazy EGFR (</w:t>
            </w:r>
            <w:proofErr w:type="spellStart"/>
            <w:r w:rsidR="00E640A9" w:rsidRPr="00E640A9">
              <w:rPr>
                <w:b/>
                <w:sz w:val="20"/>
                <w:szCs w:val="20"/>
              </w:rPr>
              <w:t>erlotynib</w:t>
            </w:r>
            <w:proofErr w:type="spellEnd"/>
            <w:r w:rsidR="00E640A9" w:rsidRPr="00E640A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E640A9" w:rsidRPr="00E640A9">
              <w:rPr>
                <w:b/>
                <w:sz w:val="20"/>
                <w:szCs w:val="20"/>
              </w:rPr>
              <w:t>gefitynib</w:t>
            </w:r>
            <w:proofErr w:type="spellEnd"/>
            <w:r w:rsidR="00E640A9" w:rsidRPr="00E640A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E640A9" w:rsidRPr="00E640A9">
              <w:rPr>
                <w:b/>
                <w:sz w:val="20"/>
                <w:szCs w:val="20"/>
              </w:rPr>
              <w:t>ozymertynib</w:t>
            </w:r>
            <w:proofErr w:type="spellEnd"/>
            <w:r w:rsidR="00E640A9" w:rsidRPr="00E640A9">
              <w:rPr>
                <w:b/>
                <w:sz w:val="20"/>
                <w:szCs w:val="20"/>
              </w:rPr>
              <w:t>) i ALK (</w:t>
            </w:r>
            <w:proofErr w:type="spellStart"/>
            <w:r w:rsidR="00E640A9" w:rsidRPr="00E640A9">
              <w:rPr>
                <w:b/>
                <w:sz w:val="20"/>
                <w:szCs w:val="20"/>
              </w:rPr>
              <w:t>kryzotynib</w:t>
            </w:r>
            <w:proofErr w:type="spellEnd"/>
            <w:r w:rsidR="00E640A9" w:rsidRPr="00E640A9">
              <w:rPr>
                <w:b/>
                <w:sz w:val="20"/>
                <w:szCs w:val="20"/>
              </w:rPr>
              <w:t>)</w:t>
            </w:r>
            <w:r w:rsidR="00CC2BF0">
              <w:rPr>
                <w:b/>
                <w:sz w:val="20"/>
                <w:szCs w:val="20"/>
              </w:rPr>
              <w:t xml:space="preserve"> </w:t>
            </w:r>
          </w:p>
          <w:p w:rsidR="008B709D" w:rsidRPr="00C122EE" w:rsidRDefault="008B709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Leczenie trwa do czasu podjęcia przez lekarza prowadzącego decyzji o wyłączeniu świadczeniobiorcy z programu zgodnie</w:t>
            </w:r>
            <w:r w:rsidR="00E640A9">
              <w:rPr>
                <w:sz w:val="20"/>
                <w:szCs w:val="20"/>
              </w:rPr>
              <w:t xml:space="preserve"> z</w:t>
            </w:r>
            <w:r w:rsidRPr="00C122EE">
              <w:rPr>
                <w:sz w:val="20"/>
                <w:szCs w:val="20"/>
              </w:rPr>
              <w:t xml:space="preserve">: </w:t>
            </w:r>
          </w:p>
          <w:p w:rsidR="005A385F" w:rsidRPr="00C122EE" w:rsidRDefault="00E640A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709D" w:rsidRPr="00C122EE">
              <w:rPr>
                <w:sz w:val="20"/>
                <w:szCs w:val="20"/>
              </w:rPr>
              <w:t>1) z zasadami t</w:t>
            </w:r>
            <w:r w:rsidR="003B6538" w:rsidRPr="00C122EE">
              <w:rPr>
                <w:sz w:val="20"/>
                <w:szCs w:val="20"/>
              </w:rPr>
              <w:t xml:space="preserve">erapii określonymi w </w:t>
            </w:r>
            <w:r>
              <w:rPr>
                <w:sz w:val="20"/>
                <w:szCs w:val="20"/>
              </w:rPr>
              <w:t xml:space="preserve">punktach </w:t>
            </w:r>
            <w:r w:rsidR="009B33C7">
              <w:rPr>
                <w:sz w:val="20"/>
                <w:szCs w:val="20"/>
              </w:rPr>
              <w:t>6</w:t>
            </w:r>
            <w:r w:rsidR="003B6538" w:rsidRPr="00C122E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.1.</w:t>
            </w:r>
            <w:r w:rsidR="003B6538" w:rsidRPr="00C122EE">
              <w:rPr>
                <w:sz w:val="20"/>
                <w:szCs w:val="20"/>
              </w:rPr>
              <w:t xml:space="preserve">, </w:t>
            </w:r>
            <w:r w:rsidR="009B33C7">
              <w:rPr>
                <w:sz w:val="20"/>
                <w:szCs w:val="20"/>
              </w:rPr>
              <w:t>6</w:t>
            </w:r>
            <w:r w:rsidR="008B709D" w:rsidRPr="00C122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  <w:r w:rsidR="008B709D" w:rsidRPr="00C12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3B6538" w:rsidRPr="00C122EE">
              <w:rPr>
                <w:sz w:val="20"/>
                <w:szCs w:val="20"/>
              </w:rPr>
              <w:t xml:space="preserve">, </w:t>
            </w:r>
            <w:r w:rsidR="009B33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.1.</w:t>
            </w:r>
            <w:r w:rsidR="003B6538" w:rsidRPr="00C122EE">
              <w:rPr>
                <w:sz w:val="20"/>
                <w:szCs w:val="20"/>
              </w:rPr>
              <w:t>3</w:t>
            </w:r>
            <w:r w:rsidR="00763935" w:rsidRPr="00C122EE">
              <w:rPr>
                <w:sz w:val="20"/>
                <w:szCs w:val="20"/>
              </w:rPr>
              <w:t>.</w:t>
            </w:r>
            <w:r w:rsidR="00915C5C">
              <w:rPr>
                <w:sz w:val="20"/>
                <w:szCs w:val="20"/>
              </w:rPr>
              <w:t>;</w:t>
            </w:r>
          </w:p>
          <w:p w:rsidR="008B709D" w:rsidRPr="00C122EE" w:rsidRDefault="008B709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oraz</w:t>
            </w:r>
          </w:p>
          <w:p w:rsidR="008B709D" w:rsidRPr="00C122EE" w:rsidRDefault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709D" w:rsidRPr="00C122EE">
              <w:rPr>
                <w:sz w:val="20"/>
                <w:szCs w:val="20"/>
              </w:rPr>
              <w:t xml:space="preserve">2) z kryteriami wyłączenia z programu, o których mowa w </w:t>
            </w:r>
            <w:r w:rsidR="00E640A9">
              <w:rPr>
                <w:sz w:val="20"/>
                <w:szCs w:val="20"/>
              </w:rPr>
              <w:t xml:space="preserve">punkcie </w:t>
            </w:r>
            <w:r w:rsidR="009B33C7">
              <w:rPr>
                <w:sz w:val="20"/>
                <w:szCs w:val="20"/>
              </w:rPr>
              <w:t>7</w:t>
            </w:r>
            <w:r w:rsidR="008B709D" w:rsidRPr="00C122EE">
              <w:rPr>
                <w:sz w:val="20"/>
                <w:szCs w:val="20"/>
              </w:rPr>
              <w:t>.</w:t>
            </w:r>
          </w:p>
          <w:p w:rsidR="006570B2" w:rsidRPr="00C122EE" w:rsidRDefault="006570B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B709D" w:rsidRPr="00C122EE" w:rsidRDefault="009B33C7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B709D" w:rsidRPr="00C122EE">
              <w:rPr>
                <w:sz w:val="20"/>
                <w:szCs w:val="20"/>
              </w:rPr>
              <w:t>.</w:t>
            </w:r>
            <w:r w:rsidR="00E640A9">
              <w:rPr>
                <w:sz w:val="20"/>
                <w:szCs w:val="20"/>
              </w:rPr>
              <w:t>1</w:t>
            </w:r>
            <w:r w:rsidR="008B709D" w:rsidRPr="00C122EE">
              <w:rPr>
                <w:sz w:val="20"/>
                <w:szCs w:val="20"/>
              </w:rPr>
              <w:t>.1</w:t>
            </w:r>
            <w:r w:rsidR="00E640A9">
              <w:rPr>
                <w:sz w:val="20"/>
                <w:szCs w:val="20"/>
              </w:rPr>
              <w:t>.</w:t>
            </w:r>
            <w:r w:rsidR="008B709D" w:rsidRPr="00C122EE">
              <w:rPr>
                <w:sz w:val="20"/>
                <w:szCs w:val="20"/>
              </w:rPr>
              <w:t xml:space="preserve"> </w:t>
            </w:r>
            <w:r w:rsidR="00E640A9">
              <w:rPr>
                <w:sz w:val="20"/>
                <w:szCs w:val="20"/>
              </w:rPr>
              <w:t>Stosowanie leków anty-EGFR</w:t>
            </w:r>
            <w:r>
              <w:rPr>
                <w:sz w:val="20"/>
                <w:szCs w:val="20"/>
              </w:rPr>
              <w:t xml:space="preserve"> (w ramach pierwszej i drugiej linii leczenia)</w:t>
            </w:r>
            <w:r w:rsidR="00E640A9">
              <w:rPr>
                <w:sz w:val="20"/>
                <w:szCs w:val="20"/>
              </w:rPr>
              <w:t xml:space="preserve"> i anty-ALK</w:t>
            </w:r>
            <w:r>
              <w:rPr>
                <w:sz w:val="20"/>
                <w:szCs w:val="20"/>
              </w:rPr>
              <w:t xml:space="preserve"> (w ramach drugiej i trzeciej linii leczenia)</w:t>
            </w:r>
            <w:r w:rsidR="00E640A9">
              <w:rPr>
                <w:sz w:val="20"/>
                <w:szCs w:val="20"/>
              </w:rPr>
              <w:t xml:space="preserve"> </w:t>
            </w:r>
            <w:r w:rsidR="008B709D" w:rsidRPr="00C122EE">
              <w:rPr>
                <w:sz w:val="20"/>
                <w:szCs w:val="20"/>
              </w:rPr>
              <w:t>jest prowadzone do stwierdzenia progresji choroby lub wystąpienia poważnych działań niepożądanych.</w:t>
            </w:r>
          </w:p>
          <w:p w:rsidR="008B709D" w:rsidRPr="00C122EE" w:rsidRDefault="009B33C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B709D" w:rsidRPr="00C122EE">
              <w:rPr>
                <w:sz w:val="20"/>
                <w:szCs w:val="20"/>
              </w:rPr>
              <w:t>.</w:t>
            </w:r>
            <w:r w:rsidR="00E640A9">
              <w:rPr>
                <w:sz w:val="20"/>
                <w:szCs w:val="20"/>
              </w:rPr>
              <w:t>1</w:t>
            </w:r>
            <w:r w:rsidR="008B709D" w:rsidRPr="00C122EE">
              <w:rPr>
                <w:sz w:val="20"/>
                <w:szCs w:val="20"/>
              </w:rPr>
              <w:t>.2</w:t>
            </w:r>
            <w:r w:rsidR="00E640A9">
              <w:rPr>
                <w:sz w:val="20"/>
                <w:szCs w:val="20"/>
              </w:rPr>
              <w:t>.</w:t>
            </w:r>
            <w:r w:rsidR="008B709D" w:rsidRPr="00C122EE">
              <w:rPr>
                <w:sz w:val="20"/>
                <w:szCs w:val="20"/>
              </w:rPr>
              <w:t xml:space="preserve"> W czasie leczenia konieczne jest wykonywanie badań obrazowych (dodatkowe badania obrazowe wykonuje się w zależności od sytuacji klinicznej):</w:t>
            </w:r>
          </w:p>
          <w:p w:rsidR="008B709D" w:rsidRPr="00C122EE" w:rsidRDefault="00E640A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709D" w:rsidRPr="00C122EE">
              <w:rPr>
                <w:sz w:val="20"/>
                <w:szCs w:val="20"/>
              </w:rPr>
              <w:t xml:space="preserve">1) przed leczeniem - nie wcześniej niż 28 dni przed zastosowaniem pierwszej dawki leku; </w:t>
            </w:r>
          </w:p>
          <w:p w:rsidR="008B709D" w:rsidRPr="00C122EE" w:rsidRDefault="00E640A9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709D" w:rsidRPr="00C122EE">
              <w:rPr>
                <w:sz w:val="20"/>
                <w:szCs w:val="20"/>
              </w:rPr>
              <w:t xml:space="preserve">2) w czasie leczenia - co </w:t>
            </w:r>
            <w:r w:rsidR="00915C5C">
              <w:rPr>
                <w:sz w:val="20"/>
                <w:szCs w:val="20"/>
              </w:rPr>
              <w:t>3</w:t>
            </w:r>
            <w:r w:rsidR="008B709D" w:rsidRPr="00C122EE">
              <w:rPr>
                <w:sz w:val="20"/>
                <w:szCs w:val="20"/>
              </w:rPr>
              <w:t xml:space="preserve"> </w:t>
            </w:r>
            <w:r w:rsidR="00915C5C">
              <w:rPr>
                <w:sz w:val="20"/>
                <w:szCs w:val="20"/>
              </w:rPr>
              <w:t>miesiące</w:t>
            </w:r>
            <w:r>
              <w:rPr>
                <w:sz w:val="20"/>
                <w:szCs w:val="20"/>
              </w:rPr>
              <w:t xml:space="preserve"> (w</w:t>
            </w:r>
            <w:r w:rsidR="004C3F12" w:rsidRPr="00C122EE">
              <w:rPr>
                <w:sz w:val="20"/>
                <w:szCs w:val="20"/>
              </w:rPr>
              <w:t>ażność badania</w:t>
            </w:r>
            <w:r>
              <w:rPr>
                <w:sz w:val="20"/>
                <w:szCs w:val="20"/>
              </w:rPr>
              <w:t xml:space="preserve"> </w:t>
            </w:r>
            <w:r w:rsidR="00F34B10" w:rsidRPr="00C122EE">
              <w:rPr>
                <w:sz w:val="20"/>
                <w:szCs w:val="20"/>
              </w:rPr>
              <w:t>-</w:t>
            </w:r>
            <w:r w:rsidR="004C3F12" w:rsidRPr="00C122EE">
              <w:rPr>
                <w:sz w:val="20"/>
                <w:szCs w:val="20"/>
              </w:rPr>
              <w:t xml:space="preserve"> 14 dni</w:t>
            </w:r>
            <w:r>
              <w:rPr>
                <w:sz w:val="20"/>
                <w:szCs w:val="20"/>
              </w:rPr>
              <w:t>)</w:t>
            </w:r>
            <w:r w:rsidR="00ED5F5B" w:rsidRPr="00C122EE">
              <w:rPr>
                <w:sz w:val="20"/>
                <w:szCs w:val="20"/>
              </w:rPr>
              <w:t>.</w:t>
            </w:r>
          </w:p>
          <w:p w:rsidR="008B709D" w:rsidRPr="00C122EE" w:rsidRDefault="009B33C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B709D" w:rsidRPr="00C122EE">
              <w:rPr>
                <w:sz w:val="20"/>
                <w:szCs w:val="20"/>
              </w:rPr>
              <w:t>.</w:t>
            </w:r>
            <w:r w:rsidR="00E640A9">
              <w:rPr>
                <w:sz w:val="20"/>
                <w:szCs w:val="20"/>
              </w:rPr>
              <w:t>1</w:t>
            </w:r>
            <w:r w:rsidR="008B709D" w:rsidRPr="00C122EE">
              <w:rPr>
                <w:sz w:val="20"/>
                <w:szCs w:val="20"/>
              </w:rPr>
              <w:t>.3</w:t>
            </w:r>
            <w:r w:rsidR="00E640A9">
              <w:rPr>
                <w:sz w:val="20"/>
                <w:szCs w:val="20"/>
              </w:rPr>
              <w:t>.</w:t>
            </w:r>
            <w:r w:rsidR="008B709D" w:rsidRPr="00C122EE">
              <w:rPr>
                <w:sz w:val="20"/>
                <w:szCs w:val="20"/>
              </w:rPr>
              <w:t xml:space="preserve"> Badania obrazowe obejmują ocenę</w:t>
            </w:r>
            <w:r w:rsidR="00915C5C">
              <w:rPr>
                <w:sz w:val="20"/>
                <w:szCs w:val="20"/>
              </w:rPr>
              <w:t xml:space="preserve"> według kryteriów RECIST 1.1.</w:t>
            </w:r>
            <w:r w:rsidR="008B709D" w:rsidRPr="00C122EE">
              <w:rPr>
                <w:sz w:val="20"/>
                <w:szCs w:val="20"/>
              </w:rPr>
              <w:t>:</w:t>
            </w:r>
          </w:p>
          <w:p w:rsidR="00E640A9" w:rsidRDefault="00E640A9" w:rsidP="00915C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15C5C">
              <w:rPr>
                <w:sz w:val="20"/>
                <w:szCs w:val="20"/>
              </w:rPr>
              <w:t xml:space="preserve">a) zmiany pierwotnej - </w:t>
            </w:r>
            <w:r w:rsidR="008B709D" w:rsidRPr="00C122EE">
              <w:rPr>
                <w:sz w:val="20"/>
                <w:szCs w:val="20"/>
              </w:rPr>
              <w:t xml:space="preserve">badanie tomografii komputerowej </w:t>
            </w:r>
            <w:r>
              <w:rPr>
                <w:sz w:val="20"/>
                <w:szCs w:val="20"/>
              </w:rPr>
              <w:t xml:space="preserve">(TK) </w:t>
            </w:r>
            <w:r w:rsidR="008B709D" w:rsidRPr="00C122EE">
              <w:rPr>
                <w:sz w:val="20"/>
                <w:szCs w:val="20"/>
              </w:rPr>
              <w:t>klatki piersiowej z objęciem nadbrzusza</w:t>
            </w:r>
            <w:r w:rsidR="00915C5C">
              <w:rPr>
                <w:sz w:val="20"/>
                <w:szCs w:val="20"/>
              </w:rPr>
              <w:t xml:space="preserve"> (j</w:t>
            </w:r>
            <w:r w:rsidR="00915C5C" w:rsidRPr="00C122EE">
              <w:rPr>
                <w:sz w:val="20"/>
                <w:szCs w:val="20"/>
              </w:rPr>
              <w:t xml:space="preserve">eżeli pierwotny guz płuca nie istnieje </w:t>
            </w:r>
            <w:r w:rsidR="00915C5C">
              <w:rPr>
                <w:sz w:val="20"/>
                <w:szCs w:val="20"/>
              </w:rPr>
              <w:t xml:space="preserve">w przypadku </w:t>
            </w:r>
            <w:r w:rsidR="00915C5C" w:rsidRPr="00C122EE">
              <w:rPr>
                <w:sz w:val="20"/>
                <w:szCs w:val="20"/>
              </w:rPr>
              <w:t>stan</w:t>
            </w:r>
            <w:r w:rsidR="00915C5C">
              <w:rPr>
                <w:sz w:val="20"/>
                <w:szCs w:val="20"/>
              </w:rPr>
              <w:t>u</w:t>
            </w:r>
            <w:r w:rsidR="00915C5C" w:rsidRPr="00C122EE">
              <w:rPr>
                <w:sz w:val="20"/>
                <w:szCs w:val="20"/>
              </w:rPr>
              <w:t xml:space="preserve"> po resekcji </w:t>
            </w:r>
            <w:r w:rsidR="00915C5C">
              <w:rPr>
                <w:sz w:val="20"/>
                <w:szCs w:val="20"/>
              </w:rPr>
              <w:t xml:space="preserve">miąższu </w:t>
            </w:r>
            <w:r w:rsidR="00915C5C" w:rsidRPr="00C122EE">
              <w:rPr>
                <w:sz w:val="20"/>
                <w:szCs w:val="20"/>
              </w:rPr>
              <w:t>płuca</w:t>
            </w:r>
            <w:r w:rsidR="00915C5C">
              <w:rPr>
                <w:sz w:val="20"/>
                <w:szCs w:val="20"/>
              </w:rPr>
              <w:t xml:space="preserve"> lub rozpoznania </w:t>
            </w:r>
            <w:r w:rsidR="00915C5C" w:rsidRPr="00C122EE">
              <w:rPr>
                <w:sz w:val="20"/>
                <w:szCs w:val="20"/>
              </w:rPr>
              <w:t>nowotw</w:t>
            </w:r>
            <w:r w:rsidR="00915C5C">
              <w:rPr>
                <w:sz w:val="20"/>
                <w:szCs w:val="20"/>
              </w:rPr>
              <w:t>o</w:t>
            </w:r>
            <w:r w:rsidR="00915C5C" w:rsidRPr="00C122EE">
              <w:rPr>
                <w:sz w:val="20"/>
                <w:szCs w:val="20"/>
              </w:rPr>
              <w:t>r</w:t>
            </w:r>
            <w:r w:rsidR="00915C5C">
              <w:rPr>
                <w:sz w:val="20"/>
                <w:szCs w:val="20"/>
              </w:rPr>
              <w:t>u</w:t>
            </w:r>
            <w:r w:rsidR="00915C5C" w:rsidRPr="00C122EE">
              <w:rPr>
                <w:sz w:val="20"/>
                <w:szCs w:val="20"/>
              </w:rPr>
              <w:t xml:space="preserve"> płuca bez </w:t>
            </w:r>
            <w:r w:rsidR="00915C5C">
              <w:rPr>
                <w:sz w:val="20"/>
                <w:szCs w:val="20"/>
              </w:rPr>
              <w:t xml:space="preserve">ustalenia </w:t>
            </w:r>
            <w:r w:rsidR="00915C5C" w:rsidRPr="00C122EE">
              <w:rPr>
                <w:sz w:val="20"/>
                <w:szCs w:val="20"/>
              </w:rPr>
              <w:t xml:space="preserve">ogniska pierwotnego, </w:t>
            </w:r>
            <w:r w:rsidR="00915C5C">
              <w:rPr>
                <w:sz w:val="20"/>
                <w:szCs w:val="20"/>
              </w:rPr>
              <w:t xml:space="preserve">to </w:t>
            </w:r>
            <w:r w:rsidR="00915C5C" w:rsidRPr="00C122EE">
              <w:rPr>
                <w:sz w:val="20"/>
                <w:szCs w:val="20"/>
              </w:rPr>
              <w:t>konieczne jest wykazanie w badaniach obrazowych przerzutowych zmian mierzalnych lub policzalnych zmian niemierzalnych</w:t>
            </w:r>
            <w:r w:rsidR="00915C5C">
              <w:rPr>
                <w:sz w:val="20"/>
                <w:szCs w:val="20"/>
              </w:rPr>
              <w:t>);</w:t>
            </w:r>
          </w:p>
          <w:p w:rsidR="008B709D" w:rsidRPr="00C122EE" w:rsidRDefault="00915C5C" w:rsidP="00915C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zmian przerzutowych – badanie TK lub inne badania obrazowe </w:t>
            </w:r>
            <w:r w:rsidR="0007699C">
              <w:rPr>
                <w:sz w:val="20"/>
                <w:szCs w:val="20"/>
              </w:rPr>
              <w:t xml:space="preserve">(np. </w:t>
            </w:r>
            <w:r>
              <w:rPr>
                <w:sz w:val="20"/>
                <w:szCs w:val="20"/>
              </w:rPr>
              <w:t xml:space="preserve">ultrasonografia – USG, </w:t>
            </w:r>
            <w:r w:rsidR="00CC2BF0">
              <w:rPr>
                <w:sz w:val="20"/>
                <w:szCs w:val="20"/>
              </w:rPr>
              <w:t xml:space="preserve">magnetyczny rezonans - MR, </w:t>
            </w:r>
            <w:r>
              <w:rPr>
                <w:sz w:val="20"/>
                <w:szCs w:val="20"/>
              </w:rPr>
              <w:t>scyntygrafia kości i inne), przy czym badania obrazowe podczas leczenia powinny obejmować ocenę zmian stwierdzonych przed rozpoczęciem leczenia</w:t>
            </w:r>
            <w:r w:rsidR="00CC2BF0">
              <w:rPr>
                <w:sz w:val="20"/>
                <w:szCs w:val="20"/>
              </w:rPr>
              <w:t>.</w:t>
            </w:r>
          </w:p>
          <w:p w:rsidR="006570B2" w:rsidRDefault="006570B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C2BF0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C2BF0" w:rsidRPr="00E640A9">
              <w:rPr>
                <w:b/>
                <w:sz w:val="20"/>
                <w:szCs w:val="20"/>
              </w:rPr>
              <w:t>.</w:t>
            </w:r>
            <w:r w:rsidR="00CC2BF0">
              <w:rPr>
                <w:b/>
                <w:sz w:val="20"/>
                <w:szCs w:val="20"/>
              </w:rPr>
              <w:t>2</w:t>
            </w:r>
            <w:r w:rsidR="00CC2BF0" w:rsidRPr="00E640A9">
              <w:rPr>
                <w:b/>
                <w:sz w:val="20"/>
                <w:szCs w:val="20"/>
              </w:rPr>
              <w:t xml:space="preserve">. Inhibitory </w:t>
            </w:r>
            <w:r w:rsidR="00CC2BF0">
              <w:rPr>
                <w:b/>
                <w:sz w:val="20"/>
                <w:szCs w:val="20"/>
              </w:rPr>
              <w:t>PD1 (</w:t>
            </w:r>
            <w:proofErr w:type="spellStart"/>
            <w:r w:rsidR="00CC2BF0">
              <w:rPr>
                <w:b/>
                <w:sz w:val="20"/>
                <w:szCs w:val="20"/>
              </w:rPr>
              <w:t>pembrolizumab</w:t>
            </w:r>
            <w:proofErr w:type="spellEnd"/>
            <w:r w:rsidR="00CC2BF0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C2BF0">
              <w:rPr>
                <w:b/>
                <w:sz w:val="20"/>
                <w:szCs w:val="20"/>
              </w:rPr>
              <w:t>niwolumab</w:t>
            </w:r>
            <w:proofErr w:type="spellEnd"/>
            <w:r w:rsidR="00CC2BF0">
              <w:rPr>
                <w:b/>
                <w:sz w:val="20"/>
                <w:szCs w:val="20"/>
              </w:rPr>
              <w:t>)</w:t>
            </w:r>
          </w:p>
          <w:p w:rsidR="00CC2BF0" w:rsidRDefault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Leczenie trwa do czasu podjęcia przez lekarza prowadzącego decyzji o wyłączeniu świadczeniobiorcy z programu zgodnie</w:t>
            </w:r>
            <w:r>
              <w:rPr>
                <w:sz w:val="20"/>
                <w:szCs w:val="20"/>
              </w:rPr>
              <w:t xml:space="preserve"> z</w:t>
            </w:r>
            <w:r w:rsidRPr="00C122EE">
              <w:rPr>
                <w:sz w:val="20"/>
                <w:szCs w:val="20"/>
              </w:rPr>
              <w:t xml:space="preserve">: </w:t>
            </w: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122EE">
              <w:rPr>
                <w:sz w:val="20"/>
                <w:szCs w:val="20"/>
              </w:rPr>
              <w:t xml:space="preserve">1) z zasadami terapii określonymi w </w:t>
            </w:r>
            <w:r>
              <w:rPr>
                <w:sz w:val="20"/>
                <w:szCs w:val="20"/>
              </w:rPr>
              <w:t xml:space="preserve">punktach </w:t>
            </w:r>
            <w:r w:rsidR="00C14FDC">
              <w:rPr>
                <w:sz w:val="20"/>
                <w:szCs w:val="20"/>
              </w:rPr>
              <w:t>6</w:t>
            </w:r>
            <w:r w:rsidRPr="00C122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2.1.</w:t>
            </w:r>
            <w:r w:rsidRPr="00C122EE">
              <w:rPr>
                <w:sz w:val="20"/>
                <w:szCs w:val="20"/>
              </w:rPr>
              <w:t>,</w:t>
            </w:r>
            <w:r w:rsidR="00C14FDC">
              <w:rPr>
                <w:sz w:val="20"/>
                <w:szCs w:val="20"/>
              </w:rPr>
              <w:t xml:space="preserve"> 6</w:t>
            </w:r>
            <w:r w:rsidRPr="00C122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  <w:r w:rsidRPr="00C12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122EE">
              <w:rPr>
                <w:sz w:val="20"/>
                <w:szCs w:val="20"/>
              </w:rPr>
              <w:t xml:space="preserve">, </w:t>
            </w:r>
            <w:r w:rsidR="00C14F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.2.</w:t>
            </w:r>
            <w:r w:rsidRPr="00C122EE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;</w:t>
            </w: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oraz</w:t>
            </w: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122EE">
              <w:rPr>
                <w:sz w:val="20"/>
                <w:szCs w:val="20"/>
              </w:rPr>
              <w:t xml:space="preserve">2) z kryteriami wyłączenia z programu, o których mowa w </w:t>
            </w:r>
            <w:r>
              <w:rPr>
                <w:sz w:val="20"/>
                <w:szCs w:val="20"/>
              </w:rPr>
              <w:t xml:space="preserve">punkcie </w:t>
            </w:r>
            <w:r w:rsidR="00C14FDC">
              <w:rPr>
                <w:sz w:val="20"/>
                <w:szCs w:val="20"/>
              </w:rPr>
              <w:t>7</w:t>
            </w:r>
            <w:r w:rsidRPr="00C122EE">
              <w:rPr>
                <w:sz w:val="20"/>
                <w:szCs w:val="20"/>
              </w:rPr>
              <w:t>.</w:t>
            </w: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C2BF0" w:rsidRDefault="00C14FDC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C2BF0" w:rsidRPr="00C122EE">
              <w:rPr>
                <w:sz w:val="20"/>
                <w:szCs w:val="20"/>
              </w:rPr>
              <w:t>.</w:t>
            </w:r>
            <w:r w:rsidR="00CC2BF0">
              <w:rPr>
                <w:sz w:val="20"/>
                <w:szCs w:val="20"/>
              </w:rPr>
              <w:t>2</w:t>
            </w:r>
            <w:r w:rsidR="00CC2BF0" w:rsidRPr="00C122EE">
              <w:rPr>
                <w:sz w:val="20"/>
                <w:szCs w:val="20"/>
              </w:rPr>
              <w:t>.1</w:t>
            </w:r>
            <w:r w:rsidR="00CC2BF0">
              <w:rPr>
                <w:sz w:val="20"/>
                <w:szCs w:val="20"/>
              </w:rPr>
              <w:t>.</w:t>
            </w:r>
            <w:r w:rsidR="007D2C73">
              <w:rPr>
                <w:sz w:val="20"/>
                <w:szCs w:val="20"/>
              </w:rPr>
              <w:t xml:space="preserve"> </w:t>
            </w:r>
            <w:r w:rsidR="00CC2BF0">
              <w:rPr>
                <w:sz w:val="20"/>
                <w:szCs w:val="20"/>
              </w:rPr>
              <w:t xml:space="preserve">Stosowanie </w:t>
            </w:r>
            <w:proofErr w:type="spellStart"/>
            <w:r w:rsidR="007D2C73">
              <w:rPr>
                <w:sz w:val="20"/>
                <w:szCs w:val="20"/>
              </w:rPr>
              <w:t>pembrolizumabu</w:t>
            </w:r>
            <w:proofErr w:type="spellEnd"/>
            <w:r>
              <w:rPr>
                <w:sz w:val="20"/>
                <w:szCs w:val="20"/>
              </w:rPr>
              <w:t xml:space="preserve"> (I linia leczenia) i </w:t>
            </w:r>
            <w:r w:rsidR="007D2C73">
              <w:rPr>
                <w:sz w:val="20"/>
                <w:szCs w:val="20"/>
              </w:rPr>
              <w:t xml:space="preserve"> </w:t>
            </w:r>
            <w:proofErr w:type="spellStart"/>
            <w:r w:rsidR="007D2C73">
              <w:rPr>
                <w:sz w:val="20"/>
                <w:szCs w:val="20"/>
              </w:rPr>
              <w:t>niwolumabu</w:t>
            </w:r>
            <w:proofErr w:type="spellEnd"/>
            <w:r>
              <w:rPr>
                <w:sz w:val="20"/>
                <w:szCs w:val="20"/>
              </w:rPr>
              <w:t xml:space="preserve"> (II linia leczenia)</w:t>
            </w:r>
            <w:r w:rsidR="007D2C73">
              <w:rPr>
                <w:sz w:val="20"/>
                <w:szCs w:val="20"/>
              </w:rPr>
              <w:t xml:space="preserve"> </w:t>
            </w:r>
            <w:r w:rsidR="00CC2BF0" w:rsidRPr="00C122EE">
              <w:rPr>
                <w:sz w:val="20"/>
                <w:szCs w:val="20"/>
              </w:rPr>
              <w:t xml:space="preserve"> jest prowadzone do stwierdzenia progresji choroby lub wystąpienia poważnych działań niepożądanych</w:t>
            </w:r>
            <w:r w:rsidR="00CC2BF0">
              <w:rPr>
                <w:sz w:val="20"/>
                <w:szCs w:val="20"/>
              </w:rPr>
              <w:t>.</w:t>
            </w:r>
            <w:r w:rsidR="00ED1318">
              <w:rPr>
                <w:sz w:val="20"/>
                <w:szCs w:val="20"/>
              </w:rPr>
              <w:t xml:space="preserve"> Podczas stosowania w/w leków możliwe jest okresowe przerwanie leczenia w przypadkach wystąpienia:</w:t>
            </w:r>
          </w:p>
          <w:p w:rsidR="00ED1318" w:rsidRDefault="00ED1318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zapalenia płuc w stopniu 2. lub większym;</w:t>
            </w:r>
          </w:p>
          <w:p w:rsidR="00ED1318" w:rsidRDefault="00ED1318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biegunki lub objawów zapalenia jelita grubego w stopniu 2. lub większym;</w:t>
            </w:r>
          </w:p>
          <w:p w:rsidR="00ED1318" w:rsidRDefault="00ED1318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aktywności transaminaz większej niż 3-krotna i mniejszej niż 5-krotna wartość górnej granicy normy lub stężenia bilirubiny całkowitej większej niż 1,5-krotna i mniejszej niż 3-krotna wartość górnej granicy normy;</w:t>
            </w:r>
          </w:p>
          <w:p w:rsidR="00ED1318" w:rsidRDefault="00ED1318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stężenia kreatyniny większego niż 1,5-krotna i mniejszego niż 6-krotna wartość górnej granicy normy lub zwiększenia powyżej 1,5-krotności wartości stwierdzonej przed leczeniem;</w:t>
            </w:r>
          </w:p>
          <w:p w:rsidR="00ED1318" w:rsidRPr="00C122EE" w:rsidRDefault="00ED1318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innych niepożądanych działań w stopniu 3. lub większym. </w:t>
            </w:r>
          </w:p>
          <w:p w:rsidR="00CC2BF0" w:rsidRPr="00C122EE" w:rsidRDefault="00C14FDC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C2BF0" w:rsidRPr="00C122EE">
              <w:rPr>
                <w:sz w:val="20"/>
                <w:szCs w:val="20"/>
              </w:rPr>
              <w:t>.</w:t>
            </w:r>
            <w:r w:rsidR="00ED1318">
              <w:rPr>
                <w:sz w:val="20"/>
                <w:szCs w:val="20"/>
              </w:rPr>
              <w:t>2</w:t>
            </w:r>
            <w:r w:rsidR="00CC2BF0" w:rsidRPr="00C122EE">
              <w:rPr>
                <w:sz w:val="20"/>
                <w:szCs w:val="20"/>
              </w:rPr>
              <w:t>.2</w:t>
            </w:r>
            <w:r w:rsidR="00CC2BF0">
              <w:rPr>
                <w:sz w:val="20"/>
                <w:szCs w:val="20"/>
              </w:rPr>
              <w:t>.</w:t>
            </w:r>
            <w:r w:rsidR="00CC2BF0" w:rsidRPr="00C122EE">
              <w:rPr>
                <w:sz w:val="20"/>
                <w:szCs w:val="20"/>
              </w:rPr>
              <w:t xml:space="preserve"> W czasie leczenia konieczne jest wykonywanie badań obrazowych (dodatkowe badania obrazowe wykonuje się w zależności od sytuacji klinicznej):</w:t>
            </w: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122EE">
              <w:rPr>
                <w:sz w:val="20"/>
                <w:szCs w:val="20"/>
              </w:rPr>
              <w:t xml:space="preserve">1) przed leczeniem </w:t>
            </w:r>
            <w:r w:rsidR="000F5D97">
              <w:rPr>
                <w:sz w:val="20"/>
                <w:szCs w:val="20"/>
              </w:rPr>
              <w:t>–</w:t>
            </w:r>
            <w:r w:rsidRPr="00C122EE">
              <w:rPr>
                <w:sz w:val="20"/>
                <w:szCs w:val="20"/>
              </w:rPr>
              <w:t xml:space="preserve"> nie wcześniej niż 28 dni przed zastosowaniem pierwszej dawki leku; </w:t>
            </w:r>
          </w:p>
          <w:p w:rsidR="00CC2BF0" w:rsidRPr="00C122EE" w:rsidRDefault="00CC2BF0" w:rsidP="00CC2BF0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122EE">
              <w:rPr>
                <w:sz w:val="20"/>
                <w:szCs w:val="20"/>
              </w:rPr>
              <w:t xml:space="preserve">2) w czasie leczenia </w:t>
            </w:r>
            <w:r w:rsidR="000F5D97">
              <w:rPr>
                <w:sz w:val="20"/>
                <w:szCs w:val="20"/>
              </w:rPr>
              <w:t>–</w:t>
            </w:r>
            <w:r w:rsidRPr="00C122EE">
              <w:rPr>
                <w:sz w:val="20"/>
                <w:szCs w:val="20"/>
              </w:rPr>
              <w:t xml:space="preserve"> co </w:t>
            </w:r>
            <w:r>
              <w:rPr>
                <w:sz w:val="20"/>
                <w:szCs w:val="20"/>
              </w:rPr>
              <w:t>3</w:t>
            </w:r>
            <w:r w:rsidRPr="00C1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miesiące (w</w:t>
            </w:r>
            <w:r w:rsidRPr="00C122EE">
              <w:rPr>
                <w:sz w:val="20"/>
                <w:szCs w:val="20"/>
              </w:rPr>
              <w:t>ażność badania</w:t>
            </w:r>
            <w:r>
              <w:rPr>
                <w:sz w:val="20"/>
                <w:szCs w:val="20"/>
              </w:rPr>
              <w:t xml:space="preserve"> </w:t>
            </w:r>
            <w:r w:rsidR="000F5D97">
              <w:rPr>
                <w:sz w:val="20"/>
                <w:szCs w:val="20"/>
              </w:rPr>
              <w:t>–</w:t>
            </w:r>
            <w:r w:rsidRPr="00C122EE">
              <w:rPr>
                <w:sz w:val="20"/>
                <w:szCs w:val="20"/>
              </w:rPr>
              <w:t xml:space="preserve"> 14 dni</w:t>
            </w:r>
            <w:r>
              <w:rPr>
                <w:sz w:val="20"/>
                <w:szCs w:val="20"/>
              </w:rPr>
              <w:t>)</w:t>
            </w:r>
            <w:r w:rsidRPr="00C122EE">
              <w:rPr>
                <w:sz w:val="20"/>
                <w:szCs w:val="20"/>
              </w:rPr>
              <w:t>.</w:t>
            </w:r>
          </w:p>
          <w:p w:rsidR="00CC2BF0" w:rsidRPr="00C122EE" w:rsidRDefault="00C14FDC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C2BF0" w:rsidRPr="00C122EE">
              <w:rPr>
                <w:sz w:val="20"/>
                <w:szCs w:val="20"/>
              </w:rPr>
              <w:t>.</w:t>
            </w:r>
            <w:r w:rsidR="00CC2BF0">
              <w:rPr>
                <w:sz w:val="20"/>
                <w:szCs w:val="20"/>
              </w:rPr>
              <w:t>1</w:t>
            </w:r>
            <w:r w:rsidR="00CC2BF0" w:rsidRPr="00C122EE">
              <w:rPr>
                <w:sz w:val="20"/>
                <w:szCs w:val="20"/>
              </w:rPr>
              <w:t>.3</w:t>
            </w:r>
            <w:r w:rsidR="00CC2BF0">
              <w:rPr>
                <w:sz w:val="20"/>
                <w:szCs w:val="20"/>
              </w:rPr>
              <w:t>.</w:t>
            </w:r>
            <w:r w:rsidR="00CC2BF0" w:rsidRPr="00C122EE">
              <w:rPr>
                <w:sz w:val="20"/>
                <w:szCs w:val="20"/>
              </w:rPr>
              <w:t xml:space="preserve"> Badania obrazowe obejmują ocenę</w:t>
            </w:r>
            <w:r w:rsidR="00CC2BF0">
              <w:rPr>
                <w:sz w:val="20"/>
                <w:szCs w:val="20"/>
              </w:rPr>
              <w:t xml:space="preserve"> według kryteriów RECIST 1.1.</w:t>
            </w:r>
            <w:r w:rsidR="00CC2BF0" w:rsidRPr="00C122EE">
              <w:rPr>
                <w:sz w:val="20"/>
                <w:szCs w:val="20"/>
              </w:rPr>
              <w:t>:</w:t>
            </w:r>
          </w:p>
          <w:p w:rsidR="00CC2BF0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(a) zmiany pierwotnej - </w:t>
            </w:r>
            <w:r w:rsidRPr="00C122EE">
              <w:rPr>
                <w:sz w:val="20"/>
                <w:szCs w:val="20"/>
              </w:rPr>
              <w:t xml:space="preserve">badanie tomografii komputerowej </w:t>
            </w:r>
            <w:r>
              <w:rPr>
                <w:sz w:val="20"/>
                <w:szCs w:val="20"/>
              </w:rPr>
              <w:t xml:space="preserve">(TK) </w:t>
            </w:r>
            <w:r w:rsidRPr="00C122EE">
              <w:rPr>
                <w:sz w:val="20"/>
                <w:szCs w:val="20"/>
              </w:rPr>
              <w:t>klatki piersiowej z objęciem nadbrzusza</w:t>
            </w:r>
            <w:r>
              <w:rPr>
                <w:sz w:val="20"/>
                <w:szCs w:val="20"/>
              </w:rPr>
              <w:t xml:space="preserve"> (j</w:t>
            </w:r>
            <w:r w:rsidRPr="00C122EE">
              <w:rPr>
                <w:sz w:val="20"/>
                <w:szCs w:val="20"/>
              </w:rPr>
              <w:t xml:space="preserve">eżeli pierwotny guz płuca nie istnieje </w:t>
            </w:r>
            <w:r>
              <w:rPr>
                <w:sz w:val="20"/>
                <w:szCs w:val="20"/>
              </w:rPr>
              <w:t xml:space="preserve">w przypadku </w:t>
            </w:r>
            <w:r w:rsidRPr="00C122EE">
              <w:rPr>
                <w:sz w:val="20"/>
                <w:szCs w:val="20"/>
              </w:rPr>
              <w:t>stan</w:t>
            </w:r>
            <w:r>
              <w:rPr>
                <w:sz w:val="20"/>
                <w:szCs w:val="20"/>
              </w:rPr>
              <w:t>u</w:t>
            </w:r>
            <w:r w:rsidRPr="00C122EE">
              <w:rPr>
                <w:sz w:val="20"/>
                <w:szCs w:val="20"/>
              </w:rPr>
              <w:t xml:space="preserve"> po resekcji </w:t>
            </w:r>
            <w:r>
              <w:rPr>
                <w:sz w:val="20"/>
                <w:szCs w:val="20"/>
              </w:rPr>
              <w:t xml:space="preserve">miąższu </w:t>
            </w:r>
            <w:r w:rsidRPr="00C122EE">
              <w:rPr>
                <w:sz w:val="20"/>
                <w:szCs w:val="20"/>
              </w:rPr>
              <w:t>płuca</w:t>
            </w:r>
            <w:r>
              <w:rPr>
                <w:sz w:val="20"/>
                <w:szCs w:val="20"/>
              </w:rPr>
              <w:t xml:space="preserve"> lub rozpoznania </w:t>
            </w:r>
            <w:r w:rsidRPr="00C122EE">
              <w:rPr>
                <w:sz w:val="20"/>
                <w:szCs w:val="20"/>
              </w:rPr>
              <w:t>nowotw</w:t>
            </w:r>
            <w:r>
              <w:rPr>
                <w:sz w:val="20"/>
                <w:szCs w:val="20"/>
              </w:rPr>
              <w:t>o</w:t>
            </w:r>
            <w:r w:rsidRPr="00C122E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u</w:t>
            </w:r>
            <w:r w:rsidRPr="00C122EE">
              <w:rPr>
                <w:sz w:val="20"/>
                <w:szCs w:val="20"/>
              </w:rPr>
              <w:t xml:space="preserve"> płuca bez </w:t>
            </w:r>
            <w:r>
              <w:rPr>
                <w:sz w:val="20"/>
                <w:szCs w:val="20"/>
              </w:rPr>
              <w:t xml:space="preserve">ustalenia </w:t>
            </w:r>
            <w:r w:rsidRPr="00C122EE">
              <w:rPr>
                <w:sz w:val="20"/>
                <w:szCs w:val="20"/>
              </w:rPr>
              <w:t xml:space="preserve">ogniska pierwotnego, </w:t>
            </w:r>
            <w:r>
              <w:rPr>
                <w:sz w:val="20"/>
                <w:szCs w:val="20"/>
              </w:rPr>
              <w:t xml:space="preserve">to </w:t>
            </w:r>
            <w:r w:rsidRPr="00C122EE">
              <w:rPr>
                <w:sz w:val="20"/>
                <w:szCs w:val="20"/>
              </w:rPr>
              <w:t>konieczne jest wykazanie w badaniach obrazowych przerzutowych zmian mierzalnych lub policzalnych zmian niemierzalnych</w:t>
            </w:r>
            <w:r>
              <w:rPr>
                <w:sz w:val="20"/>
                <w:szCs w:val="20"/>
              </w:rPr>
              <w:t>);</w:t>
            </w:r>
          </w:p>
          <w:p w:rsidR="00CC2BF0" w:rsidRDefault="00CC2BF0" w:rsidP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zmian przerzutowych – badanie TK lub inne badania obrazowe (np. ultrasonografia – USG, magnetyczny rezonans </w:t>
            </w:r>
            <w:r w:rsidR="000F5D9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MR, scyntygrafia kości i inne), przy czym badania obrazowe podczas leczenia powinny obejmować ocenę zmian stwierdzonych przed rozpoczęciem leczenia.</w:t>
            </w:r>
          </w:p>
          <w:p w:rsidR="00CC2BF0" w:rsidRPr="008E2992" w:rsidRDefault="00CC2BF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B709D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F5D97">
              <w:rPr>
                <w:b/>
                <w:sz w:val="20"/>
                <w:szCs w:val="20"/>
              </w:rPr>
              <w:t>. Kryteria wyłączenia z programu</w:t>
            </w:r>
          </w:p>
          <w:p w:rsidR="000F5D97" w:rsidRDefault="000F5D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8B709D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5D97">
              <w:rPr>
                <w:sz w:val="20"/>
                <w:szCs w:val="20"/>
              </w:rPr>
              <w:t xml:space="preserve">.1. wystąpienie </w:t>
            </w:r>
            <w:r w:rsidR="008B709D" w:rsidRPr="00C122EE">
              <w:rPr>
                <w:sz w:val="20"/>
                <w:szCs w:val="20"/>
              </w:rPr>
              <w:t>progresj</w:t>
            </w:r>
            <w:r w:rsidR="000F5D97">
              <w:rPr>
                <w:sz w:val="20"/>
                <w:szCs w:val="20"/>
              </w:rPr>
              <w:t>i</w:t>
            </w:r>
            <w:r w:rsidR="008B709D" w:rsidRPr="00C122EE">
              <w:rPr>
                <w:sz w:val="20"/>
                <w:szCs w:val="20"/>
              </w:rPr>
              <w:t xml:space="preserve"> choroby</w:t>
            </w:r>
            <w:r w:rsidR="0084433C" w:rsidRPr="00C122EE">
              <w:rPr>
                <w:sz w:val="20"/>
                <w:szCs w:val="20"/>
              </w:rPr>
              <w:t xml:space="preserve"> </w:t>
            </w:r>
            <w:r w:rsidR="000F5D97">
              <w:rPr>
                <w:sz w:val="20"/>
                <w:szCs w:val="20"/>
              </w:rPr>
              <w:t xml:space="preserve">– potwierdzonej w badaniu przedmiotowym lub/i obrazowym – </w:t>
            </w:r>
            <w:r w:rsidR="0084433C" w:rsidRPr="00C122EE">
              <w:rPr>
                <w:sz w:val="20"/>
                <w:szCs w:val="20"/>
              </w:rPr>
              <w:t>ocenion</w:t>
            </w:r>
            <w:r w:rsidR="000F5D97">
              <w:rPr>
                <w:sz w:val="20"/>
                <w:szCs w:val="20"/>
              </w:rPr>
              <w:t>ej</w:t>
            </w:r>
            <w:r w:rsidR="0084433C" w:rsidRPr="00C122EE">
              <w:rPr>
                <w:sz w:val="20"/>
                <w:szCs w:val="20"/>
              </w:rPr>
              <w:t xml:space="preserve"> według kryteriów skali RECIST</w:t>
            </w:r>
            <w:r w:rsidR="00336157" w:rsidRPr="00C122EE">
              <w:rPr>
                <w:sz w:val="20"/>
                <w:szCs w:val="20"/>
              </w:rPr>
              <w:t> </w:t>
            </w:r>
            <w:r w:rsidR="0084433C" w:rsidRPr="00C122EE">
              <w:rPr>
                <w:sz w:val="20"/>
                <w:szCs w:val="20"/>
              </w:rPr>
              <w:t>1.1</w:t>
            </w:r>
            <w:r w:rsidR="000F5D97">
              <w:rPr>
                <w:sz w:val="20"/>
                <w:szCs w:val="20"/>
              </w:rPr>
              <w:t>.</w:t>
            </w:r>
            <w:r w:rsidR="008B709D" w:rsidRPr="00C122EE">
              <w:rPr>
                <w:sz w:val="20"/>
                <w:szCs w:val="20"/>
              </w:rPr>
              <w:t>:</w:t>
            </w:r>
          </w:p>
          <w:p w:rsidR="000F5D97" w:rsidRDefault="008B709D">
            <w:pPr>
              <w:autoSpaceDE w:val="0"/>
              <w:autoSpaceDN w:val="0"/>
              <w:adjustRightInd w:val="0"/>
              <w:spacing w:line="276" w:lineRule="auto"/>
              <w:ind w:left="204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a) powiększenie się istniejących zmian o przynajmniej 20% </w:t>
            </w:r>
          </w:p>
          <w:p w:rsidR="008B709D" w:rsidRPr="00C122EE" w:rsidRDefault="008B709D">
            <w:pPr>
              <w:autoSpaceDE w:val="0"/>
              <w:autoSpaceDN w:val="0"/>
              <w:adjustRightInd w:val="0"/>
              <w:spacing w:line="276" w:lineRule="auto"/>
              <w:ind w:left="204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lub</w:t>
            </w:r>
          </w:p>
          <w:p w:rsidR="008B709D" w:rsidRPr="00C122EE" w:rsidRDefault="008B709D" w:rsidP="000F5D97">
            <w:pPr>
              <w:autoSpaceDE w:val="0"/>
              <w:autoSpaceDN w:val="0"/>
              <w:adjustRightInd w:val="0"/>
              <w:spacing w:line="276" w:lineRule="auto"/>
              <w:ind w:left="204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b) pojawienie się przynajmniej jednej nowej zmiany</w:t>
            </w:r>
            <w:r w:rsidR="00481D53">
              <w:rPr>
                <w:sz w:val="20"/>
                <w:szCs w:val="20"/>
              </w:rPr>
              <w:t xml:space="preserve"> z wyjątkiem </w:t>
            </w:r>
            <w:r w:rsidR="00481D53" w:rsidRPr="00C122EE">
              <w:rPr>
                <w:sz w:val="20"/>
                <w:szCs w:val="20"/>
              </w:rPr>
              <w:t xml:space="preserve">chorych z progresją w obrębie OUN </w:t>
            </w:r>
            <w:r w:rsidR="00481D53">
              <w:rPr>
                <w:sz w:val="20"/>
                <w:szCs w:val="20"/>
              </w:rPr>
              <w:t xml:space="preserve">leczonych </w:t>
            </w:r>
            <w:proofErr w:type="spellStart"/>
            <w:r w:rsidR="00481D53">
              <w:rPr>
                <w:sz w:val="20"/>
                <w:szCs w:val="20"/>
              </w:rPr>
              <w:t>kryzotynibem</w:t>
            </w:r>
            <w:proofErr w:type="spellEnd"/>
            <w:r w:rsidR="00481D53">
              <w:rPr>
                <w:sz w:val="20"/>
                <w:szCs w:val="20"/>
              </w:rPr>
              <w:t xml:space="preserve">, u których </w:t>
            </w:r>
            <w:r w:rsidR="00481D53" w:rsidRPr="00C122EE">
              <w:rPr>
                <w:sz w:val="20"/>
                <w:szCs w:val="20"/>
              </w:rPr>
              <w:t>dopuszcza się kontynu</w:t>
            </w:r>
            <w:r w:rsidR="00481D53">
              <w:rPr>
                <w:sz w:val="20"/>
                <w:szCs w:val="20"/>
              </w:rPr>
              <w:t xml:space="preserve">owanie </w:t>
            </w:r>
            <w:r w:rsidR="00481D53" w:rsidRPr="00C122EE">
              <w:rPr>
                <w:sz w:val="20"/>
                <w:szCs w:val="20"/>
              </w:rPr>
              <w:t xml:space="preserve">leczenia </w:t>
            </w:r>
            <w:r w:rsidR="00481D53">
              <w:rPr>
                <w:sz w:val="20"/>
                <w:szCs w:val="20"/>
              </w:rPr>
              <w:t>w</w:t>
            </w:r>
            <w:r w:rsidR="00481D53" w:rsidRPr="00C122EE">
              <w:rPr>
                <w:sz w:val="20"/>
                <w:szCs w:val="20"/>
              </w:rPr>
              <w:t xml:space="preserve"> skojarzeniu z radioterapią</w:t>
            </w:r>
            <w:r w:rsidR="009941FB">
              <w:rPr>
                <w:sz w:val="20"/>
                <w:szCs w:val="20"/>
              </w:rPr>
              <w:t xml:space="preserve"> OUN  (wówczas w okresie 3 dni przed oraz podczas radioterapii OUN konieczność przerwania leczenia </w:t>
            </w:r>
            <w:proofErr w:type="spellStart"/>
            <w:r w:rsidR="009941FB">
              <w:rPr>
                <w:sz w:val="20"/>
                <w:szCs w:val="20"/>
              </w:rPr>
              <w:t>kryzotynibem</w:t>
            </w:r>
            <w:proofErr w:type="spellEnd"/>
            <w:r w:rsidR="00481D53">
              <w:rPr>
                <w:sz w:val="20"/>
                <w:szCs w:val="20"/>
              </w:rPr>
              <w:t>)</w:t>
            </w:r>
            <w:r w:rsidRPr="00C122EE">
              <w:rPr>
                <w:sz w:val="20"/>
                <w:szCs w:val="20"/>
              </w:rPr>
              <w:t>;</w:t>
            </w:r>
          </w:p>
          <w:p w:rsidR="008B709D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5D97">
              <w:rPr>
                <w:sz w:val="20"/>
                <w:szCs w:val="20"/>
              </w:rPr>
              <w:t xml:space="preserve">.2. </w:t>
            </w:r>
            <w:r w:rsidR="008B709D" w:rsidRPr="00C122EE">
              <w:rPr>
                <w:sz w:val="20"/>
                <w:szCs w:val="20"/>
              </w:rPr>
              <w:t xml:space="preserve">pogorszenie </w:t>
            </w:r>
            <w:r w:rsidR="00481D53">
              <w:rPr>
                <w:sz w:val="20"/>
                <w:szCs w:val="20"/>
              </w:rPr>
              <w:t xml:space="preserve">– istotne klinicznie – </w:t>
            </w:r>
            <w:r w:rsidR="008B709D" w:rsidRPr="00C122EE">
              <w:rPr>
                <w:sz w:val="20"/>
                <w:szCs w:val="20"/>
              </w:rPr>
              <w:t xml:space="preserve">stanu </w:t>
            </w:r>
            <w:r w:rsidR="000F5D97">
              <w:rPr>
                <w:sz w:val="20"/>
                <w:szCs w:val="20"/>
              </w:rPr>
              <w:t xml:space="preserve">chorego </w:t>
            </w:r>
            <w:r w:rsidR="008B709D" w:rsidRPr="00C122EE">
              <w:rPr>
                <w:sz w:val="20"/>
                <w:szCs w:val="20"/>
              </w:rPr>
              <w:t>w związku z nowotworem bez progresji potwierdzonej w badaniu przedmiotowym lub obrazowym;</w:t>
            </w:r>
          </w:p>
          <w:p w:rsidR="00C122EE" w:rsidRPr="008E2992" w:rsidRDefault="00C14FDC" w:rsidP="008E2992">
            <w:pPr>
              <w:pStyle w:val="Zwykytekst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5D97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  <w:r w:rsidR="00C122EE" w:rsidRPr="008E2992">
              <w:rPr>
                <w:rFonts w:ascii="Times New Roman" w:hAnsi="Times New Roman" w:cs="Times New Roman"/>
                <w:sz w:val="20"/>
                <w:szCs w:val="20"/>
              </w:rPr>
              <w:t xml:space="preserve"> wystąpienie klinicznie istotnej toksyczności leczenia lub wystąpienie przynajmniej jednego działania niepożądanego będącego zagrożeniem życia według kryteriów klasyfikacji CTC-AE w wersji 4.03</w:t>
            </w:r>
            <w:r w:rsidR="00481D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2EE" w:rsidRPr="008E299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F5D97">
              <w:rPr>
                <w:rFonts w:ascii="Times New Roman" w:hAnsi="Times New Roman" w:cs="Times New Roman"/>
                <w:sz w:val="20"/>
                <w:szCs w:val="20"/>
              </w:rPr>
              <w:t xml:space="preserve">ang. </w:t>
            </w:r>
            <w:proofErr w:type="spellStart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C122EE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ommon</w:t>
            </w:r>
            <w:proofErr w:type="spellEnd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C122EE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erminology</w:t>
            </w:r>
            <w:proofErr w:type="spellEnd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C122EE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riteria</w:t>
            </w:r>
            <w:proofErr w:type="spellEnd"/>
            <w:r w:rsidR="00C122EE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C122EE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dverse</w:t>
            </w:r>
            <w:proofErr w:type="spellEnd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F5D97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="00C122EE" w:rsidRPr="000F5D97">
              <w:rPr>
                <w:rFonts w:ascii="Times New Roman" w:hAnsi="Times New Roman" w:cs="Times New Roman"/>
                <w:i/>
                <w:sz w:val="20"/>
                <w:szCs w:val="20"/>
              </w:rPr>
              <w:t>vents</w:t>
            </w:r>
            <w:proofErr w:type="spellEnd"/>
            <w:r w:rsidR="00C122EE" w:rsidRPr="008E2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122EE" w:rsidRPr="008E2992">
              <w:rPr>
                <w:rFonts w:ascii="Times New Roman" w:hAnsi="Times New Roman" w:cs="Times New Roman"/>
                <w:sz w:val="20"/>
                <w:szCs w:val="20"/>
              </w:rPr>
              <w:t xml:space="preserve"> version 4.03</w:t>
            </w:r>
            <w:r w:rsidR="00481D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22EE" w:rsidRPr="008E29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22EE" w:rsidRPr="00C122EE" w:rsidRDefault="00C14FDC" w:rsidP="00C122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5D97">
              <w:rPr>
                <w:sz w:val="20"/>
                <w:szCs w:val="20"/>
              </w:rPr>
              <w:t xml:space="preserve">.4. </w:t>
            </w:r>
            <w:r w:rsidR="00C122EE" w:rsidRPr="008E2992">
              <w:rPr>
                <w:sz w:val="20"/>
                <w:szCs w:val="20"/>
              </w:rPr>
              <w:t>wystąpienie nawracającej lub nieakceptowalnej toksyczności leczenia w stopniu 3. lub 4. według kryteriów klasyfikacji CTC-AE w wersji 4.03</w:t>
            </w:r>
            <w:r w:rsidR="00481D53">
              <w:rPr>
                <w:sz w:val="20"/>
                <w:szCs w:val="20"/>
              </w:rPr>
              <w:t>.</w:t>
            </w:r>
            <w:r w:rsidR="00C122EE" w:rsidRPr="008E2992">
              <w:rPr>
                <w:sz w:val="20"/>
                <w:szCs w:val="20"/>
              </w:rPr>
              <w:t xml:space="preserve"> (wznowienie leczenia możliwe po ustąpieniu objawów toksyczności lub zmniejszeniu nasilenia do stopnia 1. lub 2. według kryteriów klasyfikacji CTC-AE w wersji 4.03</w:t>
            </w:r>
            <w:r w:rsidR="00481D53">
              <w:rPr>
                <w:sz w:val="20"/>
                <w:szCs w:val="20"/>
              </w:rPr>
              <w:t>.</w:t>
            </w:r>
            <w:r w:rsidR="00C122EE" w:rsidRPr="008E2992">
              <w:rPr>
                <w:sz w:val="20"/>
                <w:szCs w:val="20"/>
              </w:rPr>
              <w:t>);</w:t>
            </w:r>
          </w:p>
          <w:p w:rsidR="008B709D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5D97">
              <w:rPr>
                <w:sz w:val="20"/>
                <w:szCs w:val="20"/>
              </w:rPr>
              <w:t xml:space="preserve">.5. wystąpienie </w:t>
            </w:r>
            <w:r w:rsidR="008B709D" w:rsidRPr="00C122EE">
              <w:rPr>
                <w:sz w:val="20"/>
                <w:szCs w:val="20"/>
              </w:rPr>
              <w:t>nadwrażliwość na lek lub na substancję pomocniczą;</w:t>
            </w:r>
          </w:p>
          <w:p w:rsidR="00481D53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81D53">
              <w:rPr>
                <w:sz w:val="20"/>
                <w:szCs w:val="20"/>
              </w:rPr>
              <w:t>.6. wystąpienie autoimmunologicznego zapalenia narządowego o nasileniu w stopniach wyższych niż wymienione w punkcie</w:t>
            </w:r>
            <w:r w:rsidR="00702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481D53">
              <w:rPr>
                <w:sz w:val="20"/>
                <w:szCs w:val="20"/>
              </w:rPr>
              <w:t>.2.1. podczas stosowania inhibitorów PD1</w:t>
            </w:r>
            <w:r w:rsidR="002E22B3">
              <w:rPr>
                <w:sz w:val="20"/>
                <w:szCs w:val="20"/>
              </w:rPr>
              <w:t xml:space="preserve"> lub PDL1.</w:t>
            </w:r>
            <w:r w:rsidR="00481D53">
              <w:rPr>
                <w:sz w:val="20"/>
                <w:szCs w:val="20"/>
              </w:rPr>
              <w:t xml:space="preserve"> </w:t>
            </w:r>
          </w:p>
          <w:p w:rsidR="008B709D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5D97">
              <w:rPr>
                <w:sz w:val="20"/>
                <w:szCs w:val="20"/>
              </w:rPr>
              <w:t>.6. o</w:t>
            </w:r>
            <w:r w:rsidR="008B709D" w:rsidRPr="00C122EE">
              <w:rPr>
                <w:sz w:val="20"/>
                <w:szCs w:val="20"/>
              </w:rPr>
              <w:t>bniżenie sprawności do stopnia 3-4 według kryteriów WHO lub ECOG;</w:t>
            </w:r>
          </w:p>
          <w:p w:rsidR="00071A37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5D97">
              <w:rPr>
                <w:sz w:val="20"/>
                <w:szCs w:val="20"/>
              </w:rPr>
              <w:t xml:space="preserve">.7. </w:t>
            </w:r>
            <w:r w:rsidR="00071A37" w:rsidRPr="00C122EE">
              <w:rPr>
                <w:sz w:val="20"/>
                <w:szCs w:val="20"/>
              </w:rPr>
              <w:t>przerwa</w:t>
            </w:r>
            <w:r w:rsidR="000F5D97">
              <w:rPr>
                <w:sz w:val="20"/>
                <w:szCs w:val="20"/>
              </w:rPr>
              <w:t>nie stosowania inhibitorów EGFR i ALK oraz ROS1 dłuższe</w:t>
            </w:r>
            <w:r w:rsidR="00071A37" w:rsidRPr="00C122EE">
              <w:rPr>
                <w:sz w:val="20"/>
                <w:szCs w:val="20"/>
              </w:rPr>
              <w:t xml:space="preserve"> niż </w:t>
            </w:r>
            <w:r w:rsidR="000F5D97">
              <w:rPr>
                <w:sz w:val="20"/>
                <w:szCs w:val="20"/>
              </w:rPr>
              <w:t>3</w:t>
            </w:r>
            <w:r w:rsidR="00071A37" w:rsidRPr="00C122EE">
              <w:rPr>
                <w:sz w:val="20"/>
                <w:szCs w:val="20"/>
              </w:rPr>
              <w:t xml:space="preserve"> tygodnie</w:t>
            </w:r>
            <w:r w:rsidR="00481D53">
              <w:rPr>
                <w:sz w:val="20"/>
                <w:szCs w:val="20"/>
              </w:rPr>
              <w:t xml:space="preserve"> wskutek wystąpienia </w:t>
            </w:r>
            <w:r w:rsidR="00071A37" w:rsidRPr="00C122EE">
              <w:rPr>
                <w:sz w:val="20"/>
                <w:szCs w:val="20"/>
              </w:rPr>
              <w:t>niepożądany</w:t>
            </w:r>
            <w:r w:rsidR="00481D53">
              <w:rPr>
                <w:sz w:val="20"/>
                <w:szCs w:val="20"/>
              </w:rPr>
              <w:t>ch</w:t>
            </w:r>
            <w:r w:rsidR="00071A37" w:rsidRPr="00C122EE">
              <w:rPr>
                <w:sz w:val="20"/>
                <w:szCs w:val="20"/>
              </w:rPr>
              <w:t xml:space="preserve"> działa</w:t>
            </w:r>
            <w:r w:rsidR="00481D53">
              <w:rPr>
                <w:sz w:val="20"/>
                <w:szCs w:val="20"/>
              </w:rPr>
              <w:t>ń</w:t>
            </w:r>
            <w:r w:rsidR="00071A37" w:rsidRPr="00C122EE">
              <w:rPr>
                <w:sz w:val="20"/>
                <w:szCs w:val="20"/>
              </w:rPr>
              <w:t xml:space="preserve"> leczenia</w:t>
            </w:r>
            <w:r w:rsidR="00ED5F5B" w:rsidRPr="00C122EE">
              <w:rPr>
                <w:sz w:val="20"/>
                <w:szCs w:val="20"/>
              </w:rPr>
              <w:t>;</w:t>
            </w:r>
          </w:p>
          <w:p w:rsidR="008B709D" w:rsidRPr="00C122EE" w:rsidRDefault="00C14F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81D53">
              <w:rPr>
                <w:sz w:val="20"/>
                <w:szCs w:val="20"/>
              </w:rPr>
              <w:t>.</w:t>
            </w:r>
            <w:r w:rsidR="009A23DC" w:rsidRPr="00C122EE">
              <w:rPr>
                <w:sz w:val="20"/>
                <w:szCs w:val="20"/>
              </w:rPr>
              <w:t>8</w:t>
            </w:r>
            <w:r w:rsidR="00481D53">
              <w:rPr>
                <w:sz w:val="20"/>
                <w:szCs w:val="20"/>
              </w:rPr>
              <w:t>.</w:t>
            </w:r>
            <w:r w:rsidR="008B709D" w:rsidRPr="00C122EE">
              <w:rPr>
                <w:sz w:val="20"/>
                <w:szCs w:val="20"/>
              </w:rPr>
              <w:t xml:space="preserve"> pogorszenie jakości życia o istotnym znaczeniu według oceny lekarza;</w:t>
            </w:r>
          </w:p>
          <w:p w:rsidR="003E44D4" w:rsidRDefault="00C14FDC" w:rsidP="00481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81D53">
              <w:rPr>
                <w:sz w:val="20"/>
                <w:szCs w:val="20"/>
              </w:rPr>
              <w:t>.</w:t>
            </w:r>
            <w:r w:rsidR="009A23DC" w:rsidRPr="00C122EE">
              <w:rPr>
                <w:sz w:val="20"/>
                <w:szCs w:val="20"/>
              </w:rPr>
              <w:t>9</w:t>
            </w:r>
            <w:r w:rsidR="00481D53">
              <w:rPr>
                <w:sz w:val="20"/>
                <w:szCs w:val="20"/>
              </w:rPr>
              <w:t>.</w:t>
            </w:r>
            <w:r w:rsidR="008B709D" w:rsidRPr="00C122EE">
              <w:rPr>
                <w:sz w:val="20"/>
                <w:szCs w:val="20"/>
              </w:rPr>
              <w:t xml:space="preserve"> wycofanie zgody na udział w programie</w:t>
            </w:r>
            <w:r w:rsidR="00481D53">
              <w:rPr>
                <w:sz w:val="20"/>
                <w:szCs w:val="20"/>
              </w:rPr>
              <w:t xml:space="preserve"> (rezygnacja chorego)</w:t>
            </w:r>
            <w:r w:rsidR="008B709D" w:rsidRPr="00C122EE">
              <w:rPr>
                <w:sz w:val="20"/>
                <w:szCs w:val="20"/>
              </w:rPr>
              <w:t>.</w:t>
            </w:r>
          </w:p>
          <w:p w:rsidR="003E44D4" w:rsidRDefault="003E44D4" w:rsidP="003E44D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5D098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0985">
              <w:rPr>
                <w:b/>
                <w:sz w:val="20"/>
                <w:szCs w:val="20"/>
              </w:rPr>
              <w:t>Kontynuacja leczenia pacjentów po zakończeniu finansowania w ramach chemioterapii niestandardowej</w:t>
            </w:r>
          </w:p>
          <w:p w:rsidR="003E44D4" w:rsidRPr="00D77BBE" w:rsidRDefault="003E44D4" w:rsidP="003E44D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D77BBE">
              <w:rPr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:rsidR="003E44D4" w:rsidRPr="00D77BBE" w:rsidRDefault="003E44D4" w:rsidP="003E44D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D77BBE">
              <w:rPr>
                <w:sz w:val="20"/>
                <w:szCs w:val="20"/>
              </w:rPr>
              <w:t>Kwalifikacja, o której mowa w pkt. 1, dotyczy leczenia tą samą substancją czynną, która była finansowana w ramach programu chemioterapii niestandardowej.</w:t>
            </w:r>
          </w:p>
          <w:p w:rsidR="003E44D4" w:rsidRPr="00D77BBE" w:rsidRDefault="003E44D4" w:rsidP="003E44D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D77BBE">
              <w:rPr>
                <w:sz w:val="20"/>
                <w:szCs w:val="20"/>
              </w:rPr>
              <w:t>Pacjenci, o których mowa w pkt. 1 nie muszą spełniać w chwili kwalifikacji, innych kryteriów wymaganych do włączenia do programu.</w:t>
            </w:r>
          </w:p>
          <w:p w:rsidR="003E44D4" w:rsidRPr="00D77BBE" w:rsidRDefault="003E44D4" w:rsidP="003E44D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D77BBE">
              <w:rPr>
                <w:sz w:val="20"/>
                <w:szCs w:val="20"/>
              </w:rPr>
              <w:t>Pacjenci, o których mowa w pkt. 1 kontynuują leczenie w ramach programu do momentu podjęcia decyzji przez lekarza prowadzącego o zakończeniu leczenia danym lekiem.</w:t>
            </w:r>
          </w:p>
          <w:p w:rsidR="003E44D4" w:rsidRDefault="003E44D4" w:rsidP="00481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E44D4" w:rsidRDefault="003E44D4" w:rsidP="00481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E44D4" w:rsidRDefault="003E44D4" w:rsidP="00481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E44D4" w:rsidRPr="00C122EE" w:rsidRDefault="003E44D4" w:rsidP="00481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B2385C" w:rsidRPr="00C122EE" w:rsidRDefault="009F47D2">
            <w:pPr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Dawkowanie leków w programie i modyfikowanie leczenia powinno być zgodne z Charakterystyką Produktu Leczniczego. </w:t>
            </w:r>
          </w:p>
          <w:p w:rsidR="00B2385C" w:rsidRPr="00C122EE" w:rsidRDefault="00B2385C">
            <w:pPr>
              <w:autoSpaceDE w:val="0"/>
              <w:autoSpaceDN w:val="0"/>
              <w:adjustRightInd w:val="0"/>
              <w:spacing w:before="12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84" w:type="pct"/>
          </w:tcPr>
          <w:p w:rsidR="00793BCF" w:rsidRPr="00C122EE" w:rsidRDefault="001D7CB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C122EE">
              <w:rPr>
                <w:b/>
                <w:bCs/>
                <w:sz w:val="20"/>
                <w:szCs w:val="20"/>
              </w:rPr>
              <w:t>1. Badania przy kwalifik</w:t>
            </w:r>
            <w:r w:rsidR="00927291">
              <w:rPr>
                <w:b/>
                <w:bCs/>
                <w:sz w:val="20"/>
                <w:szCs w:val="20"/>
              </w:rPr>
              <w:t xml:space="preserve">owaniu </w:t>
            </w:r>
            <w:r w:rsidRPr="00C122EE">
              <w:rPr>
                <w:b/>
                <w:bCs/>
                <w:sz w:val="20"/>
                <w:szCs w:val="20"/>
              </w:rPr>
              <w:t>do leczenia</w:t>
            </w:r>
          </w:p>
          <w:p w:rsidR="006570B2" w:rsidRPr="00C122EE" w:rsidRDefault="006570B2">
            <w:pPr>
              <w:autoSpaceDE w:val="0"/>
              <w:autoSpaceDN w:val="0"/>
              <w:adjustRightInd w:val="0"/>
              <w:spacing w:line="276" w:lineRule="auto"/>
              <w:ind w:left="295"/>
              <w:rPr>
                <w:sz w:val="20"/>
                <w:szCs w:val="20"/>
              </w:rPr>
            </w:pP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1) histologiczne </w:t>
            </w:r>
            <w:r w:rsidR="009A23DC" w:rsidRPr="00C122EE">
              <w:rPr>
                <w:sz w:val="20"/>
                <w:szCs w:val="20"/>
              </w:rPr>
              <w:t xml:space="preserve">lub cytologiczne </w:t>
            </w:r>
            <w:r w:rsidRPr="00C122EE">
              <w:rPr>
                <w:sz w:val="20"/>
                <w:szCs w:val="20"/>
              </w:rPr>
              <w:t xml:space="preserve">potwierdzenie określonego typu </w:t>
            </w:r>
            <w:proofErr w:type="spellStart"/>
            <w:r w:rsidRPr="00C122EE">
              <w:rPr>
                <w:sz w:val="20"/>
                <w:szCs w:val="20"/>
              </w:rPr>
              <w:t>niedrobnokomórkowego</w:t>
            </w:r>
            <w:proofErr w:type="spellEnd"/>
            <w:r w:rsidRPr="00C122EE">
              <w:rPr>
                <w:sz w:val="20"/>
                <w:szCs w:val="20"/>
              </w:rPr>
              <w:t xml:space="preserve"> raka płuca zgodnie z kryteriami </w:t>
            </w:r>
            <w:r w:rsidR="009F47D2">
              <w:rPr>
                <w:sz w:val="20"/>
                <w:szCs w:val="20"/>
              </w:rPr>
              <w:t>kwalifikowania chorych</w:t>
            </w:r>
            <w:r w:rsidRPr="00C122EE">
              <w:rPr>
                <w:sz w:val="20"/>
                <w:szCs w:val="20"/>
              </w:rPr>
              <w:t>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2) </w:t>
            </w:r>
            <w:r w:rsidR="009A23DC" w:rsidRPr="00C122EE">
              <w:rPr>
                <w:sz w:val="20"/>
                <w:szCs w:val="20"/>
              </w:rPr>
              <w:t xml:space="preserve">potwierdzenie </w:t>
            </w:r>
            <w:r w:rsidR="00ED279A">
              <w:rPr>
                <w:sz w:val="20"/>
                <w:szCs w:val="20"/>
              </w:rPr>
              <w:t xml:space="preserve">obecności odpowiednich </w:t>
            </w:r>
            <w:r w:rsidR="009F47D2">
              <w:rPr>
                <w:sz w:val="20"/>
                <w:szCs w:val="20"/>
              </w:rPr>
              <w:t>czynników</w:t>
            </w:r>
            <w:r w:rsidR="00ED279A">
              <w:rPr>
                <w:sz w:val="20"/>
                <w:szCs w:val="20"/>
              </w:rPr>
              <w:t xml:space="preserve"> </w:t>
            </w:r>
            <w:r w:rsidR="009F47D2">
              <w:rPr>
                <w:sz w:val="20"/>
                <w:szCs w:val="20"/>
              </w:rPr>
              <w:t xml:space="preserve">molekularnych (stan genów </w:t>
            </w:r>
            <w:r w:rsidR="009F47D2" w:rsidRPr="00ED279A">
              <w:rPr>
                <w:i/>
                <w:sz w:val="20"/>
                <w:szCs w:val="20"/>
              </w:rPr>
              <w:t>EGFR</w:t>
            </w:r>
            <w:r w:rsidR="009F47D2">
              <w:rPr>
                <w:sz w:val="20"/>
                <w:szCs w:val="20"/>
              </w:rPr>
              <w:t xml:space="preserve"> oraz </w:t>
            </w:r>
            <w:r w:rsidR="009F47D2" w:rsidRPr="00ED279A">
              <w:rPr>
                <w:i/>
                <w:sz w:val="20"/>
                <w:szCs w:val="20"/>
              </w:rPr>
              <w:t>ALK</w:t>
            </w:r>
            <w:r w:rsidR="00ED279A">
              <w:rPr>
                <w:sz w:val="20"/>
                <w:szCs w:val="20"/>
              </w:rPr>
              <w:t>)</w:t>
            </w:r>
            <w:r w:rsidR="009F47D2">
              <w:rPr>
                <w:sz w:val="20"/>
                <w:szCs w:val="20"/>
              </w:rPr>
              <w:t xml:space="preserve"> </w:t>
            </w:r>
            <w:r w:rsidR="00ED279A">
              <w:rPr>
                <w:sz w:val="20"/>
                <w:szCs w:val="20"/>
              </w:rPr>
              <w:t>oraz immunohistochemicznych (</w:t>
            </w:r>
            <w:r w:rsidR="009F47D2">
              <w:rPr>
                <w:sz w:val="20"/>
                <w:szCs w:val="20"/>
              </w:rPr>
              <w:t xml:space="preserve">stopień ekspresji </w:t>
            </w:r>
            <w:r w:rsidR="00EB70CA">
              <w:rPr>
                <w:sz w:val="20"/>
                <w:szCs w:val="20"/>
              </w:rPr>
              <w:t xml:space="preserve">PD1, </w:t>
            </w:r>
            <w:r w:rsidR="009F47D2">
              <w:rPr>
                <w:sz w:val="20"/>
                <w:szCs w:val="20"/>
              </w:rPr>
              <w:t xml:space="preserve">PDL1) </w:t>
            </w:r>
            <w:r w:rsidR="009F47D2" w:rsidRPr="00C122EE">
              <w:rPr>
                <w:sz w:val="20"/>
                <w:szCs w:val="20"/>
              </w:rPr>
              <w:t xml:space="preserve">zgodnie z kryteriami </w:t>
            </w:r>
            <w:r w:rsidR="009F47D2">
              <w:rPr>
                <w:sz w:val="20"/>
                <w:szCs w:val="20"/>
              </w:rPr>
              <w:t>kwalifikowania chorych</w:t>
            </w:r>
            <w:r w:rsidR="009F47D2" w:rsidRPr="00C122EE">
              <w:rPr>
                <w:sz w:val="20"/>
                <w:szCs w:val="20"/>
              </w:rPr>
              <w:t>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3) morfologia krwi z rozmazem;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4) oznaczenia stężenia kreatyniny;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5) oznaczenie stężenia bilirubiny;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6) oznaczenie aktywności aminotransferazy alaninowej;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7) oznaczenie aktywności aminotransferazy </w:t>
            </w:r>
            <w:proofErr w:type="spellStart"/>
            <w:r w:rsidRPr="00C122EE">
              <w:rPr>
                <w:sz w:val="20"/>
                <w:szCs w:val="20"/>
              </w:rPr>
              <w:t>asparaginianowej</w:t>
            </w:r>
            <w:proofErr w:type="spellEnd"/>
            <w:r w:rsidRPr="00C122EE">
              <w:rPr>
                <w:sz w:val="20"/>
                <w:szCs w:val="20"/>
              </w:rPr>
              <w:t>;</w:t>
            </w: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8) oznaczenie aktywności fosfatazy zasadowej;</w:t>
            </w:r>
          </w:p>
          <w:p w:rsidR="009F47D2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oznaczenie T3, T4 i TSH w przypadku stosowania inhibitorów PD1 lub PDL1;</w:t>
            </w:r>
          </w:p>
          <w:p w:rsidR="00EE4BBD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E4BBD" w:rsidRPr="00C122EE">
              <w:rPr>
                <w:sz w:val="20"/>
                <w:szCs w:val="20"/>
              </w:rPr>
              <w:t>) test ciążowy u kobiet w wieku rozrodczym;</w:t>
            </w:r>
          </w:p>
          <w:p w:rsidR="009F47D2" w:rsidRPr="00C122EE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elektrokardiografia (EKG);</w:t>
            </w:r>
          </w:p>
          <w:p w:rsidR="00EE4BBD" w:rsidRPr="00C122EE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E4BBD" w:rsidRPr="00C122EE">
              <w:rPr>
                <w:sz w:val="20"/>
                <w:szCs w:val="20"/>
              </w:rPr>
              <w:t xml:space="preserve">) badanie </w:t>
            </w:r>
            <w:r>
              <w:rPr>
                <w:sz w:val="20"/>
                <w:szCs w:val="20"/>
              </w:rPr>
              <w:t>TK</w:t>
            </w:r>
            <w:r w:rsidR="00EE4BBD" w:rsidRPr="00C122EE">
              <w:rPr>
                <w:sz w:val="20"/>
                <w:szCs w:val="20"/>
              </w:rPr>
              <w:t xml:space="preserve"> klatki piersiowej z objęciem nadbrzusza;</w:t>
            </w:r>
          </w:p>
          <w:p w:rsidR="00EE4BBD" w:rsidRPr="00C122EE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E4BBD" w:rsidRPr="00C122EE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inne </w:t>
            </w:r>
            <w:r w:rsidR="00EE4BBD" w:rsidRPr="00C122EE">
              <w:rPr>
                <w:sz w:val="20"/>
                <w:szCs w:val="20"/>
              </w:rPr>
              <w:t>badania obrazowe w zależności od sytuacji klinicznej.</w:t>
            </w:r>
          </w:p>
          <w:p w:rsidR="006570B2" w:rsidRPr="008E2992" w:rsidRDefault="006570B2">
            <w:pPr>
              <w:autoSpaceDE w:val="0"/>
              <w:autoSpaceDN w:val="0"/>
              <w:adjustRightInd w:val="0"/>
              <w:spacing w:line="276" w:lineRule="auto"/>
              <w:ind w:left="295"/>
              <w:rPr>
                <w:sz w:val="20"/>
                <w:szCs w:val="20"/>
              </w:rPr>
            </w:pPr>
          </w:p>
          <w:p w:rsidR="00B6275C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C122EE">
              <w:rPr>
                <w:b/>
                <w:sz w:val="20"/>
                <w:szCs w:val="20"/>
              </w:rPr>
              <w:t xml:space="preserve">2. </w:t>
            </w:r>
            <w:r w:rsidR="009F47D2">
              <w:rPr>
                <w:b/>
                <w:sz w:val="20"/>
                <w:szCs w:val="20"/>
              </w:rPr>
              <w:t>Badania w celu m</w:t>
            </w:r>
            <w:r w:rsidRPr="00C122EE">
              <w:rPr>
                <w:b/>
                <w:sz w:val="20"/>
                <w:szCs w:val="20"/>
              </w:rPr>
              <w:t>onitorowani</w:t>
            </w:r>
            <w:r w:rsidR="009F47D2">
              <w:rPr>
                <w:b/>
                <w:sz w:val="20"/>
                <w:szCs w:val="20"/>
              </w:rPr>
              <w:t>a</w:t>
            </w:r>
            <w:r w:rsidRPr="00C122EE">
              <w:rPr>
                <w:b/>
                <w:sz w:val="20"/>
                <w:szCs w:val="20"/>
              </w:rPr>
              <w:t xml:space="preserve"> bezpieczeństwa leczenia </w:t>
            </w: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1) morfologia krwi z rozmazem;</w:t>
            </w: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2) oznaczenia stężenia kreatyniny;</w:t>
            </w: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3) oznaczenie stężenia bilirubiny;</w:t>
            </w: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4) oznaczenie aktywności aminotransferazy alaninowej;</w:t>
            </w: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5) oznaczenie aktywności aminotransferazy </w:t>
            </w:r>
            <w:proofErr w:type="spellStart"/>
            <w:r w:rsidRPr="00C122EE">
              <w:rPr>
                <w:sz w:val="20"/>
                <w:szCs w:val="20"/>
              </w:rPr>
              <w:t>asparaginianowej</w:t>
            </w:r>
            <w:proofErr w:type="spellEnd"/>
            <w:r w:rsidRPr="00C122EE">
              <w:rPr>
                <w:sz w:val="20"/>
                <w:szCs w:val="20"/>
              </w:rPr>
              <w:t>;</w:t>
            </w:r>
          </w:p>
          <w:p w:rsidR="00B6275C" w:rsidRPr="00C122EE" w:rsidRDefault="00B6275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>6) oznaczenie aktywności fosfatazy zasadowej;</w:t>
            </w:r>
          </w:p>
          <w:p w:rsidR="009F47D2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oznaczenie T3, T4 i TSH w przypadku stosowania inhibitorów PD1 lub PDL1;</w:t>
            </w:r>
          </w:p>
          <w:p w:rsidR="00B6275C" w:rsidRPr="00C122EE" w:rsidRDefault="009F47D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6275C" w:rsidRPr="00C122EE">
              <w:rPr>
                <w:sz w:val="20"/>
                <w:szCs w:val="20"/>
              </w:rPr>
              <w:t>) EKG.</w:t>
            </w:r>
          </w:p>
          <w:p w:rsidR="006570B2" w:rsidRDefault="00655372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Wymienione badania powinny być wykonywane w odstępach </w:t>
            </w:r>
            <w:r w:rsidR="00B6275C" w:rsidRPr="00C122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B6275C" w:rsidRPr="00C122EE">
              <w:rPr>
                <w:sz w:val="20"/>
                <w:szCs w:val="20"/>
              </w:rPr>
              <w:t>tygodni</w:t>
            </w:r>
            <w:r>
              <w:rPr>
                <w:sz w:val="20"/>
                <w:szCs w:val="20"/>
              </w:rPr>
              <w:t xml:space="preserve">owych (wyjątek – badania czynnościowe tarczycy wykonywane co </w:t>
            </w:r>
            <w:r w:rsidR="00ED279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tygodni)</w:t>
            </w:r>
            <w:r w:rsidR="00B6275C" w:rsidRPr="00C122EE">
              <w:rPr>
                <w:sz w:val="20"/>
                <w:szCs w:val="20"/>
              </w:rPr>
              <w:t>.</w:t>
            </w:r>
          </w:p>
          <w:p w:rsidR="004D5713" w:rsidRDefault="004D5713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</w:t>
            </w:r>
            <w:proofErr w:type="spellStart"/>
            <w:r>
              <w:rPr>
                <w:sz w:val="20"/>
                <w:szCs w:val="20"/>
              </w:rPr>
              <w:t>pembrolizumabu</w:t>
            </w:r>
            <w:proofErr w:type="spellEnd"/>
            <w:r>
              <w:rPr>
                <w:sz w:val="20"/>
                <w:szCs w:val="20"/>
              </w:rPr>
              <w:t xml:space="preserve"> wymienione badania </w:t>
            </w:r>
            <w:r w:rsidRPr="009968C2">
              <w:rPr>
                <w:sz w:val="20"/>
                <w:szCs w:val="20"/>
              </w:rPr>
              <w:t xml:space="preserve">powinny być wykonywane w odstępach </w:t>
            </w:r>
            <w:r>
              <w:rPr>
                <w:sz w:val="20"/>
                <w:szCs w:val="20"/>
              </w:rPr>
              <w:t>6-12 tygodniowych</w:t>
            </w:r>
            <w:r w:rsidRPr="009968C2">
              <w:rPr>
                <w:sz w:val="20"/>
                <w:szCs w:val="20"/>
              </w:rPr>
              <w:t>.</w:t>
            </w:r>
          </w:p>
          <w:p w:rsidR="00042072" w:rsidRPr="00C122EE" w:rsidRDefault="00042072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</w:p>
          <w:p w:rsidR="00EE4BBD" w:rsidRDefault="006553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122E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Badania w celu m</w:t>
            </w:r>
            <w:r w:rsidRPr="00C122EE">
              <w:rPr>
                <w:b/>
                <w:sz w:val="20"/>
                <w:szCs w:val="20"/>
              </w:rPr>
              <w:t>onitorowani</w:t>
            </w:r>
            <w:r>
              <w:rPr>
                <w:b/>
                <w:sz w:val="20"/>
                <w:szCs w:val="20"/>
              </w:rPr>
              <w:t>a</w:t>
            </w:r>
            <w:r w:rsidRPr="00C122EE">
              <w:rPr>
                <w:b/>
                <w:sz w:val="20"/>
                <w:szCs w:val="20"/>
              </w:rPr>
              <w:t xml:space="preserve"> </w:t>
            </w:r>
            <w:r w:rsidR="0061452E">
              <w:rPr>
                <w:b/>
                <w:sz w:val="20"/>
                <w:szCs w:val="20"/>
              </w:rPr>
              <w:t xml:space="preserve">skuteczności </w:t>
            </w:r>
            <w:r w:rsidRPr="00C122EE">
              <w:rPr>
                <w:b/>
                <w:sz w:val="20"/>
                <w:szCs w:val="20"/>
              </w:rPr>
              <w:t>leczenia</w:t>
            </w:r>
          </w:p>
          <w:p w:rsidR="00655372" w:rsidRPr="00C122EE" w:rsidRDefault="006553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EE4BBD" w:rsidRPr="00C122EE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1) badanie </w:t>
            </w:r>
            <w:r w:rsidR="00655372">
              <w:rPr>
                <w:sz w:val="20"/>
                <w:szCs w:val="20"/>
              </w:rPr>
              <w:t xml:space="preserve">TK </w:t>
            </w:r>
            <w:r w:rsidRPr="00C122EE">
              <w:rPr>
                <w:sz w:val="20"/>
                <w:szCs w:val="20"/>
              </w:rPr>
              <w:t>klatki piersiowej z objęciem nadbrzusza;</w:t>
            </w:r>
          </w:p>
          <w:p w:rsidR="009B2762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2) inne badania obrazowe </w:t>
            </w:r>
            <w:r w:rsidR="009B2762" w:rsidRPr="00C122EE">
              <w:rPr>
                <w:sz w:val="20"/>
                <w:szCs w:val="20"/>
              </w:rPr>
              <w:t>konieczne do oceny zmian w</w:t>
            </w:r>
            <w:r w:rsidR="00655372">
              <w:rPr>
                <w:sz w:val="20"/>
                <w:szCs w:val="20"/>
              </w:rPr>
              <w:t>edłu</w:t>
            </w:r>
            <w:r w:rsidR="009B2762" w:rsidRPr="00C122EE">
              <w:rPr>
                <w:sz w:val="20"/>
                <w:szCs w:val="20"/>
              </w:rPr>
              <w:t xml:space="preserve">g kryteriów RECIST 1.1. w zależności od </w:t>
            </w:r>
            <w:r w:rsidR="00655372">
              <w:rPr>
                <w:sz w:val="20"/>
                <w:szCs w:val="20"/>
              </w:rPr>
              <w:t>sytuacji klinicznej.</w:t>
            </w:r>
          </w:p>
          <w:p w:rsidR="00655372" w:rsidRPr="00C122EE" w:rsidRDefault="006553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EE4BBD" w:rsidRPr="00C122EE" w:rsidRDefault="009B2762">
            <w:pPr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Określenie odpowiedzi na leczenie powinno być wykonywane </w:t>
            </w:r>
            <w:r w:rsidR="00655372">
              <w:rPr>
                <w:sz w:val="20"/>
                <w:szCs w:val="20"/>
              </w:rPr>
              <w:t xml:space="preserve">z wykorzystaniem metody identycznej do wykorzystanej podczas </w:t>
            </w:r>
            <w:r w:rsidRPr="00C122EE">
              <w:rPr>
                <w:sz w:val="20"/>
                <w:szCs w:val="20"/>
              </w:rPr>
              <w:t>kwalifik</w:t>
            </w:r>
            <w:r w:rsidR="00655372">
              <w:rPr>
                <w:sz w:val="20"/>
                <w:szCs w:val="20"/>
              </w:rPr>
              <w:t xml:space="preserve">owania </w:t>
            </w:r>
            <w:r w:rsidRPr="00C122EE">
              <w:rPr>
                <w:sz w:val="20"/>
                <w:szCs w:val="20"/>
              </w:rPr>
              <w:t>do leczenia.</w:t>
            </w:r>
          </w:p>
          <w:p w:rsidR="00793BCF" w:rsidRDefault="00EE4BB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Badania wykonywane są co </w:t>
            </w:r>
            <w:r w:rsidR="00655372">
              <w:rPr>
                <w:sz w:val="20"/>
                <w:szCs w:val="20"/>
              </w:rPr>
              <w:t>3</w:t>
            </w:r>
            <w:r w:rsidRPr="00C122EE">
              <w:rPr>
                <w:sz w:val="20"/>
                <w:szCs w:val="20"/>
              </w:rPr>
              <w:t xml:space="preserve"> </w:t>
            </w:r>
            <w:r w:rsidR="00655372">
              <w:rPr>
                <w:sz w:val="20"/>
                <w:szCs w:val="20"/>
              </w:rPr>
              <w:t>miesiące</w:t>
            </w:r>
            <w:r w:rsidRPr="00C122EE">
              <w:rPr>
                <w:sz w:val="20"/>
                <w:szCs w:val="20"/>
              </w:rPr>
              <w:t>.</w:t>
            </w:r>
          </w:p>
          <w:p w:rsidR="003E44D4" w:rsidRDefault="003E44D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E44D4" w:rsidRPr="00BC7B47" w:rsidRDefault="003E44D4" w:rsidP="003E44D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Monitorowanie skuteczności i bezpieczeństwa leczenia pacjentów, o których mowa w sekcji Świadczeniobiorcy 8. pkt. 1., powinno być prowadzone jednakowo jak w przypadku pozostałych pacjentów.</w:t>
            </w:r>
          </w:p>
          <w:p w:rsidR="003E44D4" w:rsidRPr="00C122EE" w:rsidRDefault="003E44D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56B1A" w:rsidRPr="00C122EE" w:rsidRDefault="00F56B1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2633C" w:rsidRPr="00C122EE" w:rsidRDefault="0072633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C122EE">
              <w:rPr>
                <w:b/>
                <w:sz w:val="20"/>
                <w:szCs w:val="20"/>
              </w:rPr>
              <w:t>4. Monitorowanie programu</w:t>
            </w:r>
          </w:p>
          <w:p w:rsidR="00655372" w:rsidRDefault="0065537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</w:p>
          <w:p w:rsidR="009247B1" w:rsidRPr="00C122EE" w:rsidRDefault="009247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1) </w:t>
            </w:r>
            <w:r w:rsidR="0072633C" w:rsidRPr="00C122EE">
              <w:rPr>
                <w:sz w:val="20"/>
                <w:szCs w:val="20"/>
              </w:rPr>
              <w:t>gromadzenie w dokumentacji medycznej danych dotyczących monitorowania leczenia i każdorazowe ich przedstawianie na żądanie kontrolerów Narodowego Funduszu Zdrowia</w:t>
            </w:r>
            <w:r w:rsidR="00655372">
              <w:rPr>
                <w:sz w:val="20"/>
                <w:szCs w:val="20"/>
              </w:rPr>
              <w:t xml:space="preserve"> (NFZ)</w:t>
            </w:r>
            <w:r w:rsidR="0072633C" w:rsidRPr="00C122EE">
              <w:rPr>
                <w:sz w:val="20"/>
                <w:szCs w:val="20"/>
              </w:rPr>
              <w:t>;</w:t>
            </w:r>
          </w:p>
          <w:p w:rsidR="009247B1" w:rsidRPr="00C122EE" w:rsidRDefault="009247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2) </w:t>
            </w:r>
            <w:r w:rsidR="0072633C" w:rsidRPr="00C122EE">
              <w:rPr>
                <w:sz w:val="20"/>
                <w:szCs w:val="20"/>
              </w:rPr>
              <w:t>uzupełnienie danych zawartych w rejestrze (</w:t>
            </w:r>
            <w:r w:rsidR="00655372">
              <w:rPr>
                <w:sz w:val="20"/>
                <w:szCs w:val="20"/>
              </w:rPr>
              <w:t xml:space="preserve">system monitorowania programów terapeutycznych – </w:t>
            </w:r>
            <w:r w:rsidR="0072633C" w:rsidRPr="00C122EE">
              <w:rPr>
                <w:sz w:val="20"/>
                <w:szCs w:val="20"/>
              </w:rPr>
              <w:t>SMPT) dostępnym za pomocą aplikacji internetowej udostępnionej przez O</w:t>
            </w:r>
            <w:r w:rsidR="00655372">
              <w:rPr>
                <w:sz w:val="20"/>
                <w:szCs w:val="20"/>
              </w:rPr>
              <w:t xml:space="preserve">ddział </w:t>
            </w:r>
            <w:r w:rsidR="0072633C" w:rsidRPr="00C122EE">
              <w:rPr>
                <w:sz w:val="20"/>
                <w:szCs w:val="20"/>
              </w:rPr>
              <w:t>W</w:t>
            </w:r>
            <w:r w:rsidR="00655372">
              <w:rPr>
                <w:sz w:val="20"/>
                <w:szCs w:val="20"/>
              </w:rPr>
              <w:t xml:space="preserve">ojewódzki </w:t>
            </w:r>
            <w:r w:rsidR="0072633C" w:rsidRPr="00C122EE">
              <w:rPr>
                <w:sz w:val="20"/>
                <w:szCs w:val="20"/>
              </w:rPr>
              <w:t>NFZ z częstotliwością zgodną z opisem programu oraz na zakończenie leczenia;</w:t>
            </w:r>
          </w:p>
          <w:p w:rsidR="0072633C" w:rsidRDefault="009247B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 w:rsidRPr="00C122EE">
              <w:rPr>
                <w:sz w:val="20"/>
                <w:szCs w:val="20"/>
              </w:rPr>
              <w:t xml:space="preserve">3) </w:t>
            </w:r>
            <w:r w:rsidR="0072633C" w:rsidRPr="00C122EE">
              <w:rPr>
                <w:sz w:val="20"/>
                <w:szCs w:val="20"/>
              </w:rPr>
              <w:t>przekazywanie informacji sprawozdawczo-rozliczeniowych do NFZ</w:t>
            </w:r>
            <w:r w:rsidR="00655372">
              <w:rPr>
                <w:sz w:val="20"/>
                <w:szCs w:val="20"/>
              </w:rPr>
              <w:t xml:space="preserve"> (</w:t>
            </w:r>
            <w:r w:rsidR="0072633C" w:rsidRPr="00C122EE">
              <w:rPr>
                <w:sz w:val="20"/>
                <w:szCs w:val="20"/>
              </w:rPr>
              <w:t>informacje przekazuje się do NFZ w formie papierowej lub w formie elektronicznej zgodnie z wymaganiami opublikowanymi przez N</w:t>
            </w:r>
            <w:r w:rsidR="00655372">
              <w:rPr>
                <w:sz w:val="20"/>
                <w:szCs w:val="20"/>
              </w:rPr>
              <w:t>FZ)</w:t>
            </w:r>
            <w:r w:rsidR="0072633C" w:rsidRPr="00C122EE">
              <w:rPr>
                <w:sz w:val="20"/>
                <w:szCs w:val="20"/>
              </w:rPr>
              <w:t>.</w:t>
            </w:r>
          </w:p>
          <w:p w:rsidR="003E44D4" w:rsidRPr="00C122EE" w:rsidRDefault="003E44D4" w:rsidP="003E44D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W przypadku pacjentów, o których mowa w sekcji Świadczeniobiorcy 8. pkt. 1, nie jest wymagane uzupełnianie danych i informacji w elektronicznym systemie monitorowania programów lekowych.</w:t>
            </w:r>
          </w:p>
          <w:p w:rsidR="003E44D4" w:rsidRPr="00C122EE" w:rsidRDefault="003E44D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</w:p>
          <w:p w:rsidR="0072633C" w:rsidRPr="00C122EE" w:rsidRDefault="00726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2633C" w:rsidRPr="00C122EE" w:rsidRDefault="0072633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743C43" w:rsidRPr="008E2992" w:rsidRDefault="00743C43" w:rsidP="00985465">
      <w:pPr>
        <w:spacing w:line="276" w:lineRule="auto"/>
        <w:rPr>
          <w:sz w:val="20"/>
          <w:szCs w:val="20"/>
        </w:rPr>
      </w:pPr>
    </w:p>
    <w:sectPr w:rsidR="00743C43" w:rsidRPr="008E2992" w:rsidSect="000F741E">
      <w:footerReference w:type="default" r:id="rId8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2E" w:rsidRDefault="0031512E" w:rsidP="00EA21BD">
      <w:r>
        <w:separator/>
      </w:r>
    </w:p>
  </w:endnote>
  <w:endnote w:type="continuationSeparator" w:id="0">
    <w:p w:rsidR="0031512E" w:rsidRDefault="0031512E" w:rsidP="00E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2E" w:rsidRDefault="0031512E" w:rsidP="00EA21BD">
      <w:r>
        <w:separator/>
      </w:r>
    </w:p>
  </w:footnote>
  <w:footnote w:type="continuationSeparator" w:id="0">
    <w:p w:rsidR="0031512E" w:rsidRDefault="0031512E" w:rsidP="00EA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032"/>
    <w:multiLevelType w:val="multilevel"/>
    <w:tmpl w:val="F0B86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A673B6"/>
    <w:multiLevelType w:val="multilevel"/>
    <w:tmpl w:val="CEF2A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A45606"/>
    <w:multiLevelType w:val="multilevel"/>
    <w:tmpl w:val="C778E29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AE4140"/>
    <w:multiLevelType w:val="multilevel"/>
    <w:tmpl w:val="7576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0078CD"/>
    <w:multiLevelType w:val="hybridMultilevel"/>
    <w:tmpl w:val="268EA16E"/>
    <w:lvl w:ilvl="0" w:tplc="F38AB66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15E64545"/>
    <w:multiLevelType w:val="multilevel"/>
    <w:tmpl w:val="30162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995B70"/>
    <w:multiLevelType w:val="multilevel"/>
    <w:tmpl w:val="317A6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6F62C6"/>
    <w:multiLevelType w:val="hybridMultilevel"/>
    <w:tmpl w:val="25B63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17F9"/>
    <w:multiLevelType w:val="multilevel"/>
    <w:tmpl w:val="BA200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293C1F"/>
    <w:multiLevelType w:val="multilevel"/>
    <w:tmpl w:val="3CD2C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D50348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752821"/>
    <w:multiLevelType w:val="multilevel"/>
    <w:tmpl w:val="799CB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5DB2AD1"/>
    <w:multiLevelType w:val="hybridMultilevel"/>
    <w:tmpl w:val="A2FE9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10FB6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4638"/>
    <w:multiLevelType w:val="hybridMultilevel"/>
    <w:tmpl w:val="0706D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F10CC"/>
    <w:multiLevelType w:val="multilevel"/>
    <w:tmpl w:val="0A34ADE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91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4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440"/>
      </w:pPr>
      <w:rPr>
        <w:rFonts w:hint="default"/>
      </w:rPr>
    </w:lvl>
  </w:abstractNum>
  <w:abstractNum w:abstractNumId="15" w15:restartNumberingAfterBreak="0">
    <w:nsid w:val="4F4E2A9D"/>
    <w:multiLevelType w:val="hybridMultilevel"/>
    <w:tmpl w:val="376C9986"/>
    <w:lvl w:ilvl="0" w:tplc="A1560EB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FD02CD1"/>
    <w:multiLevelType w:val="multilevel"/>
    <w:tmpl w:val="27D46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CD656C"/>
    <w:multiLevelType w:val="multilevel"/>
    <w:tmpl w:val="51047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54905B64"/>
    <w:multiLevelType w:val="hybridMultilevel"/>
    <w:tmpl w:val="1C2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301FB"/>
    <w:multiLevelType w:val="multilevel"/>
    <w:tmpl w:val="7242A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816B1C"/>
    <w:multiLevelType w:val="multilevel"/>
    <w:tmpl w:val="DABAC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1" w15:restartNumberingAfterBreak="0">
    <w:nsid w:val="619F504D"/>
    <w:multiLevelType w:val="hybridMultilevel"/>
    <w:tmpl w:val="F6EA247C"/>
    <w:lvl w:ilvl="0" w:tplc="1CCE52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A6EDE"/>
    <w:multiLevelType w:val="multilevel"/>
    <w:tmpl w:val="25905D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1565F4"/>
    <w:multiLevelType w:val="hybridMultilevel"/>
    <w:tmpl w:val="1AD83B02"/>
    <w:lvl w:ilvl="0" w:tplc="CFF6CF3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AE31FF"/>
    <w:multiLevelType w:val="hybridMultilevel"/>
    <w:tmpl w:val="361EA0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A3A4B"/>
    <w:multiLevelType w:val="hybridMultilevel"/>
    <w:tmpl w:val="1EDAF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A2F52"/>
    <w:multiLevelType w:val="hybridMultilevel"/>
    <w:tmpl w:val="36862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22E9"/>
    <w:multiLevelType w:val="hybridMultilevel"/>
    <w:tmpl w:val="F8EE5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10FB6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E1FBF"/>
    <w:multiLevelType w:val="hybridMultilevel"/>
    <w:tmpl w:val="5498C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5"/>
  </w:num>
  <w:num w:numId="5">
    <w:abstractNumId w:val="17"/>
  </w:num>
  <w:num w:numId="6">
    <w:abstractNumId w:val="22"/>
  </w:num>
  <w:num w:numId="7">
    <w:abstractNumId w:val="11"/>
  </w:num>
  <w:num w:numId="8">
    <w:abstractNumId w:val="18"/>
  </w:num>
  <w:num w:numId="9">
    <w:abstractNumId w:val="12"/>
  </w:num>
  <w:num w:numId="10">
    <w:abstractNumId w:val="4"/>
  </w:num>
  <w:num w:numId="11">
    <w:abstractNumId w:val="3"/>
  </w:num>
  <w:num w:numId="12">
    <w:abstractNumId w:val="20"/>
  </w:num>
  <w:num w:numId="13">
    <w:abstractNumId w:val="14"/>
  </w:num>
  <w:num w:numId="14">
    <w:abstractNumId w:val="21"/>
  </w:num>
  <w:num w:numId="15">
    <w:abstractNumId w:val="27"/>
  </w:num>
  <w:num w:numId="16">
    <w:abstractNumId w:val="15"/>
  </w:num>
  <w:num w:numId="17">
    <w:abstractNumId w:val="28"/>
  </w:num>
  <w:num w:numId="18">
    <w:abstractNumId w:val="13"/>
  </w:num>
  <w:num w:numId="19">
    <w:abstractNumId w:val="26"/>
  </w:num>
  <w:num w:numId="20">
    <w:abstractNumId w:val="6"/>
  </w:num>
  <w:num w:numId="21">
    <w:abstractNumId w:val="25"/>
  </w:num>
  <w:num w:numId="22">
    <w:abstractNumId w:val="9"/>
  </w:num>
  <w:num w:numId="23">
    <w:abstractNumId w:val="8"/>
  </w:num>
  <w:num w:numId="24">
    <w:abstractNumId w:val="2"/>
  </w:num>
  <w:num w:numId="25">
    <w:abstractNumId w:val="7"/>
  </w:num>
  <w:num w:numId="26">
    <w:abstractNumId w:val="19"/>
  </w:num>
  <w:num w:numId="27">
    <w:abstractNumId w:val="1"/>
  </w:num>
  <w:num w:numId="28">
    <w:abstractNumId w:val="0"/>
  </w:num>
  <w:num w:numId="29">
    <w:abstractNumId w:val="1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07E2B"/>
    <w:rsid w:val="00015D29"/>
    <w:rsid w:val="00016CEB"/>
    <w:rsid w:val="00042072"/>
    <w:rsid w:val="00043484"/>
    <w:rsid w:val="00043594"/>
    <w:rsid w:val="00066200"/>
    <w:rsid w:val="000707EC"/>
    <w:rsid w:val="00071A37"/>
    <w:rsid w:val="0007699C"/>
    <w:rsid w:val="00077406"/>
    <w:rsid w:val="000849AC"/>
    <w:rsid w:val="000A11CE"/>
    <w:rsid w:val="000A2D58"/>
    <w:rsid w:val="000B16FD"/>
    <w:rsid w:val="000B3751"/>
    <w:rsid w:val="000C3F1B"/>
    <w:rsid w:val="000E0FCC"/>
    <w:rsid w:val="000F17A4"/>
    <w:rsid w:val="000F5D97"/>
    <w:rsid w:val="000F741E"/>
    <w:rsid w:val="00100861"/>
    <w:rsid w:val="00107C99"/>
    <w:rsid w:val="001147F7"/>
    <w:rsid w:val="00144C47"/>
    <w:rsid w:val="00150CF7"/>
    <w:rsid w:val="00154275"/>
    <w:rsid w:val="00157AFB"/>
    <w:rsid w:val="00166DAF"/>
    <w:rsid w:val="001A2B07"/>
    <w:rsid w:val="001B2684"/>
    <w:rsid w:val="001C77B1"/>
    <w:rsid w:val="001D35C7"/>
    <w:rsid w:val="001D7CB9"/>
    <w:rsid w:val="001F3616"/>
    <w:rsid w:val="002030AC"/>
    <w:rsid w:val="00221D34"/>
    <w:rsid w:val="00241A84"/>
    <w:rsid w:val="00246D45"/>
    <w:rsid w:val="00252ABE"/>
    <w:rsid w:val="00256AFD"/>
    <w:rsid w:val="002617E0"/>
    <w:rsid w:val="00273EF5"/>
    <w:rsid w:val="00281E6F"/>
    <w:rsid w:val="002976D8"/>
    <w:rsid w:val="002A0CD0"/>
    <w:rsid w:val="002B7491"/>
    <w:rsid w:val="002E22B3"/>
    <w:rsid w:val="002F724F"/>
    <w:rsid w:val="00313FB3"/>
    <w:rsid w:val="0031512E"/>
    <w:rsid w:val="00333259"/>
    <w:rsid w:val="00333C7E"/>
    <w:rsid w:val="00336157"/>
    <w:rsid w:val="00345A6D"/>
    <w:rsid w:val="00346A9C"/>
    <w:rsid w:val="00347798"/>
    <w:rsid w:val="00354CC3"/>
    <w:rsid w:val="0035693B"/>
    <w:rsid w:val="00380FAD"/>
    <w:rsid w:val="00386341"/>
    <w:rsid w:val="0038781F"/>
    <w:rsid w:val="00391666"/>
    <w:rsid w:val="003A51F8"/>
    <w:rsid w:val="003B6538"/>
    <w:rsid w:val="003C1CD4"/>
    <w:rsid w:val="003C75B9"/>
    <w:rsid w:val="003D0BC1"/>
    <w:rsid w:val="003E44D4"/>
    <w:rsid w:val="003E5936"/>
    <w:rsid w:val="003F2CAE"/>
    <w:rsid w:val="003F4A58"/>
    <w:rsid w:val="00404CED"/>
    <w:rsid w:val="00406F49"/>
    <w:rsid w:val="004129F1"/>
    <w:rsid w:val="00414067"/>
    <w:rsid w:val="0042444E"/>
    <w:rsid w:val="004311BB"/>
    <w:rsid w:val="004318F8"/>
    <w:rsid w:val="00433AD9"/>
    <w:rsid w:val="00457A1B"/>
    <w:rsid w:val="00472B65"/>
    <w:rsid w:val="00476945"/>
    <w:rsid w:val="00481D53"/>
    <w:rsid w:val="00497A25"/>
    <w:rsid w:val="004B00B4"/>
    <w:rsid w:val="004C3F12"/>
    <w:rsid w:val="004D21DD"/>
    <w:rsid w:val="004D5713"/>
    <w:rsid w:val="004F5D44"/>
    <w:rsid w:val="0050767F"/>
    <w:rsid w:val="00513F30"/>
    <w:rsid w:val="00515665"/>
    <w:rsid w:val="00517719"/>
    <w:rsid w:val="00553C0F"/>
    <w:rsid w:val="00554CAF"/>
    <w:rsid w:val="005557DB"/>
    <w:rsid w:val="00571CD6"/>
    <w:rsid w:val="005775A9"/>
    <w:rsid w:val="00591EA4"/>
    <w:rsid w:val="005A385F"/>
    <w:rsid w:val="005A3E8F"/>
    <w:rsid w:val="005C357B"/>
    <w:rsid w:val="005C4287"/>
    <w:rsid w:val="005C4EE1"/>
    <w:rsid w:val="005D5E58"/>
    <w:rsid w:val="005D6D19"/>
    <w:rsid w:val="005D702F"/>
    <w:rsid w:val="005E44D7"/>
    <w:rsid w:val="005E795C"/>
    <w:rsid w:val="00601F0B"/>
    <w:rsid w:val="00606D61"/>
    <w:rsid w:val="006110D3"/>
    <w:rsid w:val="0061452E"/>
    <w:rsid w:val="00640D1A"/>
    <w:rsid w:val="00646AFA"/>
    <w:rsid w:val="00655372"/>
    <w:rsid w:val="006570B2"/>
    <w:rsid w:val="0066564B"/>
    <w:rsid w:val="00667158"/>
    <w:rsid w:val="00674072"/>
    <w:rsid w:val="00674810"/>
    <w:rsid w:val="00681617"/>
    <w:rsid w:val="00681BA0"/>
    <w:rsid w:val="00681E75"/>
    <w:rsid w:val="00683977"/>
    <w:rsid w:val="006B289F"/>
    <w:rsid w:val="006B4F9B"/>
    <w:rsid w:val="006C30BD"/>
    <w:rsid w:val="00702288"/>
    <w:rsid w:val="007049DF"/>
    <w:rsid w:val="007103A1"/>
    <w:rsid w:val="00711AAB"/>
    <w:rsid w:val="0072633C"/>
    <w:rsid w:val="00743C43"/>
    <w:rsid w:val="0076102E"/>
    <w:rsid w:val="00763935"/>
    <w:rsid w:val="00775AEE"/>
    <w:rsid w:val="007765FA"/>
    <w:rsid w:val="00782B70"/>
    <w:rsid w:val="0079112B"/>
    <w:rsid w:val="00791620"/>
    <w:rsid w:val="00792086"/>
    <w:rsid w:val="00793BCF"/>
    <w:rsid w:val="00795BEC"/>
    <w:rsid w:val="007B34F4"/>
    <w:rsid w:val="007D188D"/>
    <w:rsid w:val="007D19AB"/>
    <w:rsid w:val="007D2C73"/>
    <w:rsid w:val="007E2E5B"/>
    <w:rsid w:val="007F7FD2"/>
    <w:rsid w:val="00807D02"/>
    <w:rsid w:val="008327DC"/>
    <w:rsid w:val="00835582"/>
    <w:rsid w:val="0084433C"/>
    <w:rsid w:val="00851130"/>
    <w:rsid w:val="00860F43"/>
    <w:rsid w:val="00866C54"/>
    <w:rsid w:val="008709D2"/>
    <w:rsid w:val="00884D27"/>
    <w:rsid w:val="008857ED"/>
    <w:rsid w:val="008B709D"/>
    <w:rsid w:val="008C5F87"/>
    <w:rsid w:val="008D1777"/>
    <w:rsid w:val="008E2992"/>
    <w:rsid w:val="008E5BF7"/>
    <w:rsid w:val="008F2A25"/>
    <w:rsid w:val="00904576"/>
    <w:rsid w:val="00906CCF"/>
    <w:rsid w:val="00915C5C"/>
    <w:rsid w:val="00917A45"/>
    <w:rsid w:val="009247B1"/>
    <w:rsid w:val="0092725B"/>
    <w:rsid w:val="00927291"/>
    <w:rsid w:val="00931AB5"/>
    <w:rsid w:val="009429D3"/>
    <w:rsid w:val="009530A8"/>
    <w:rsid w:val="009625E7"/>
    <w:rsid w:val="0097520D"/>
    <w:rsid w:val="00985465"/>
    <w:rsid w:val="009941FB"/>
    <w:rsid w:val="00996B4B"/>
    <w:rsid w:val="009978CA"/>
    <w:rsid w:val="009A1249"/>
    <w:rsid w:val="009A23DC"/>
    <w:rsid w:val="009A2B66"/>
    <w:rsid w:val="009A3532"/>
    <w:rsid w:val="009A5BED"/>
    <w:rsid w:val="009B2762"/>
    <w:rsid w:val="009B32ED"/>
    <w:rsid w:val="009B33C7"/>
    <w:rsid w:val="009B47E0"/>
    <w:rsid w:val="009C46D6"/>
    <w:rsid w:val="009C71F0"/>
    <w:rsid w:val="009D423F"/>
    <w:rsid w:val="009E4030"/>
    <w:rsid w:val="009E40FF"/>
    <w:rsid w:val="009F03B8"/>
    <w:rsid w:val="009F47D2"/>
    <w:rsid w:val="00A0457D"/>
    <w:rsid w:val="00A12133"/>
    <w:rsid w:val="00A22F16"/>
    <w:rsid w:val="00A23F3F"/>
    <w:rsid w:val="00A24959"/>
    <w:rsid w:val="00A308A1"/>
    <w:rsid w:val="00A52043"/>
    <w:rsid w:val="00A5297B"/>
    <w:rsid w:val="00A632FA"/>
    <w:rsid w:val="00A765AE"/>
    <w:rsid w:val="00A93C16"/>
    <w:rsid w:val="00A94562"/>
    <w:rsid w:val="00A9656B"/>
    <w:rsid w:val="00AA4F9F"/>
    <w:rsid w:val="00AA6108"/>
    <w:rsid w:val="00AB7A9D"/>
    <w:rsid w:val="00AC597A"/>
    <w:rsid w:val="00AD272A"/>
    <w:rsid w:val="00AD320C"/>
    <w:rsid w:val="00AE6205"/>
    <w:rsid w:val="00AF227A"/>
    <w:rsid w:val="00AF4B11"/>
    <w:rsid w:val="00B02C31"/>
    <w:rsid w:val="00B05A85"/>
    <w:rsid w:val="00B0610F"/>
    <w:rsid w:val="00B106EB"/>
    <w:rsid w:val="00B13D6A"/>
    <w:rsid w:val="00B2385C"/>
    <w:rsid w:val="00B25FCC"/>
    <w:rsid w:val="00B34542"/>
    <w:rsid w:val="00B55454"/>
    <w:rsid w:val="00B6275C"/>
    <w:rsid w:val="00B632CB"/>
    <w:rsid w:val="00B6522F"/>
    <w:rsid w:val="00B67301"/>
    <w:rsid w:val="00B76ADD"/>
    <w:rsid w:val="00B83695"/>
    <w:rsid w:val="00BA442B"/>
    <w:rsid w:val="00BA736C"/>
    <w:rsid w:val="00BB1DC0"/>
    <w:rsid w:val="00BB6199"/>
    <w:rsid w:val="00BE6D1A"/>
    <w:rsid w:val="00BF1411"/>
    <w:rsid w:val="00BF26E7"/>
    <w:rsid w:val="00BF2F7A"/>
    <w:rsid w:val="00C02A9B"/>
    <w:rsid w:val="00C02C28"/>
    <w:rsid w:val="00C103F7"/>
    <w:rsid w:val="00C122EE"/>
    <w:rsid w:val="00C12728"/>
    <w:rsid w:val="00C14F14"/>
    <w:rsid w:val="00C14FDC"/>
    <w:rsid w:val="00C2602F"/>
    <w:rsid w:val="00C33C31"/>
    <w:rsid w:val="00C35188"/>
    <w:rsid w:val="00C43BD5"/>
    <w:rsid w:val="00C442DD"/>
    <w:rsid w:val="00C4732D"/>
    <w:rsid w:val="00C546F8"/>
    <w:rsid w:val="00C72D10"/>
    <w:rsid w:val="00C76B69"/>
    <w:rsid w:val="00C9599F"/>
    <w:rsid w:val="00CA491B"/>
    <w:rsid w:val="00CC2BF0"/>
    <w:rsid w:val="00CE153E"/>
    <w:rsid w:val="00CE2530"/>
    <w:rsid w:val="00CE567C"/>
    <w:rsid w:val="00CF4389"/>
    <w:rsid w:val="00D07FAC"/>
    <w:rsid w:val="00D24D72"/>
    <w:rsid w:val="00D36A2F"/>
    <w:rsid w:val="00D671CE"/>
    <w:rsid w:val="00D96260"/>
    <w:rsid w:val="00D96E7D"/>
    <w:rsid w:val="00DA6460"/>
    <w:rsid w:val="00DB00A5"/>
    <w:rsid w:val="00DC09A2"/>
    <w:rsid w:val="00DF37C5"/>
    <w:rsid w:val="00DF4C2D"/>
    <w:rsid w:val="00E03622"/>
    <w:rsid w:val="00E130EA"/>
    <w:rsid w:val="00E3113B"/>
    <w:rsid w:val="00E3391F"/>
    <w:rsid w:val="00E640A9"/>
    <w:rsid w:val="00E84597"/>
    <w:rsid w:val="00E94570"/>
    <w:rsid w:val="00E9482D"/>
    <w:rsid w:val="00E965EE"/>
    <w:rsid w:val="00EA21BD"/>
    <w:rsid w:val="00EA2449"/>
    <w:rsid w:val="00EB13EC"/>
    <w:rsid w:val="00EB70CA"/>
    <w:rsid w:val="00EB7672"/>
    <w:rsid w:val="00EC17EF"/>
    <w:rsid w:val="00ED1318"/>
    <w:rsid w:val="00ED279A"/>
    <w:rsid w:val="00ED5F5B"/>
    <w:rsid w:val="00EE4332"/>
    <w:rsid w:val="00EE4569"/>
    <w:rsid w:val="00EE4BBD"/>
    <w:rsid w:val="00EF57C3"/>
    <w:rsid w:val="00F02EF3"/>
    <w:rsid w:val="00F0439D"/>
    <w:rsid w:val="00F2642B"/>
    <w:rsid w:val="00F30FB8"/>
    <w:rsid w:val="00F34B10"/>
    <w:rsid w:val="00F56B1A"/>
    <w:rsid w:val="00F575C9"/>
    <w:rsid w:val="00F72D67"/>
    <w:rsid w:val="00F92886"/>
    <w:rsid w:val="00FA1DDF"/>
    <w:rsid w:val="00FB0FC1"/>
    <w:rsid w:val="00FB690A"/>
    <w:rsid w:val="00FD55FF"/>
    <w:rsid w:val="00FD7F70"/>
    <w:rsid w:val="00FE3C5F"/>
    <w:rsid w:val="00FE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3D3FEA-1A3A-47D6-9A5A-0566F9E5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2625-2E29-4242-9B45-1B146326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2946</Words>
  <Characters>21465</Characters>
  <Application>Microsoft Office Word</Application>
  <DocSecurity>4</DocSecurity>
  <Lines>178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mkrzakowski</dc:creator>
  <cp:lastModifiedBy>Amanowicz Marcin</cp:lastModifiedBy>
  <cp:revision>2</cp:revision>
  <cp:lastPrinted>2014-05-14T10:54:00Z</cp:lastPrinted>
  <dcterms:created xsi:type="dcterms:W3CDTF">2018-04-26T09:23:00Z</dcterms:created>
  <dcterms:modified xsi:type="dcterms:W3CDTF">2018-04-26T09:23:00Z</dcterms:modified>
</cp:coreProperties>
</file>