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1" w:rsidRPr="003B7CF8" w:rsidRDefault="00CA3B21" w:rsidP="00CA3B21">
      <w:pPr>
        <w:autoSpaceDE w:val="0"/>
        <w:autoSpaceDN w:val="0"/>
        <w:adjustRightInd w:val="0"/>
        <w:rPr>
          <w:sz w:val="22"/>
          <w:szCs w:val="28"/>
        </w:rPr>
      </w:pPr>
      <w:r w:rsidRPr="003B7CF8">
        <w:rPr>
          <w:sz w:val="22"/>
          <w:szCs w:val="28"/>
        </w:rPr>
        <w:t>Załącznik B.</w:t>
      </w:r>
      <w:r>
        <w:rPr>
          <w:sz w:val="22"/>
          <w:szCs w:val="28"/>
        </w:rPr>
        <w:t>1</w:t>
      </w:r>
      <w:r w:rsidRPr="003B7CF8">
        <w:rPr>
          <w:sz w:val="22"/>
          <w:szCs w:val="28"/>
        </w:rPr>
        <w:t>.</w:t>
      </w:r>
    </w:p>
    <w:p w:rsidR="003B7CF8" w:rsidRPr="003B7CF8" w:rsidRDefault="003B7CF8" w:rsidP="007B34F4">
      <w:pPr>
        <w:autoSpaceDE w:val="0"/>
        <w:autoSpaceDN w:val="0"/>
        <w:adjustRightInd w:val="0"/>
        <w:rPr>
          <w:sz w:val="22"/>
          <w:szCs w:val="28"/>
        </w:rPr>
      </w:pPr>
    </w:p>
    <w:p w:rsidR="00523C92" w:rsidRPr="003B7CF8" w:rsidRDefault="00196B54" w:rsidP="003B7CF8">
      <w:pPr>
        <w:autoSpaceDE w:val="0"/>
        <w:autoSpaceDN w:val="0"/>
        <w:adjustRightInd w:val="0"/>
        <w:spacing w:after="240"/>
        <w:rPr>
          <w:rFonts w:ascii="Courier New" w:hAnsi="Courier New"/>
          <w:sz w:val="28"/>
          <w:szCs w:val="28"/>
        </w:rPr>
      </w:pPr>
      <w:r w:rsidRPr="00196B54">
        <w:rPr>
          <w:b/>
          <w:sz w:val="28"/>
          <w:szCs w:val="28"/>
        </w:rPr>
        <w:t xml:space="preserve">LECZENIE PRZEWLEKŁEGO </w:t>
      </w:r>
      <w:r>
        <w:rPr>
          <w:b/>
          <w:sz w:val="28"/>
          <w:szCs w:val="28"/>
        </w:rPr>
        <w:t>WIRUSOWEGO ZAPALENIA WĄTROBY</w:t>
      </w:r>
      <w:r w:rsidRPr="00196B54">
        <w:rPr>
          <w:b/>
          <w:sz w:val="28"/>
          <w:szCs w:val="28"/>
        </w:rPr>
        <w:t xml:space="preserve"> TYPU B</w:t>
      </w:r>
      <w:r w:rsidR="003B7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(ICD-10  B 18.1)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4771"/>
        <w:gridCol w:w="5350"/>
      </w:tblGrid>
      <w:tr w:rsidR="00565830" w:rsidRPr="00966F29" w:rsidTr="003B7CF8">
        <w:trPr>
          <w:trHeight w:val="39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565830" w:rsidRPr="00966F29" w:rsidTr="002B44DE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565830" w:rsidRPr="00966F29" w:rsidTr="002B44DE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1. Kryteria kwalifikacji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1.1. Do programu są kwalifikowani świadczeniobiorcy w wieku powyżej 3 lat, chorzy na przewlekle wirusowe zapalenie wątroby typu B, charakteryzujący się obecnością HBV DNA w surowicy oraz antygenu HBs przez czas dłuższy niż 6 miesięcy oraz spełniający dwa spośród trzech poniższych kryteriów: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1) poziom wiremii HBV DNA powyżej 2000 IU/mL dla osób HBe (-) i powyżej 20 000 IU/mL dla osób HBe (+);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2) aktywność AIAT przekraczająca górną granicę normy w co najmniej trzech oznaczeniach wykonanych w okresie nie krótszym niż trzy miesiące i nie dłuższym niż 12 miesięcy; </w:t>
            </w:r>
          </w:p>
          <w:p w:rsidR="008F26E6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3) zmiany histologiczne w wątrobie potwierdzające rozpoznanie</w:t>
            </w:r>
            <w:r w:rsidR="0083097B" w:rsidRPr="00966F29">
              <w:rPr>
                <w:sz w:val="20"/>
                <w:szCs w:val="20"/>
              </w:rPr>
              <w:t xml:space="preserve"> przewlekłego zapalenia wątroby.</w:t>
            </w:r>
          </w:p>
          <w:p w:rsidR="00C2457C" w:rsidRPr="00966F29" w:rsidRDefault="0083097B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W</w:t>
            </w:r>
            <w:r w:rsidR="00565830" w:rsidRPr="00966F29">
              <w:rPr>
                <w:sz w:val="20"/>
                <w:szCs w:val="20"/>
              </w:rPr>
              <w:t xml:space="preserve"> uzasadnionych przypadkach </w:t>
            </w:r>
            <w:r w:rsidR="00604B8D" w:rsidRPr="00966F29">
              <w:rPr>
                <w:sz w:val="20"/>
                <w:szCs w:val="20"/>
              </w:rPr>
              <w:t xml:space="preserve">(marskość wątroby </w:t>
            </w:r>
            <w:r w:rsidR="009878D2" w:rsidRPr="00966F29">
              <w:rPr>
                <w:sz w:val="20"/>
                <w:szCs w:val="20"/>
              </w:rPr>
              <w:t>z nadciśnieniem wrotnym, hipersplenizm,</w:t>
            </w:r>
            <w:r w:rsidR="00C43C2B" w:rsidRPr="00966F29">
              <w:rPr>
                <w:sz w:val="20"/>
                <w:szCs w:val="20"/>
              </w:rPr>
              <w:t xml:space="preserve"> </w:t>
            </w:r>
            <w:r w:rsidRPr="00966F29">
              <w:rPr>
                <w:sz w:val="20"/>
                <w:szCs w:val="20"/>
              </w:rPr>
              <w:t>żylaki przełyku</w:t>
            </w:r>
            <w:r w:rsidR="009878D2" w:rsidRPr="00966F29">
              <w:rPr>
                <w:sz w:val="20"/>
                <w:szCs w:val="20"/>
              </w:rPr>
              <w:t xml:space="preserve">, naczyniakowatość, </w:t>
            </w:r>
            <w:r w:rsidR="00604B8D" w:rsidRPr="00966F29">
              <w:rPr>
                <w:sz w:val="20"/>
                <w:szCs w:val="20"/>
              </w:rPr>
              <w:t>hemofilia</w:t>
            </w:r>
            <w:r w:rsidR="004A797A" w:rsidRPr="00966F29">
              <w:rPr>
                <w:sz w:val="20"/>
                <w:szCs w:val="20"/>
              </w:rPr>
              <w:t xml:space="preserve"> i inne skazy krwotoczne</w:t>
            </w:r>
            <w:r w:rsidR="009878D2" w:rsidRPr="00966F29">
              <w:rPr>
                <w:sz w:val="20"/>
                <w:szCs w:val="20"/>
              </w:rPr>
              <w:t>)</w:t>
            </w:r>
            <w:r w:rsidR="00604B8D" w:rsidRPr="00966F29">
              <w:rPr>
                <w:sz w:val="20"/>
                <w:szCs w:val="20"/>
              </w:rPr>
              <w:t xml:space="preserve"> </w:t>
            </w:r>
            <w:r w:rsidR="009878D2" w:rsidRPr="00966F29">
              <w:rPr>
                <w:sz w:val="20"/>
                <w:szCs w:val="20"/>
              </w:rPr>
              <w:t>po uzyskaniu zgody konsultanta wojewódzkiego</w:t>
            </w:r>
            <w:r w:rsidRPr="00966F29">
              <w:rPr>
                <w:sz w:val="20"/>
                <w:szCs w:val="20"/>
              </w:rPr>
              <w:t>,</w:t>
            </w:r>
            <w:r w:rsidR="009878D2" w:rsidRPr="00966F29">
              <w:rPr>
                <w:sz w:val="20"/>
                <w:szCs w:val="20"/>
              </w:rPr>
              <w:t xml:space="preserve"> </w:t>
            </w:r>
            <w:r w:rsidR="00565830" w:rsidRPr="00966F29">
              <w:rPr>
                <w:sz w:val="20"/>
                <w:szCs w:val="20"/>
              </w:rPr>
              <w:t>w ocenie stopnia nasilenia włóknienia wątrobowego można uwzględniać badanie elastograficzne.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1.2. Do programu są kwalifikowani świadczeniobiorcy z marskością wątroby oraz z wykrywalnym HBV DNA niezależnie od poziomu transaminaz (świadczeniobiorcy z niewyrównaną marskością wątroby są leczeni w trybie pilnym, z zastrzeżeniem ust. 4 pkt 1).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lastRenderedPageBreak/>
              <w:t>1.3. Do programu są kwalifikowani świadczeniobiorcy oczekujący na przeszczep narządowy niezależnie od poziomu wiremii HBV DNA i stwierdzonego poziomu aktywności AIAT.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2. U świadczeniobiorców w wieku od 3 do 18 lat stosuje się wyłącznie interferon rekombinowany alfa-2b.</w:t>
            </w:r>
          </w:p>
          <w:p w:rsidR="001B67B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3. Lekiem pierwszego rzutu w terapii pacjentów z przewlekłym wirusowym zapaleniem wątroby typu B dotychczas nieleczonych są interferony stosowane w monoterapii, o ile nie ma przeciwwskazań do ich podania. Preferowanym interferonem ze względu na wyniki leczenia jest</w:t>
            </w:r>
            <w:r w:rsidR="00C43C2B" w:rsidRPr="00966F29">
              <w:rPr>
                <w:sz w:val="20"/>
                <w:szCs w:val="20"/>
              </w:rPr>
              <w:t xml:space="preserve"> interferon pegylowany alfa-2a,</w:t>
            </w:r>
            <w:r w:rsidR="00BD51B5" w:rsidRPr="00966F29">
              <w:rPr>
                <w:sz w:val="20"/>
                <w:szCs w:val="20"/>
              </w:rPr>
              <w:t xml:space="preserve"> </w:t>
            </w:r>
            <w:r w:rsidRPr="00966F29">
              <w:rPr>
                <w:sz w:val="20"/>
                <w:szCs w:val="20"/>
              </w:rPr>
              <w:t xml:space="preserve">a pozostałe interferony bierze się pod uwagę tylko w szczególnych sytuacjach, podanych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w odpowiednich charakterystykach produktów leczniczych.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4. Choroby lub stany wykluczające stosowanie interferonów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niewyrównana marskość wątroby;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ciężka współistniejąca choroba serca, w tym niewydolność krążenia, niestabilna choroba wieńcowa;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niewyrównana cukrzyca insulinozależna;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choroby o</w:t>
            </w:r>
            <w:r w:rsidR="00E23E9D">
              <w:rPr>
                <w:sz w:val="20"/>
                <w:szCs w:val="20"/>
              </w:rPr>
              <w:t xml:space="preserve"> podłożu autoimmunologicznym, z </w:t>
            </w:r>
            <w:r w:rsidRPr="00966F29">
              <w:rPr>
                <w:sz w:val="20"/>
                <w:szCs w:val="20"/>
              </w:rPr>
              <w:t xml:space="preserve">wyłączeniem autoimmunologicznego zapalenia wątroby typu II (anty-LKM-1);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niewyrównana nadczynność tarczycy;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retinopatia (po konsultacji okulistycznej);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padaczka (po konsultacji neurologicznej);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czynne uzależnienie od alkoholu lub środków odurzających;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ciąża lub karmienie piersią;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czynna psychoza, depresja (po konsultacji psychiatrycznej);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choroba nowotworowa czynna lub z dużym ryzykiem wznowy (po konsultacji onkologicznej, hematoonkologicznej lub hematologicznej);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lastRenderedPageBreak/>
              <w:t>inne przeciwwskazania do stosowania poszczególnych rodzajów interferonu określone w odpowiednich charakterystykach produktów leczniczych.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5. Kryteria wyłączenia z leczenia interferonem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brak odpowiedzi po 12 tygodniach leczenia definiowanej jako zmniejszenie poziomu wiremii HBV DNA o co najmniej 1 log</w:t>
            </w:r>
            <w:r w:rsidRPr="00966F29">
              <w:rPr>
                <w:sz w:val="20"/>
                <w:szCs w:val="20"/>
                <w:vertAlign w:val="subscript"/>
              </w:rPr>
              <w:t>10</w:t>
            </w:r>
            <w:r w:rsidRPr="00966F29">
              <w:rPr>
                <w:sz w:val="20"/>
                <w:szCs w:val="20"/>
              </w:rPr>
              <w:t xml:space="preserve">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wystąpienie objawów nadwrażliwości lub nietolerancji na substancję czynną lub pomocniczą; </w:t>
            </w:r>
          </w:p>
          <w:p w:rsidR="00196B54" w:rsidRPr="00966F29" w:rsidRDefault="00196B54" w:rsidP="00966F2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567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choroby lub stany wymienione w ust. 4 ujawnione w trakcie leczenia interferonem.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6.1. W przypadkach niemożności zastosowania interferonów lub ich nieskuteczności należy rozważyć stosowanie analogów nukleozydowych lub nukleotydowych.</w:t>
            </w:r>
          </w:p>
          <w:p w:rsidR="00C2457C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6.2. U pacjentów HBeAg (-) leczenie należy rozpocząć od</w:t>
            </w:r>
            <w:r w:rsidR="009878D2" w:rsidRPr="00966F29">
              <w:rPr>
                <w:sz w:val="20"/>
                <w:szCs w:val="20"/>
              </w:rPr>
              <w:t xml:space="preserve"> entekawiru </w:t>
            </w:r>
            <w:r w:rsidR="004B0757" w:rsidRPr="00966F29">
              <w:rPr>
                <w:sz w:val="20"/>
                <w:szCs w:val="20"/>
              </w:rPr>
              <w:t>al</w:t>
            </w:r>
            <w:r w:rsidR="009878D2" w:rsidRPr="00966F29">
              <w:rPr>
                <w:sz w:val="20"/>
                <w:szCs w:val="20"/>
              </w:rPr>
              <w:t>b</w:t>
            </w:r>
            <w:r w:rsidR="004B0757" w:rsidRPr="00966F29">
              <w:rPr>
                <w:sz w:val="20"/>
                <w:szCs w:val="20"/>
              </w:rPr>
              <w:t>o</w:t>
            </w:r>
            <w:r w:rsidR="009878D2" w:rsidRPr="00966F29">
              <w:rPr>
                <w:sz w:val="20"/>
                <w:szCs w:val="20"/>
              </w:rPr>
              <w:t xml:space="preserve"> tenofowiru </w:t>
            </w:r>
            <w:r w:rsidR="004B0757" w:rsidRPr="00966F29">
              <w:rPr>
                <w:sz w:val="20"/>
                <w:szCs w:val="20"/>
              </w:rPr>
              <w:t>albo</w:t>
            </w:r>
            <w:r w:rsidR="009878D2" w:rsidRPr="00966F29">
              <w:rPr>
                <w:sz w:val="20"/>
                <w:szCs w:val="20"/>
              </w:rPr>
              <w:t xml:space="preserve"> </w:t>
            </w:r>
            <w:r w:rsidRPr="00966F29">
              <w:rPr>
                <w:sz w:val="20"/>
                <w:szCs w:val="20"/>
              </w:rPr>
              <w:t xml:space="preserve">lamiwudyny, a u osób HBeAg (+) leczenie należy rozpocząć od </w:t>
            </w:r>
            <w:r w:rsidR="001B67B4" w:rsidRPr="00966F29">
              <w:rPr>
                <w:sz w:val="20"/>
                <w:szCs w:val="20"/>
              </w:rPr>
              <w:t xml:space="preserve">adefowiru albo </w:t>
            </w:r>
            <w:r w:rsidR="004B0757" w:rsidRPr="00966F29">
              <w:rPr>
                <w:sz w:val="20"/>
                <w:szCs w:val="20"/>
              </w:rPr>
              <w:t xml:space="preserve">entekawiru albo </w:t>
            </w:r>
            <w:r w:rsidR="001B67B4" w:rsidRPr="00966F29">
              <w:rPr>
                <w:sz w:val="20"/>
                <w:szCs w:val="20"/>
              </w:rPr>
              <w:t>tenofowiru</w:t>
            </w:r>
            <w:r w:rsidR="008118B8" w:rsidRPr="00966F29">
              <w:rPr>
                <w:sz w:val="20"/>
                <w:szCs w:val="20"/>
              </w:rPr>
              <w:t xml:space="preserve">.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6.3. Po pierwszych 12 tygodniach leczenia analogami nukleozydowymi lub nukleotydowymi należy ocenić ich skuteczność. Dla kontynuacji leczenia określonym analogiem nukleozydowym lub nukleotydowym konieczne jest obniżenie początkowych wartości </w:t>
            </w:r>
            <w:r w:rsidR="00E23E9D">
              <w:rPr>
                <w:sz w:val="20"/>
                <w:szCs w:val="20"/>
              </w:rPr>
              <w:t>wiremii HBV DNA co najmniej o 1 </w:t>
            </w:r>
            <w:r w:rsidRPr="00966F29">
              <w:rPr>
                <w:sz w:val="20"/>
                <w:szCs w:val="20"/>
              </w:rPr>
              <w:t>log</w:t>
            </w:r>
            <w:r w:rsidRPr="00966F29">
              <w:rPr>
                <w:sz w:val="20"/>
                <w:szCs w:val="20"/>
                <w:vertAlign w:val="subscript"/>
              </w:rPr>
              <w:t>10</w:t>
            </w:r>
            <w:r w:rsidRPr="00966F29">
              <w:rPr>
                <w:sz w:val="20"/>
                <w:szCs w:val="20"/>
              </w:rPr>
              <w:t>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6.4. W uzasadnionych przypadkach leczenie określonym analogiem nukleozydowym lub nukleotydowym może być kontynuowane do 24 tygodnia, do ponownej oceny skuteczności, zgodnie z ust. 6.5.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W innych przypadkach należy zmienić lek po uzyskaniu wyniku lekooporności i sprawdzeniu adherencji pacjenta do leczenia.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6.5. Po 24 tygodniach terapii należy ponownie ocenić jej skuteczność poprzez ilościowe oznaczenie poziomu wiremii </w:t>
            </w:r>
            <w:r w:rsidRPr="00966F29">
              <w:rPr>
                <w:sz w:val="20"/>
                <w:szCs w:val="20"/>
              </w:rPr>
              <w:lastRenderedPageBreak/>
              <w:t xml:space="preserve">HBV DNA. W wypadku niewykrywalnego HBV DNA leczenie należy kontynuować do osiągnięcia punktu końcowego leczenia. W innym wypadku należy </w:t>
            </w:r>
            <w:r w:rsidR="008118B8" w:rsidRPr="00966F29">
              <w:rPr>
                <w:sz w:val="20"/>
                <w:szCs w:val="20"/>
              </w:rPr>
              <w:t xml:space="preserve">rozważyć </w:t>
            </w:r>
            <w:r w:rsidRPr="00966F29">
              <w:rPr>
                <w:sz w:val="20"/>
                <w:szCs w:val="20"/>
              </w:rPr>
              <w:t>zmi</w:t>
            </w:r>
            <w:r w:rsidR="008118B8" w:rsidRPr="00966F29">
              <w:rPr>
                <w:sz w:val="20"/>
                <w:szCs w:val="20"/>
              </w:rPr>
              <w:t xml:space="preserve">anę </w:t>
            </w:r>
            <w:r w:rsidRPr="00966F29">
              <w:rPr>
                <w:sz w:val="20"/>
                <w:szCs w:val="20"/>
              </w:rPr>
              <w:t>lek</w:t>
            </w:r>
            <w:r w:rsidR="008118B8" w:rsidRPr="00966F29">
              <w:rPr>
                <w:sz w:val="20"/>
                <w:szCs w:val="20"/>
              </w:rPr>
              <w:t>u</w:t>
            </w:r>
            <w:r w:rsidRPr="00966F29">
              <w:rPr>
                <w:sz w:val="20"/>
                <w:szCs w:val="20"/>
              </w:rPr>
              <w:t xml:space="preserve"> po uzyskaniu wyniku wirogramu i sprawdzeniu a</w:t>
            </w:r>
            <w:r w:rsidR="001B67B4" w:rsidRPr="00966F29">
              <w:rPr>
                <w:sz w:val="20"/>
                <w:szCs w:val="20"/>
              </w:rPr>
              <w:t>dherencji pacjenta do leczenia</w:t>
            </w:r>
            <w:r w:rsidR="004B0757" w:rsidRPr="00966F29">
              <w:rPr>
                <w:sz w:val="20"/>
                <w:szCs w:val="20"/>
              </w:rPr>
              <w:t>, stosując monoterapię jednym z leków opisanym w programie</w:t>
            </w:r>
            <w:r w:rsidR="0028213B" w:rsidRPr="00966F29">
              <w:rPr>
                <w:sz w:val="20"/>
                <w:szCs w:val="20"/>
              </w:rPr>
              <w:t xml:space="preserve">. </w:t>
            </w:r>
            <w:r w:rsidR="004B0757" w:rsidRPr="00966F29">
              <w:rPr>
                <w:sz w:val="20"/>
                <w:szCs w:val="20"/>
              </w:rPr>
              <w:t xml:space="preserve">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6.6. U świadczeniobiorców HBeAg (-), uprzednio nieleczonych, poddanych terapii lamiwudyną, u których stwierdza się spadek wiremii HBV DNA w 24 tygodniu powyżej 1 log</w:t>
            </w:r>
            <w:r w:rsidRPr="00966F29">
              <w:rPr>
                <w:sz w:val="20"/>
                <w:szCs w:val="20"/>
                <w:vertAlign w:val="subscript"/>
              </w:rPr>
              <w:t>10</w:t>
            </w:r>
            <w:r w:rsidRPr="00966F29">
              <w:rPr>
                <w:sz w:val="20"/>
                <w:szCs w:val="20"/>
              </w:rPr>
              <w:t xml:space="preserve"> można kontynuować podawanie leku do osiągnięcia niewykrywalnego HBV DNA w 48 tygodniu.</w:t>
            </w:r>
          </w:p>
          <w:p w:rsidR="001B67B4" w:rsidRPr="00966F29" w:rsidRDefault="00966F29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C82603" w:rsidRPr="00966F29">
              <w:rPr>
                <w:sz w:val="20"/>
                <w:szCs w:val="20"/>
              </w:rPr>
              <w:t xml:space="preserve"> W uzasadnionych przypadkach, zwłaszcza po wyczerpan</w:t>
            </w:r>
            <w:r w:rsidR="00AF0963" w:rsidRPr="00966F29">
              <w:rPr>
                <w:sz w:val="20"/>
                <w:szCs w:val="20"/>
              </w:rPr>
              <w:t>iu opcji terapeutycznych lub</w:t>
            </w:r>
            <w:r w:rsidR="00C82603" w:rsidRPr="00966F29">
              <w:rPr>
                <w:sz w:val="20"/>
                <w:szCs w:val="20"/>
              </w:rPr>
              <w:t xml:space="preserve"> nieuzyskaniu </w:t>
            </w:r>
            <w:r w:rsidR="001B67B4" w:rsidRPr="00966F29">
              <w:rPr>
                <w:sz w:val="20"/>
                <w:szCs w:val="20"/>
              </w:rPr>
              <w:t xml:space="preserve">nieoznaczalnej wiremii HBV DNA </w:t>
            </w:r>
            <w:r w:rsidR="00C82603" w:rsidRPr="00966F29">
              <w:rPr>
                <w:sz w:val="20"/>
                <w:szCs w:val="20"/>
              </w:rPr>
              <w:t xml:space="preserve">należy rozważyć leczenie </w:t>
            </w:r>
            <w:r w:rsidR="00AF0963" w:rsidRPr="00966F29">
              <w:rPr>
                <w:sz w:val="20"/>
                <w:szCs w:val="20"/>
              </w:rPr>
              <w:t>interferone</w:t>
            </w:r>
            <w:r w:rsidR="001B67B4" w:rsidRPr="00966F29">
              <w:rPr>
                <w:sz w:val="20"/>
                <w:szCs w:val="20"/>
              </w:rPr>
              <w:t xml:space="preserve">m. </w:t>
            </w:r>
          </w:p>
          <w:p w:rsidR="00C82603" w:rsidRPr="00966F29" w:rsidRDefault="00AF0963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Ponadto w przypadkach stwierdzenia opornośći na leki st</w:t>
            </w:r>
            <w:r w:rsidR="00C43C2B" w:rsidRPr="00966F29">
              <w:rPr>
                <w:sz w:val="20"/>
                <w:szCs w:val="20"/>
              </w:rPr>
              <w:t>osowane w monoterapii</w:t>
            </w:r>
            <w:r w:rsidRPr="00966F29">
              <w:rPr>
                <w:sz w:val="20"/>
                <w:szCs w:val="20"/>
              </w:rPr>
              <w:t>, wyczerpaniu opcji terapeutycznych i nieuzyskaniu nieoznaczalnej w</w:t>
            </w:r>
            <w:r w:rsidR="001B67B4" w:rsidRPr="00966F29">
              <w:rPr>
                <w:sz w:val="20"/>
                <w:szCs w:val="20"/>
              </w:rPr>
              <w:t xml:space="preserve">iremii HBV DNA należy rozważyć </w:t>
            </w:r>
            <w:r w:rsidRPr="00966F29">
              <w:rPr>
                <w:sz w:val="20"/>
                <w:szCs w:val="20"/>
              </w:rPr>
              <w:t>wdrożenie</w:t>
            </w:r>
            <w:r w:rsidR="001B67B4" w:rsidRPr="00966F29">
              <w:rPr>
                <w:sz w:val="20"/>
                <w:szCs w:val="20"/>
              </w:rPr>
              <w:t xml:space="preserve"> terapii skojarzonej analogiem </w:t>
            </w:r>
            <w:r w:rsidRPr="00966F29">
              <w:rPr>
                <w:sz w:val="20"/>
                <w:szCs w:val="20"/>
              </w:rPr>
              <w:t xml:space="preserve">nukleotydowym i nukleozydowym, </w:t>
            </w:r>
            <w:r w:rsidR="001B67B4" w:rsidRPr="00966F29">
              <w:rPr>
                <w:sz w:val="20"/>
                <w:szCs w:val="20"/>
              </w:rPr>
              <w:t xml:space="preserve">po uzyskaniu </w:t>
            </w:r>
            <w:r w:rsidRPr="00966F29">
              <w:rPr>
                <w:sz w:val="20"/>
                <w:szCs w:val="20"/>
              </w:rPr>
              <w:t xml:space="preserve">zgody konsultanta wojewódzkiego i krajowego w dziedzinie chorób zakaźnych.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8. Określenie czasu leczenia w programie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8.1. Leczenie można zakończyć u osób leczonych dłużej niż rok, po stwierdzeniu: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1) serokonwersji w układzie "s" lub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2) dwukrotnie ujemnych wyników oznaczenia HBV DNA wykonanych w odstępach co najmniej 3 miesięcy.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Badania wykonuje się w medycznym laboratorium diagnostycznym posiadającym odpowiedni certyfikat jakości.</w:t>
            </w:r>
          </w:p>
          <w:p w:rsidR="00565830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8.2. W przypadku pacjentów z marskością wątroby i po przeszczepach narządowych terapię należy stosować bez ograniczeń czasowych</w:t>
            </w:r>
            <w:r w:rsidR="001B67B4" w:rsidRPr="00966F29">
              <w:rPr>
                <w:sz w:val="20"/>
                <w:szCs w:val="20"/>
              </w:rPr>
              <w:t>.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lastRenderedPageBreak/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1. Interferony: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1)</w:t>
            </w:r>
            <w:r w:rsidR="00BC6CF9" w:rsidRPr="00966F29">
              <w:rPr>
                <w:sz w:val="20"/>
                <w:szCs w:val="20"/>
              </w:rPr>
              <w:t xml:space="preserve"> interferon pegylowany alfa-2a:</w:t>
            </w:r>
          </w:p>
          <w:p w:rsidR="008026DC" w:rsidRPr="00966F29" w:rsidRDefault="00BC6CF9" w:rsidP="00966F29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a) 90 µg/0,5 ml roztwór do wstrzykiwań,</w:t>
            </w:r>
          </w:p>
          <w:p w:rsidR="00565830" w:rsidRPr="00966F29" w:rsidRDefault="00BC6CF9" w:rsidP="00966F29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</w:t>
            </w:r>
            <w:r w:rsidR="00565830" w:rsidRPr="00966F29">
              <w:rPr>
                <w:sz w:val="20"/>
                <w:szCs w:val="20"/>
              </w:rPr>
              <w:t xml:space="preserve">135 µg/0,5 ml </w:t>
            </w:r>
            <w:r w:rsidRPr="00966F29">
              <w:rPr>
                <w:sz w:val="20"/>
                <w:szCs w:val="20"/>
              </w:rPr>
              <w:t>roztwór do wstrzykiwań,</w:t>
            </w:r>
          </w:p>
          <w:p w:rsidR="00565830" w:rsidRPr="00966F29" w:rsidRDefault="00BC6CF9" w:rsidP="00966F29">
            <w:pPr>
              <w:autoSpaceDE w:val="0"/>
              <w:autoSpaceDN w:val="0"/>
              <w:adjustRightInd w:val="0"/>
              <w:spacing w:line="276" w:lineRule="auto"/>
              <w:ind w:left="212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c) 180 µg/0,5 ml roztwór do wstrzykiwań;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2) interferon rekombinowany alfa-2a: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ampułkostrzykawki zawierające 3 mln j.m./0,5 ml,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ampułkostrzykawki zawierające 6 mln j.m./0,5 ml,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c) ampułkostrzykawki zawierające 9 mln j.m./0,5 ml;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3) interferon rekombinowany alfa-2b - wielodawkowy automatyczny dozownik po 18 MIU, 30 MIU lub 60 MIU, zawierający 1,2 ml roztworu o stężeniu 15 mln j.m./ml (6 dawek po 3 mln j.m.) lub 25 mln j.m./ml (6 dawek po 5 mln j.m.), lub 50 mln j.m./ml (6 dawek po 10 mln j.m.);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4) naturalny interferon leukocytarny: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ampułki po 3 000 000 j.m.,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b) ampułki po 6 000 000 j.m.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Interferony dawkuje się zgodnie z zaleceniami zawartymi w odpowiednich charakterystykach produktów leczniczych. </w:t>
            </w:r>
            <w:r w:rsidR="008026DC" w:rsidRPr="00966F29">
              <w:rPr>
                <w:sz w:val="20"/>
                <w:szCs w:val="20"/>
              </w:rPr>
              <w:t xml:space="preserve">Redukcja dawki możliwa jest zgodnie z wytycznymi zawartymi w Charakterystyce Produktu </w:t>
            </w:r>
            <w:r w:rsidR="008026DC" w:rsidRPr="00966F29">
              <w:rPr>
                <w:sz w:val="20"/>
                <w:szCs w:val="20"/>
              </w:rPr>
              <w:lastRenderedPageBreak/>
              <w:t xml:space="preserve">Leczniczego. </w:t>
            </w:r>
            <w:r w:rsidRPr="00966F29">
              <w:rPr>
                <w:sz w:val="20"/>
                <w:szCs w:val="20"/>
              </w:rPr>
              <w:t>Czas leczenia interferonami nie może przekroczyć 48 tygodni.</w:t>
            </w:r>
          </w:p>
          <w:p w:rsidR="002B44DE" w:rsidRPr="00966F29" w:rsidRDefault="002B44DE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B44DE" w:rsidRPr="00966F29" w:rsidRDefault="002B44DE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2. Analogi nukleozydowe lub nukleotydowe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1) </w:t>
            </w:r>
            <w:r w:rsidR="001B67B4" w:rsidRPr="00966F29">
              <w:rPr>
                <w:sz w:val="20"/>
                <w:szCs w:val="20"/>
              </w:rPr>
              <w:t>lamiwudyna: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- tabletki po 100 mg - raz dziennie 1 tabletka;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2) entekawir: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tabletki po 0,5 mg - raz dziennie 1 tabletka u osób uprzednio nieleczonych analogami nukleozydowymi lub nukleotydowymi,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tabletki po 1,0 mg - raz dziennie 1 tabletka u osób uprzednio leczonych analogami nukleozydowymi lub nukleotydowymi;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3) </w:t>
            </w:r>
            <w:r w:rsidR="001B67B4" w:rsidRPr="00966F29">
              <w:rPr>
                <w:sz w:val="20"/>
                <w:szCs w:val="20"/>
              </w:rPr>
              <w:t>adefowir: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- tabletki po 10,0 mg - raz dziennie 1 tabletka;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4) </w:t>
            </w:r>
            <w:r w:rsidR="001B67B4" w:rsidRPr="00966F29">
              <w:rPr>
                <w:sz w:val="20"/>
                <w:szCs w:val="20"/>
              </w:rPr>
              <w:t>tenofowir:</w:t>
            </w:r>
          </w:p>
          <w:p w:rsidR="009565FC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- tabletki po 2</w:t>
            </w:r>
            <w:r w:rsidR="009565FC">
              <w:rPr>
                <w:sz w:val="20"/>
                <w:szCs w:val="20"/>
              </w:rPr>
              <w:t>45 mg - raz dziennie 1 tabletka.</w:t>
            </w:r>
          </w:p>
          <w:p w:rsidR="00516934" w:rsidRDefault="00516934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</w:p>
          <w:p w:rsidR="00196B54" w:rsidRPr="00966F29" w:rsidRDefault="009565FC" w:rsidP="00966F29">
            <w:pPr>
              <w:autoSpaceDE w:val="0"/>
              <w:autoSpaceDN w:val="0"/>
              <w:adjustRightInd w:val="0"/>
              <w:spacing w:line="276" w:lineRule="auto"/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 pacjentów z zaburzeniami czynności nerek możliwa jest zmiana dawkowania </w:t>
            </w:r>
            <w:r w:rsidR="00516934">
              <w:rPr>
                <w:sz w:val="20"/>
                <w:szCs w:val="20"/>
              </w:rPr>
              <w:t xml:space="preserve">entekawiru, adefowiru i </w:t>
            </w:r>
            <w:r>
              <w:rPr>
                <w:sz w:val="20"/>
                <w:szCs w:val="20"/>
              </w:rPr>
              <w:t xml:space="preserve">tenofowiru zgodnie z </w:t>
            </w:r>
            <w:r w:rsidR="00AC3A93">
              <w:rPr>
                <w:sz w:val="20"/>
                <w:szCs w:val="20"/>
              </w:rPr>
              <w:t xml:space="preserve">odpowiednimi </w:t>
            </w:r>
            <w:r w:rsidR="00516934">
              <w:rPr>
                <w:sz w:val="20"/>
                <w:szCs w:val="20"/>
              </w:rPr>
              <w:t>Charakterystykami Produktu</w:t>
            </w:r>
            <w:r>
              <w:rPr>
                <w:sz w:val="20"/>
                <w:szCs w:val="20"/>
              </w:rPr>
              <w:t xml:space="preserve"> Leczniczego.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lastRenderedPageBreak/>
              <w:t xml:space="preserve"> </w:t>
            </w:r>
            <w:r w:rsidRPr="00966F29">
              <w:rPr>
                <w:b/>
                <w:bCs/>
                <w:sz w:val="20"/>
                <w:szCs w:val="20"/>
              </w:rPr>
              <w:t>1. Badania przy kwalifikacji do leczenia interferonem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1) poziom wiremii HBV DNA;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2) oznaczenie antygenu HBs;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3) oznaczenie antygenu HBe;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4) oznaczenie przeciwciał anty-HBe;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5) oznaczenie przeciwciał anty-HCV;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6) oznaczenie przeciwciał anty-HIV;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7) morfologia krwi;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8) oznaczenie poziomu A</w:t>
            </w:r>
            <w:r w:rsidR="001E3E14" w:rsidRPr="00966F29">
              <w:rPr>
                <w:sz w:val="20"/>
                <w:szCs w:val="20"/>
              </w:rPr>
              <w:t>L</w:t>
            </w:r>
            <w:r w:rsidRPr="00966F29">
              <w:rPr>
                <w:sz w:val="20"/>
                <w:szCs w:val="20"/>
              </w:rPr>
              <w:t>T;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9) proteinogram;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10) oznaczenie poziomu glukozy;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11) czas lub wskaźnik protrombinowy;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12) oznaczenie autoprzeciwciał;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13) oznaczenie poziomu TSH;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14) oznaczenie poziomu fT4 lub fT3;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15) oznaczenie stężenia mocznika i kreatyniny;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16) USG jamy brzusznej; </w:t>
            </w:r>
          </w:p>
          <w:p w:rsidR="001B67B4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17) biopsja wątroby </w:t>
            </w:r>
            <w:r w:rsidR="001B67B4" w:rsidRPr="00966F29">
              <w:rPr>
                <w:sz w:val="20"/>
                <w:szCs w:val="20"/>
              </w:rPr>
              <w:t xml:space="preserve">–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w przypadkach uzasadnionych kryteriami kwalifikacji;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18) próba ciążowa u kobiet w wieku rozrodczym.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2. Monitorowanie leczenia interferonem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1) w dniu rozpoczęcia terapii: </w:t>
            </w:r>
          </w:p>
          <w:p w:rsidR="00565830" w:rsidRPr="00966F29" w:rsidRDefault="00565830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a) morfologia krwi,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b) oznaczenie poziomu A</w:t>
            </w:r>
            <w:r w:rsidR="001E3E14" w:rsidRPr="00966F29">
              <w:rPr>
                <w:sz w:val="20"/>
                <w:szCs w:val="20"/>
              </w:rPr>
              <w:t>L</w:t>
            </w:r>
            <w:r w:rsidRPr="00966F29">
              <w:rPr>
                <w:sz w:val="20"/>
                <w:szCs w:val="20"/>
              </w:rPr>
              <w:t>T,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lastRenderedPageBreak/>
              <w:t xml:space="preserve">c) czas lub wskaźnik protrombinowy,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d) oznaczenie stężenia kreatyniny,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e) oznaczenie poziomu AFP;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2) w 2, 4, 6, 8, 12,16, 20, 24, 28, 32, 36, 40, 44, 48 tygodniu: </w:t>
            </w:r>
          </w:p>
          <w:p w:rsidR="00196B54" w:rsidRPr="00966F29" w:rsidRDefault="001B67B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morfologia krwi,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b) oznaczenie poziomu A</w:t>
            </w:r>
            <w:r w:rsidR="001E3E14" w:rsidRPr="00966F29">
              <w:rPr>
                <w:sz w:val="20"/>
                <w:szCs w:val="20"/>
              </w:rPr>
              <w:t>L</w:t>
            </w:r>
            <w:r w:rsidRPr="00966F29">
              <w:rPr>
                <w:sz w:val="20"/>
                <w:szCs w:val="20"/>
              </w:rPr>
              <w:t>T;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3) w 4, 12, 24, 48 tygodniu - oznaczenie stężenia kreatyniny;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4) w 12 tygodniu: </w:t>
            </w:r>
          </w:p>
          <w:p w:rsidR="000C479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poziom wiremii HBV DNA,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oznaczenie antygenu HBsAg;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5) w 24, 48 tygodniu: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oznaczenie antygenu HBsAg,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oznaczenie antygenu HBeAg,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c) oznaczenie przeciwciał anty-HBe,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d) poziom wiremii HBV DNA;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6) w 12, 24, 36, 48 tygodniu: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oznaczenie poziomu TSH,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oznaczenie poziomu fT4 lub fT3;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7) w 48 tygodniu: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proteinogram,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czas lub wskaźnik protrombinowy,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c) oznaczenie poziomu AFP,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d) USG jamy brzusznej.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966F29">
              <w:rPr>
                <w:b/>
                <w:bCs/>
                <w:sz w:val="20"/>
                <w:szCs w:val="20"/>
              </w:rPr>
              <w:t>3. Badania przy kwalifikacji do leczenia analogami nukleozydów lub nukleotydów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1) poziom wiremii HBV DNA;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2) oznaczenie antygenu HBe;</w:t>
            </w:r>
            <w:r w:rsidR="001E3E14" w:rsidRPr="00966F29">
              <w:rPr>
                <w:sz w:val="20"/>
                <w:szCs w:val="20"/>
              </w:rPr>
              <w:t xml:space="preserve">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3) oznaczenie przeciwciał anty-HBe;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4) wirogram (lekooporność);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5) morfologia krwi; </w:t>
            </w:r>
          </w:p>
          <w:p w:rsidR="00196B54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6) oznaczenie poziomu A</w:t>
            </w:r>
            <w:r w:rsidR="001E3E14" w:rsidRPr="00966F29">
              <w:rPr>
                <w:sz w:val="20"/>
                <w:szCs w:val="20"/>
              </w:rPr>
              <w:t>L</w:t>
            </w:r>
            <w:r w:rsidRPr="00966F29">
              <w:rPr>
                <w:sz w:val="20"/>
                <w:szCs w:val="20"/>
              </w:rPr>
              <w:t xml:space="preserve">T; </w:t>
            </w:r>
          </w:p>
          <w:p w:rsidR="00565830" w:rsidRPr="00966F29" w:rsidRDefault="00196B54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7) proteinogram;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lastRenderedPageBreak/>
              <w:t xml:space="preserve">8) czas lub wskaźnik protrombinowy;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9) oznaczenie stężenia kreatyniny;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10) USG jamy brzusznej;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11) biopsja wątroby -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w przypadkach uzasadnionych kryteriami kwalifikacji.</w:t>
            </w:r>
          </w:p>
          <w:p w:rsidR="003B7CF8" w:rsidRPr="00966F29" w:rsidRDefault="003B7CF8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</w:p>
          <w:p w:rsidR="002B44DE" w:rsidRPr="00966F29" w:rsidRDefault="002B44DE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966F29">
              <w:rPr>
                <w:b/>
                <w:sz w:val="20"/>
                <w:szCs w:val="20"/>
              </w:rPr>
              <w:t>4. Monitorowanie leczenia analogami nukleozydów lub nukleotydów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1) w dniu rozpoczęcia terapii: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morfologia krwi,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b) oznaczenie poziomu A</w:t>
            </w:r>
            <w:r w:rsidR="001E3E14" w:rsidRPr="00966F29">
              <w:rPr>
                <w:sz w:val="20"/>
                <w:szCs w:val="20"/>
              </w:rPr>
              <w:t>L</w:t>
            </w:r>
            <w:r w:rsidRPr="00966F29">
              <w:rPr>
                <w:sz w:val="20"/>
                <w:szCs w:val="20"/>
              </w:rPr>
              <w:t xml:space="preserve">T,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c) czas lub wskaźnik protrombinowy,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d) oznaczenie stężenia kreatyniny,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e) oznaczenie poziomu AFP;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2) w 4, 12, 24, 48 tygodniu: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oznaczenie stężenia kreatyniny,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morfologia krwi,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c) oznaczenie poziomu A</w:t>
            </w:r>
            <w:r w:rsidR="001E3E14" w:rsidRPr="00966F29">
              <w:rPr>
                <w:sz w:val="20"/>
                <w:szCs w:val="20"/>
              </w:rPr>
              <w:t>L</w:t>
            </w:r>
            <w:r w:rsidRPr="00966F29">
              <w:rPr>
                <w:sz w:val="20"/>
                <w:szCs w:val="20"/>
              </w:rPr>
              <w:t xml:space="preserve">T;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3) w 12 tygodniu - poziom wiremii HBV DNA;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4) w 24 i następnie co 24 tygodnie: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oznaczenie antygenu HBsAg,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oznaczenie antygenu HBeAg,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c) oznaczenie przeciwciał anty-HBe,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d) poziom wiremii HBV DNA,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e) oznaczenie lekooporności przy jej podejrzeniu;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5) w 48 tygodniu i następnie co 48 tygodni: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a) czas lub wskaźnik protrombinowy,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b) proteinogram,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 xml:space="preserve">c) oznaczenie poziomu AFP, 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553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d) USG jamy brzusznej.</w:t>
            </w:r>
          </w:p>
          <w:p w:rsidR="00B11596" w:rsidRPr="00966F29" w:rsidRDefault="00B11596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</w:p>
          <w:p w:rsidR="00690FA9" w:rsidRPr="00966F29" w:rsidRDefault="00690FA9" w:rsidP="00966F29">
            <w:pPr>
              <w:widowControl w:val="0"/>
              <w:spacing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F29">
              <w:rPr>
                <w:rFonts w:eastAsia="Calibri"/>
                <w:b/>
                <w:sz w:val="20"/>
                <w:szCs w:val="20"/>
                <w:lang w:eastAsia="en-US"/>
              </w:rPr>
              <w:t xml:space="preserve">5.  </w:t>
            </w:r>
            <w:r w:rsidRPr="00966F2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Monitorowanie programu</w:t>
            </w:r>
            <w:r w:rsidRPr="00966F2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766318" w:rsidRPr="00966F29" w:rsidRDefault="00766318" w:rsidP="00966F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98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lastRenderedPageBreak/>
              <w:t>gromadzenie w dokumentacji medycznej pacjenta danych dotyczących monitorowania leczenia i każdorazowe ich przedstawianie na żądanie kontrolerów  Narodowego Funduszu Zdrowia;</w:t>
            </w:r>
          </w:p>
          <w:p w:rsidR="00766318" w:rsidRDefault="00766318" w:rsidP="00966F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98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766318" w:rsidRPr="00966F29" w:rsidRDefault="00766318" w:rsidP="00966F2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98"/>
              <w:rPr>
                <w:sz w:val="20"/>
                <w:szCs w:val="20"/>
              </w:rPr>
            </w:pPr>
            <w:r w:rsidRPr="00966F29">
              <w:rPr>
                <w:sz w:val="20"/>
                <w:szCs w:val="20"/>
              </w:rPr>
              <w:t>przekazywanie informacji sprawozdawczo-rozliczeniowych do NFZ: informacje przekazuje się do NFZ w formie papierowej lub w formie elektronicznej, zgodnie z wymaganiami opublikowanymi przez Narodowy Fundusz Zdrowia.</w:t>
            </w:r>
          </w:p>
          <w:p w:rsidR="00690FA9" w:rsidRPr="00966F29" w:rsidRDefault="00690FA9" w:rsidP="00966F29">
            <w:pPr>
              <w:autoSpaceDE w:val="0"/>
              <w:autoSpaceDN w:val="0"/>
              <w:adjustRightInd w:val="0"/>
              <w:spacing w:line="276" w:lineRule="auto"/>
              <w:ind w:left="270"/>
              <w:rPr>
                <w:sz w:val="20"/>
                <w:szCs w:val="20"/>
              </w:rPr>
            </w:pPr>
          </w:p>
        </w:tc>
      </w:tr>
    </w:tbl>
    <w:p w:rsidR="00743C43" w:rsidRPr="00486F50" w:rsidRDefault="00743C43" w:rsidP="00486F50">
      <w:bookmarkStart w:id="0" w:name="_GoBack"/>
      <w:bookmarkEnd w:id="0"/>
    </w:p>
    <w:sectPr w:rsidR="00743C43" w:rsidRPr="00486F50" w:rsidSect="00897C0B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22" w:rsidRDefault="000B7F22" w:rsidP="00BF49D7">
      <w:r>
        <w:separator/>
      </w:r>
    </w:p>
  </w:endnote>
  <w:endnote w:type="continuationSeparator" w:id="0">
    <w:p w:rsidR="000B7F22" w:rsidRDefault="000B7F22" w:rsidP="00B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22" w:rsidRDefault="000B7F22" w:rsidP="00BF49D7">
      <w:r>
        <w:separator/>
      </w:r>
    </w:p>
  </w:footnote>
  <w:footnote w:type="continuationSeparator" w:id="0">
    <w:p w:rsidR="000B7F22" w:rsidRDefault="000B7F22" w:rsidP="00BF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263C2"/>
    <w:multiLevelType w:val="hybridMultilevel"/>
    <w:tmpl w:val="FCDADC16"/>
    <w:lvl w:ilvl="0" w:tplc="3626D9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D90CEF"/>
    <w:multiLevelType w:val="hybridMultilevel"/>
    <w:tmpl w:val="23D880B2"/>
    <w:lvl w:ilvl="0" w:tplc="B72EE7F2">
      <w:start w:val="1"/>
      <w:numFmt w:val="decimal"/>
      <w:lvlText w:val="%1)"/>
      <w:lvlJc w:val="left"/>
      <w:pPr>
        <w:ind w:left="12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>
      <w:start w:val="1"/>
      <w:numFmt w:val="decimal"/>
      <w:lvlText w:val="%4."/>
      <w:lvlJc w:val="left"/>
      <w:pPr>
        <w:ind w:left="3376" w:hanging="360"/>
      </w:pPr>
    </w:lvl>
    <w:lvl w:ilvl="4" w:tplc="04150019">
      <w:start w:val="1"/>
      <w:numFmt w:val="lowerLetter"/>
      <w:lvlText w:val="%5."/>
      <w:lvlJc w:val="left"/>
      <w:pPr>
        <w:ind w:left="4096" w:hanging="360"/>
      </w:pPr>
    </w:lvl>
    <w:lvl w:ilvl="5" w:tplc="0415001B">
      <w:start w:val="1"/>
      <w:numFmt w:val="lowerRoman"/>
      <w:lvlText w:val="%6."/>
      <w:lvlJc w:val="right"/>
      <w:pPr>
        <w:ind w:left="4816" w:hanging="180"/>
      </w:pPr>
    </w:lvl>
    <w:lvl w:ilvl="6" w:tplc="0415000F">
      <w:start w:val="1"/>
      <w:numFmt w:val="decimal"/>
      <w:lvlText w:val="%7."/>
      <w:lvlJc w:val="left"/>
      <w:pPr>
        <w:ind w:left="5536" w:hanging="360"/>
      </w:pPr>
    </w:lvl>
    <w:lvl w:ilvl="7" w:tplc="04150019">
      <w:start w:val="1"/>
      <w:numFmt w:val="lowerLetter"/>
      <w:lvlText w:val="%8."/>
      <w:lvlJc w:val="left"/>
      <w:pPr>
        <w:ind w:left="6256" w:hanging="360"/>
      </w:pPr>
    </w:lvl>
    <w:lvl w:ilvl="8" w:tplc="0415001B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38D50348"/>
    <w:multiLevelType w:val="hybridMultilevel"/>
    <w:tmpl w:val="82C8A858"/>
    <w:lvl w:ilvl="0" w:tplc="ED1028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634FC3"/>
    <w:multiLevelType w:val="hybridMultilevel"/>
    <w:tmpl w:val="6AFA52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07B79"/>
    <w:multiLevelType w:val="hybridMultilevel"/>
    <w:tmpl w:val="4AFC31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47B0C72"/>
    <w:multiLevelType w:val="hybridMultilevel"/>
    <w:tmpl w:val="79B463E2"/>
    <w:lvl w:ilvl="0" w:tplc="54BE7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814F5"/>
    <w:rsid w:val="00084FB8"/>
    <w:rsid w:val="000A79AC"/>
    <w:rsid w:val="000B7F22"/>
    <w:rsid w:val="000C36D5"/>
    <w:rsid w:val="000C4794"/>
    <w:rsid w:val="00133821"/>
    <w:rsid w:val="001361F1"/>
    <w:rsid w:val="00144C47"/>
    <w:rsid w:val="001824BF"/>
    <w:rsid w:val="00196B54"/>
    <w:rsid w:val="001B67B4"/>
    <w:rsid w:val="001E3E14"/>
    <w:rsid w:val="001F2F10"/>
    <w:rsid w:val="00221D34"/>
    <w:rsid w:val="00265363"/>
    <w:rsid w:val="0028213B"/>
    <w:rsid w:val="002B3B8C"/>
    <w:rsid w:val="002B44DE"/>
    <w:rsid w:val="003037E3"/>
    <w:rsid w:val="00330EF9"/>
    <w:rsid w:val="003B7CF8"/>
    <w:rsid w:val="003D03C4"/>
    <w:rsid w:val="003F4A58"/>
    <w:rsid w:val="004311BB"/>
    <w:rsid w:val="00472B65"/>
    <w:rsid w:val="00486F50"/>
    <w:rsid w:val="00497A25"/>
    <w:rsid w:val="004A797A"/>
    <w:rsid w:val="004B0757"/>
    <w:rsid w:val="00512373"/>
    <w:rsid w:val="00516934"/>
    <w:rsid w:val="00523C92"/>
    <w:rsid w:val="00547315"/>
    <w:rsid w:val="00565830"/>
    <w:rsid w:val="00604B8D"/>
    <w:rsid w:val="00627BDE"/>
    <w:rsid w:val="00642045"/>
    <w:rsid w:val="00642C07"/>
    <w:rsid w:val="00660EF0"/>
    <w:rsid w:val="00690FA9"/>
    <w:rsid w:val="006B5357"/>
    <w:rsid w:val="00743C43"/>
    <w:rsid w:val="00747EB0"/>
    <w:rsid w:val="00766318"/>
    <w:rsid w:val="007848C7"/>
    <w:rsid w:val="00786E34"/>
    <w:rsid w:val="007B34F4"/>
    <w:rsid w:val="007D188D"/>
    <w:rsid w:val="007D297F"/>
    <w:rsid w:val="007F66F8"/>
    <w:rsid w:val="008026DC"/>
    <w:rsid w:val="008118B8"/>
    <w:rsid w:val="0083097B"/>
    <w:rsid w:val="00897C0B"/>
    <w:rsid w:val="008B6EA7"/>
    <w:rsid w:val="008F26E6"/>
    <w:rsid w:val="009116A6"/>
    <w:rsid w:val="00935247"/>
    <w:rsid w:val="00936C94"/>
    <w:rsid w:val="009530A8"/>
    <w:rsid w:val="009565FC"/>
    <w:rsid w:val="00963F9B"/>
    <w:rsid w:val="00966F29"/>
    <w:rsid w:val="00977709"/>
    <w:rsid w:val="009878D2"/>
    <w:rsid w:val="009A0663"/>
    <w:rsid w:val="009B4469"/>
    <w:rsid w:val="009B538D"/>
    <w:rsid w:val="00A23F3F"/>
    <w:rsid w:val="00A6241F"/>
    <w:rsid w:val="00A70DFE"/>
    <w:rsid w:val="00AC3A93"/>
    <w:rsid w:val="00AC597A"/>
    <w:rsid w:val="00AF0963"/>
    <w:rsid w:val="00AF4EA2"/>
    <w:rsid w:val="00B11596"/>
    <w:rsid w:val="00B152A6"/>
    <w:rsid w:val="00B42D08"/>
    <w:rsid w:val="00B819C7"/>
    <w:rsid w:val="00B900A4"/>
    <w:rsid w:val="00B90EB7"/>
    <w:rsid w:val="00BB08D1"/>
    <w:rsid w:val="00BC6CF9"/>
    <w:rsid w:val="00BD51B5"/>
    <w:rsid w:val="00BF49D7"/>
    <w:rsid w:val="00C0762F"/>
    <w:rsid w:val="00C07DA7"/>
    <w:rsid w:val="00C2457C"/>
    <w:rsid w:val="00C2602F"/>
    <w:rsid w:val="00C43C2B"/>
    <w:rsid w:val="00C60F36"/>
    <w:rsid w:val="00C71B35"/>
    <w:rsid w:val="00C82603"/>
    <w:rsid w:val="00CA3B21"/>
    <w:rsid w:val="00CA491B"/>
    <w:rsid w:val="00CB3D45"/>
    <w:rsid w:val="00CB5855"/>
    <w:rsid w:val="00CF4389"/>
    <w:rsid w:val="00D1140D"/>
    <w:rsid w:val="00D1157B"/>
    <w:rsid w:val="00D24D72"/>
    <w:rsid w:val="00DA24DF"/>
    <w:rsid w:val="00DA6460"/>
    <w:rsid w:val="00DD03AB"/>
    <w:rsid w:val="00E23E9D"/>
    <w:rsid w:val="00E7549C"/>
    <w:rsid w:val="00EE46A8"/>
    <w:rsid w:val="00F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BAFB1-7C32-4E7A-B3A7-1615D34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9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4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49D7"/>
    <w:rPr>
      <w:sz w:val="24"/>
      <w:szCs w:val="24"/>
    </w:rPr>
  </w:style>
  <w:style w:type="paragraph" w:styleId="Tekstdymka">
    <w:name w:val="Balloon Text"/>
    <w:basedOn w:val="Normalny"/>
    <w:link w:val="TekstdymkaZnak"/>
    <w:rsid w:val="00BF4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77A3-90F8-4C12-8A71-C4778510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2016-10-20T10:11:00Z</cp:lastPrinted>
  <dcterms:created xsi:type="dcterms:W3CDTF">2015-06-16T11:31:00Z</dcterms:created>
  <dcterms:modified xsi:type="dcterms:W3CDTF">2016-10-20T10:16:00Z</dcterms:modified>
</cp:coreProperties>
</file>