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17" w:rsidRPr="007A24D6" w:rsidRDefault="00CE1517" w:rsidP="00D21EAB">
      <w:pPr>
        <w:spacing w:after="0"/>
        <w:rPr>
          <w:rFonts w:ascii="Times New Roman" w:hAnsi="Times New Roman" w:cs="Times New Roman"/>
        </w:rPr>
      </w:pPr>
      <w:r w:rsidRPr="007A24D6">
        <w:rPr>
          <w:rFonts w:ascii="Times New Roman" w:hAnsi="Times New Roman" w:cs="Times New Roman"/>
        </w:rPr>
        <w:t>Z</w:t>
      </w:r>
      <w:r w:rsidR="006B34B1">
        <w:rPr>
          <w:rFonts w:ascii="Times New Roman" w:hAnsi="Times New Roman" w:cs="Times New Roman"/>
        </w:rPr>
        <w:t>ałącznik B.91</w:t>
      </w:r>
      <w:r w:rsidRPr="007A24D6">
        <w:rPr>
          <w:rFonts w:ascii="Times New Roman" w:hAnsi="Times New Roman" w:cs="Times New Roman"/>
        </w:rPr>
        <w:t>.</w:t>
      </w:r>
    </w:p>
    <w:p w:rsidR="00CE1517" w:rsidRPr="003E7ACE" w:rsidRDefault="00CE1517" w:rsidP="007A24D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E1517" w:rsidRPr="007A24D6" w:rsidRDefault="00CE1517" w:rsidP="00A312C7">
      <w:pPr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4D6">
        <w:rPr>
          <w:rFonts w:ascii="Times New Roman" w:hAnsi="Times New Roman" w:cs="Times New Roman"/>
          <w:b/>
          <w:bCs/>
          <w:sz w:val="28"/>
          <w:szCs w:val="28"/>
        </w:rPr>
        <w:t xml:space="preserve">LECZENIE </w:t>
      </w:r>
      <w:r w:rsidR="001F6877">
        <w:rPr>
          <w:rFonts w:ascii="Times New Roman" w:hAnsi="Times New Roman" w:cs="Times New Roman"/>
          <w:b/>
          <w:bCs/>
          <w:sz w:val="28"/>
          <w:szCs w:val="28"/>
        </w:rPr>
        <w:t>RYTUKSYMABEM CIĘŻKIEJ PĘCHERZYCY OPORNEJ NA IMMUNOSUPRESJĘ (ICD-10   L 10</w:t>
      </w:r>
      <w:r w:rsidRPr="007A24D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4983" w:type="pct"/>
        <w:tblLook w:val="0000" w:firstRow="0" w:lastRow="0" w:firstColumn="0" w:lastColumn="0" w:noHBand="0" w:noVBand="0"/>
      </w:tblPr>
      <w:tblGrid>
        <w:gridCol w:w="5273"/>
        <w:gridCol w:w="4892"/>
        <w:gridCol w:w="5171"/>
      </w:tblGrid>
      <w:tr w:rsidR="00451F97" w:rsidRPr="0051233B" w:rsidTr="00C41EBE">
        <w:trPr>
          <w:trHeight w:val="36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F97" w:rsidRPr="003E7ACE" w:rsidRDefault="00451F97" w:rsidP="003E7A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451F97" w:rsidRPr="0051233B" w:rsidTr="00C41EBE"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F97" w:rsidRPr="003E7ACE" w:rsidRDefault="00451F97" w:rsidP="003E7A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F97" w:rsidRPr="003E7ACE" w:rsidRDefault="00451F97" w:rsidP="003E7A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SCHEMAT DAWKOWANIA LEK</w:t>
            </w:r>
            <w:r w:rsidR="00987021" w:rsidRPr="003E7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ÓW</w:t>
            </w:r>
            <w:r w:rsidRPr="003E7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PROGRAMIE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F97" w:rsidRPr="005D6155" w:rsidRDefault="00451F97" w:rsidP="003E7A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BADANIA DIAGNOSTYCZNE WYKONYWANE W RAMACH PROGRAMU</w:t>
            </w:r>
          </w:p>
        </w:tc>
      </w:tr>
      <w:tr w:rsidR="00451F97" w:rsidRPr="0051233B" w:rsidTr="00C41EBE">
        <w:trPr>
          <w:trHeight w:val="2267"/>
        </w:trPr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E1" w:rsidRPr="007A7FF0" w:rsidRDefault="00451F97" w:rsidP="00F735E1">
            <w:pPr>
              <w:pStyle w:val="Akapitzlist"/>
              <w:numPr>
                <w:ilvl w:val="0"/>
                <w:numId w:val="22"/>
              </w:numPr>
              <w:spacing w:after="0"/>
              <w:ind w:left="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kwalifikacji</w:t>
            </w:r>
            <w:r w:rsidR="00502095" w:rsidRPr="001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E748C9" w:rsidRDefault="00E748C9" w:rsidP="00E748C9">
            <w:pPr>
              <w:pStyle w:val="Akapitzlist"/>
              <w:numPr>
                <w:ilvl w:val="0"/>
                <w:numId w:val="32"/>
              </w:numPr>
              <w:tabs>
                <w:tab w:val="left" w:pos="-4253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programu mogą być zakwalifikowani pacjenci w wieku 18 lat i powyżej z ciężką pęcherzycą oporną na leczenie immunosupresyjne:</w:t>
            </w:r>
          </w:p>
          <w:p w:rsidR="002840EE" w:rsidRDefault="00E748C9" w:rsidP="00E748C9">
            <w:pPr>
              <w:pStyle w:val="Akapitzlist"/>
              <w:numPr>
                <w:ilvl w:val="0"/>
                <w:numId w:val="33"/>
              </w:numPr>
              <w:tabs>
                <w:tab w:val="left" w:pos="-4253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I (tzw. corticosteroid-refractory PV) – chorzy z nowo wykrytą pęcherzycą, którzy nie odpowiedzieli (tj. zmiany nie uległy wygojeniu) w ciągu 12 tygodni na leczenie prednizonem w dawce 1,5 mg/kg m.c. w połączeniu z lekiem immunosupresyjnym (np. azatiopryną);</w:t>
            </w:r>
            <w:r w:rsidR="00586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48C9" w:rsidRDefault="00E748C9" w:rsidP="00E748C9">
            <w:pPr>
              <w:pStyle w:val="Akapitzlist"/>
              <w:numPr>
                <w:ilvl w:val="0"/>
                <w:numId w:val="33"/>
              </w:numPr>
              <w:tabs>
                <w:tab w:val="left" w:pos="-4253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grupa II (tzw. corticosteroid-dependent PV) – chorzy z nawrotową pęcherzycą, kiedy do nawrotów dochodzi podczas planowanego zmniejszania dawek leków immunosupresyjnych, przy czym dawka </w:t>
            </w:r>
            <w:r w:rsidR="000F2199">
              <w:rPr>
                <w:rFonts w:ascii="Times New Roman" w:hAnsi="Times New Roman" w:cs="Times New Roman"/>
                <w:sz w:val="20"/>
                <w:szCs w:val="20"/>
              </w:rPr>
              <w:t>prednizonu, przy której dochodzi do nawrotu, nie jest mniejsza niż 20 mg/dobę;</w:t>
            </w:r>
          </w:p>
          <w:p w:rsidR="000F2199" w:rsidRDefault="000F2199" w:rsidP="00E748C9">
            <w:pPr>
              <w:pStyle w:val="Akapitzlist"/>
              <w:numPr>
                <w:ilvl w:val="0"/>
                <w:numId w:val="33"/>
              </w:numPr>
              <w:tabs>
                <w:tab w:val="left" w:pos="-4253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III – nowo wykryta pęcherzyca u chorych z przeciwwskazaniem do terapii ogólnej kortykosteroidami (np. wysoka, oporna na leczenie cukrzyca, wysokie nadciśnienie tętnicze, zaawansowany wiek i zły stan ogólny), którzy kwalifikują się do leczenia rytuksymabem w monoterapii;</w:t>
            </w:r>
          </w:p>
          <w:p w:rsidR="00BB1E8A" w:rsidRDefault="000F2199" w:rsidP="00E748C9">
            <w:pPr>
              <w:pStyle w:val="Akapitzlist"/>
              <w:numPr>
                <w:ilvl w:val="0"/>
                <w:numId w:val="33"/>
              </w:numPr>
              <w:tabs>
                <w:tab w:val="left" w:pos="-4253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IV – pęcherzyca paraneoplastyczna</w:t>
            </w:r>
            <w:r w:rsidR="003B56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2199" w:rsidRPr="00BB1E8A" w:rsidRDefault="000F2199" w:rsidP="00BB1E8A">
            <w:pPr>
              <w:tabs>
                <w:tab w:val="left" w:pos="-425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73FE" w:rsidRDefault="007D0479" w:rsidP="009573FE">
            <w:pPr>
              <w:pStyle w:val="Akapitzlist"/>
              <w:numPr>
                <w:ilvl w:val="0"/>
                <w:numId w:val="32"/>
              </w:numPr>
              <w:tabs>
                <w:tab w:val="left" w:pos="-4253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Zgłoszenia chorego do programu dokonuje lekarz dermatolog prowadzący pacjenta, który posiada odpowiednią dokumentację dotychczasowego leczenia.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Pacjent jest następnie kwalifikowany do programu przez Krajowy Zespół Ekspertów ds. Dermatologii przy Konsultancie Krajowym w dziedzinie dermatologii i wenerologii.</w:t>
            </w:r>
          </w:p>
          <w:p w:rsidR="009573FE" w:rsidRDefault="009573FE" w:rsidP="009573FE">
            <w:pPr>
              <w:pStyle w:val="Akapitzlist"/>
              <w:tabs>
                <w:tab w:val="left" w:pos="-4253"/>
              </w:tabs>
              <w:spacing w:after="0"/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F97" w:rsidRDefault="009573FE" w:rsidP="009573FE">
            <w:pPr>
              <w:pStyle w:val="Akapitzlist"/>
              <w:numPr>
                <w:ilvl w:val="0"/>
                <w:numId w:val="22"/>
              </w:numPr>
              <w:tabs>
                <w:tab w:val="left" w:pos="-4253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3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ponownego włączenia do programu: </w:t>
            </w:r>
          </w:p>
          <w:p w:rsidR="00CB71E6" w:rsidRDefault="009573FE" w:rsidP="009573FE">
            <w:pPr>
              <w:pStyle w:val="Akapitzlist"/>
              <w:tabs>
                <w:tab w:val="left" w:pos="-4253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Pacjent, u którego uzyskano remisję pęcherzycy lub znaczącą poprawę przez okres minimum roku i u którego stwierdzono kliniczny i immunologiczny nawrót choroby, jest włączany do leczenia w ramach programu bez wstępnej kwalifikacji. </w:t>
            </w:r>
          </w:p>
          <w:p w:rsidR="009573FE" w:rsidRDefault="009573FE" w:rsidP="009573FE">
            <w:pPr>
              <w:pStyle w:val="Akapitzlist"/>
              <w:tabs>
                <w:tab w:val="left" w:pos="-4253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Pacjent zostanie poddany leczeniu rytuksymabem w jednorazowej dawce 500 mg.</w:t>
            </w:r>
          </w:p>
          <w:p w:rsidR="009573FE" w:rsidRPr="009573FE" w:rsidRDefault="009573FE" w:rsidP="009573FE">
            <w:pPr>
              <w:pStyle w:val="Akapitzlist"/>
              <w:tabs>
                <w:tab w:val="left" w:pos="-4253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1779" w:rsidRDefault="00451F97" w:rsidP="00B11779">
            <w:pPr>
              <w:pStyle w:val="Akapitzlist"/>
              <w:numPr>
                <w:ilvl w:val="0"/>
                <w:numId w:val="22"/>
              </w:numPr>
              <w:spacing w:after="0"/>
              <w:ind w:left="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Kryteria </w:t>
            </w:r>
            <w:r w:rsidR="007307ED" w:rsidRPr="00CB7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stanowiące przeciwskazania</w:t>
            </w:r>
            <w:r w:rsidRPr="00CB7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</w:t>
            </w:r>
            <w:r w:rsidR="007307ED" w:rsidRPr="00CB7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udziału w </w:t>
            </w:r>
            <w:r w:rsidRPr="00CB7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</w:t>
            </w:r>
            <w:r w:rsidR="007307ED" w:rsidRPr="00CB7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ie:</w:t>
            </w:r>
          </w:p>
          <w:p w:rsidR="00CB71E6" w:rsidRDefault="00CB71E6" w:rsidP="00CB71E6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wiek poniżej 18 lat;</w:t>
            </w:r>
          </w:p>
          <w:p w:rsidR="00CB71E6" w:rsidRDefault="00CB71E6" w:rsidP="00CB71E6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ciąża;</w:t>
            </w:r>
          </w:p>
          <w:p w:rsidR="00CB71E6" w:rsidRDefault="00CB71E6" w:rsidP="00CB71E6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okres karmienia piersią;</w:t>
            </w:r>
          </w:p>
          <w:p w:rsidR="00CB71E6" w:rsidRDefault="00CB71E6" w:rsidP="00CB71E6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nadwrażliwość na substancję czynną lub pomocniczą;</w:t>
            </w:r>
          </w:p>
          <w:p w:rsidR="00CB71E6" w:rsidRDefault="00CB71E6" w:rsidP="00CB71E6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infekcja HIV;</w:t>
            </w:r>
          </w:p>
          <w:p w:rsidR="00CB71E6" w:rsidRDefault="00CB71E6" w:rsidP="00CB71E6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niekontrolowane infekcje;</w:t>
            </w:r>
          </w:p>
          <w:p w:rsidR="00CB71E6" w:rsidRDefault="00CB71E6" w:rsidP="00CB71E6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aktywne WZW typu C;</w:t>
            </w:r>
          </w:p>
          <w:p w:rsidR="00451F97" w:rsidRPr="00CB71E6" w:rsidRDefault="00CB71E6" w:rsidP="00CB71E6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ciężka niewydolność krążenia.</w:t>
            </w:r>
          </w:p>
          <w:p w:rsidR="00727DFA" w:rsidRPr="00727DFA" w:rsidRDefault="00727DFA" w:rsidP="00727DFA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2095" w:rsidRPr="005D6155" w:rsidRDefault="00502095" w:rsidP="00CB71E6">
            <w:pPr>
              <w:numPr>
                <w:ilvl w:val="0"/>
                <w:numId w:val="22"/>
              </w:numPr>
              <w:spacing w:after="0"/>
              <w:ind w:left="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Kryteria </w:t>
            </w:r>
            <w:r w:rsidR="00CB7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wyłączenia z programu</w:t>
            </w:r>
          </w:p>
          <w:p w:rsidR="00CB71E6" w:rsidRDefault="00CB71E6" w:rsidP="00CB71E6">
            <w:pPr>
              <w:pStyle w:val="Akapitzlist"/>
              <w:numPr>
                <w:ilvl w:val="0"/>
                <w:numId w:val="35"/>
              </w:numPr>
              <w:spacing w:after="0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reakcja alergiczna na lek;</w:t>
            </w:r>
          </w:p>
          <w:p w:rsidR="00CB71E6" w:rsidRDefault="00CB71E6" w:rsidP="00CB71E6">
            <w:pPr>
              <w:pStyle w:val="Akapitzlist"/>
              <w:numPr>
                <w:ilvl w:val="0"/>
                <w:numId w:val="35"/>
              </w:numPr>
              <w:spacing w:after="0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zakażenie o ciężkim przebiegu;</w:t>
            </w:r>
          </w:p>
          <w:p w:rsidR="00CB71E6" w:rsidRDefault="00CB71E6" w:rsidP="00CB71E6">
            <w:pPr>
              <w:pStyle w:val="Akapitzlist"/>
              <w:numPr>
                <w:ilvl w:val="0"/>
                <w:numId w:val="35"/>
              </w:numPr>
              <w:spacing w:after="0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ciąża;</w:t>
            </w:r>
          </w:p>
          <w:p w:rsidR="00451F97" w:rsidRPr="00CB71E6" w:rsidRDefault="00CB71E6" w:rsidP="00CB71E6">
            <w:pPr>
              <w:pStyle w:val="Akapitzlist"/>
              <w:numPr>
                <w:ilvl w:val="0"/>
                <w:numId w:val="35"/>
              </w:numPr>
              <w:spacing w:after="0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zaburzenia hematologiczne.</w:t>
            </w:r>
            <w:r w:rsidR="00451F97" w:rsidRPr="00CB7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97" w:rsidRPr="001F6877" w:rsidRDefault="00451F97" w:rsidP="001F6877">
            <w:pPr>
              <w:pStyle w:val="Akapitzlist"/>
              <w:numPr>
                <w:ilvl w:val="0"/>
                <w:numId w:val="24"/>
              </w:numPr>
              <w:spacing w:after="0"/>
              <w:ind w:left="3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Dawkowanie</w:t>
            </w:r>
            <w:r w:rsidR="005611F4" w:rsidRPr="001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EF09B7" w:rsidRDefault="00EF09B7" w:rsidP="005123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g rytuksymabu dożylnie należy podać w dwóch dawkach podzielonych w odstępie 2 tygodni.</w:t>
            </w:r>
          </w:p>
          <w:p w:rsidR="00EF09B7" w:rsidRDefault="00EF09B7" w:rsidP="005123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033" w:rsidRPr="00EF09B7" w:rsidRDefault="00EF09B7" w:rsidP="005123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 nawrotu pęcherzycy należy podać jednorazo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 500 mg rytuksymabu dożylnie. 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97" w:rsidRPr="001F6877" w:rsidRDefault="00451F97" w:rsidP="001F6877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Badania przy kwalifikacji</w:t>
            </w:r>
            <w:r w:rsidR="005611F4" w:rsidRPr="001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B3051" w:rsidRDefault="003B56C3" w:rsidP="005F6C39">
            <w:pPr>
              <w:pStyle w:val="Akapitzlist"/>
              <w:numPr>
                <w:ilvl w:val="0"/>
                <w:numId w:val="36"/>
              </w:numPr>
              <w:spacing w:after="0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bezpośrednie badanie IF skóry;</w:t>
            </w:r>
          </w:p>
          <w:p w:rsidR="003B56C3" w:rsidRDefault="003B56C3" w:rsidP="005F6C39">
            <w:pPr>
              <w:pStyle w:val="Akapitzlist"/>
              <w:numPr>
                <w:ilvl w:val="0"/>
                <w:numId w:val="36"/>
              </w:numPr>
              <w:spacing w:after="0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poziomu przeciwciał (immunofluorescencja i ELISA);</w:t>
            </w:r>
          </w:p>
          <w:p w:rsidR="003B56C3" w:rsidRDefault="003B56C3" w:rsidP="005F6C39">
            <w:pPr>
              <w:pStyle w:val="Akapitzlist"/>
              <w:numPr>
                <w:ilvl w:val="0"/>
                <w:numId w:val="36"/>
              </w:numPr>
              <w:spacing w:after="0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morfologia krwi z rozmazem;</w:t>
            </w:r>
          </w:p>
          <w:p w:rsidR="003B56C3" w:rsidRDefault="003B56C3" w:rsidP="005F6C39">
            <w:pPr>
              <w:pStyle w:val="Akapitzlist"/>
              <w:numPr>
                <w:ilvl w:val="0"/>
                <w:numId w:val="36"/>
              </w:numPr>
              <w:spacing w:after="0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ogólne moczu;</w:t>
            </w:r>
          </w:p>
          <w:p w:rsidR="003B56C3" w:rsidRDefault="003B56C3" w:rsidP="005F6C39">
            <w:pPr>
              <w:pStyle w:val="Akapitzlist"/>
              <w:numPr>
                <w:ilvl w:val="0"/>
                <w:numId w:val="36"/>
              </w:numPr>
              <w:spacing w:after="0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odczyn Biernackiego (OB);</w:t>
            </w:r>
          </w:p>
          <w:p w:rsidR="003B56C3" w:rsidRDefault="003B56C3" w:rsidP="005F6C39">
            <w:pPr>
              <w:pStyle w:val="Akapitzlist"/>
              <w:numPr>
                <w:ilvl w:val="0"/>
                <w:numId w:val="36"/>
              </w:numPr>
              <w:spacing w:after="0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aminotransferaza asparaginianowa (AspAT);</w:t>
            </w:r>
          </w:p>
          <w:p w:rsidR="003B56C3" w:rsidRDefault="003B56C3" w:rsidP="005F6C39">
            <w:pPr>
              <w:pStyle w:val="Akapitzlist"/>
              <w:numPr>
                <w:ilvl w:val="0"/>
                <w:numId w:val="36"/>
              </w:numPr>
              <w:spacing w:after="0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aminotransferaza alaninowa (AlAT);</w:t>
            </w:r>
          </w:p>
          <w:p w:rsidR="003B56C3" w:rsidRDefault="003B56C3" w:rsidP="005F6C39">
            <w:pPr>
              <w:pStyle w:val="Akapitzlist"/>
              <w:numPr>
                <w:ilvl w:val="0"/>
                <w:numId w:val="36"/>
              </w:numPr>
              <w:spacing w:after="0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stężenie kreatyniny w surowicy;</w:t>
            </w:r>
          </w:p>
          <w:p w:rsidR="003B56C3" w:rsidRDefault="003B56C3" w:rsidP="005F6C39">
            <w:pPr>
              <w:pStyle w:val="Akapitzlist"/>
              <w:numPr>
                <w:ilvl w:val="0"/>
                <w:numId w:val="36"/>
              </w:numPr>
              <w:spacing w:after="0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stężenie mocznika w surowicy;</w:t>
            </w:r>
          </w:p>
          <w:p w:rsidR="003B56C3" w:rsidRDefault="003B56C3" w:rsidP="005F6C39">
            <w:pPr>
              <w:pStyle w:val="Akapitzlist"/>
              <w:numPr>
                <w:ilvl w:val="0"/>
                <w:numId w:val="36"/>
              </w:numPr>
              <w:spacing w:after="0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stężenie fosfatazy alkalicznej w surowicy;</w:t>
            </w:r>
          </w:p>
          <w:p w:rsidR="003570F4" w:rsidRDefault="003570F4" w:rsidP="005F6C39">
            <w:pPr>
              <w:pStyle w:val="Akapitzlist"/>
              <w:numPr>
                <w:ilvl w:val="0"/>
                <w:numId w:val="36"/>
              </w:numPr>
              <w:spacing w:after="0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proteinogram;</w:t>
            </w:r>
          </w:p>
          <w:p w:rsidR="003B56C3" w:rsidRDefault="003570F4" w:rsidP="005F6C39">
            <w:pPr>
              <w:pStyle w:val="Akapitzlist"/>
              <w:numPr>
                <w:ilvl w:val="0"/>
                <w:numId w:val="36"/>
              </w:numPr>
              <w:spacing w:after="0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poziom albumin;</w:t>
            </w:r>
          </w:p>
          <w:p w:rsidR="003570F4" w:rsidRDefault="003570F4" w:rsidP="005F6C39">
            <w:pPr>
              <w:pStyle w:val="Akapitzlist"/>
              <w:numPr>
                <w:ilvl w:val="0"/>
                <w:numId w:val="36"/>
              </w:numPr>
              <w:spacing w:after="0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krzywa cukrowa;</w:t>
            </w:r>
          </w:p>
          <w:p w:rsidR="003570F4" w:rsidRDefault="003570F4" w:rsidP="005F6C39">
            <w:pPr>
              <w:pStyle w:val="Akapitzlist"/>
              <w:numPr>
                <w:ilvl w:val="0"/>
                <w:numId w:val="36"/>
              </w:numPr>
              <w:spacing w:after="0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RTG klatki piersiowej (maksymalnie do 6 miesięcy przed kwalifikacją);</w:t>
            </w:r>
          </w:p>
          <w:p w:rsidR="003570F4" w:rsidRDefault="003570F4" w:rsidP="005F6C39">
            <w:pPr>
              <w:pStyle w:val="Akapitzlist"/>
              <w:numPr>
                <w:ilvl w:val="0"/>
                <w:numId w:val="36"/>
              </w:numPr>
              <w:spacing w:after="0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lekarskie w kierunku ognisk „siejących” (laryngologiczna, stomatologiczna, ginekologiczna);</w:t>
            </w:r>
          </w:p>
          <w:p w:rsidR="003570F4" w:rsidRDefault="003570F4" w:rsidP="005F6C39">
            <w:pPr>
              <w:pStyle w:val="Akapitzlist"/>
              <w:numPr>
                <w:ilvl w:val="0"/>
                <w:numId w:val="36"/>
              </w:numPr>
              <w:spacing w:after="0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wykluczenie ciąży (test ciążowy) w przypadku kobiet w wieku rozrodczym;</w:t>
            </w:r>
          </w:p>
          <w:p w:rsidR="003570F4" w:rsidRDefault="003570F4" w:rsidP="005F6C39">
            <w:pPr>
              <w:pStyle w:val="Akapitzlist"/>
              <w:numPr>
                <w:ilvl w:val="0"/>
                <w:numId w:val="36"/>
              </w:numPr>
              <w:spacing w:after="0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HIV, HCV, HBS, TBC;</w:t>
            </w:r>
          </w:p>
          <w:p w:rsidR="003570F4" w:rsidRDefault="003570F4" w:rsidP="005F6C39">
            <w:pPr>
              <w:pStyle w:val="Akapitzlist"/>
              <w:numPr>
                <w:ilvl w:val="0"/>
                <w:numId w:val="36"/>
              </w:numPr>
              <w:spacing w:after="0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USG jamy brzusznej.</w:t>
            </w:r>
          </w:p>
          <w:p w:rsidR="003570F4" w:rsidRDefault="003570F4" w:rsidP="003570F4">
            <w:pPr>
              <w:spacing w:after="0"/>
              <w:ind w:lef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0F4" w:rsidRDefault="003570F4" w:rsidP="003570F4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Monitorowanie leczenia:</w:t>
            </w:r>
          </w:p>
          <w:p w:rsidR="00520D74" w:rsidRDefault="00520D74" w:rsidP="003570F4">
            <w:pPr>
              <w:pStyle w:val="Akapitzlist"/>
              <w:numPr>
                <w:ilvl w:val="0"/>
                <w:numId w:val="37"/>
              </w:numPr>
              <w:spacing w:after="0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celu oceny skuteczności leczenia należy wykonywać ocenę objawów chorobowych;</w:t>
            </w:r>
          </w:p>
          <w:p w:rsidR="00520D74" w:rsidRDefault="00520D74" w:rsidP="003570F4">
            <w:pPr>
              <w:pStyle w:val="Akapitzlist"/>
              <w:numPr>
                <w:ilvl w:val="0"/>
                <w:numId w:val="37"/>
              </w:numPr>
              <w:spacing w:after="0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każdej wizycie w przypadku kobiet w wieku rozrodczym należy wykluczyć ciążę (test ciążowy);</w:t>
            </w:r>
          </w:p>
          <w:p w:rsidR="003570F4" w:rsidRDefault="003570F4" w:rsidP="003570F4">
            <w:pPr>
              <w:pStyle w:val="Akapitzlist"/>
              <w:numPr>
                <w:ilvl w:val="0"/>
                <w:numId w:val="37"/>
              </w:numPr>
              <w:spacing w:after="0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 </w:t>
            </w:r>
            <w:r w:rsidR="00520D74">
              <w:rPr>
                <w:rFonts w:ascii="Times New Roman" w:hAnsi="Times New Roman" w:cs="Times New Roman"/>
                <w:sz w:val="20"/>
                <w:szCs w:val="20"/>
              </w:rPr>
              <w:t xml:space="preserve">każde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miesiące od podania </w:t>
            </w:r>
            <w:r w:rsidR="00520D74">
              <w:rPr>
                <w:rFonts w:ascii="Times New Roman" w:hAnsi="Times New Roman" w:cs="Times New Roman"/>
                <w:sz w:val="20"/>
                <w:szCs w:val="20"/>
              </w:rPr>
              <w:t>rytuksymabu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należy wyko</w:t>
            </w:r>
            <w:r w:rsidR="00520D74">
              <w:rPr>
                <w:rFonts w:ascii="Times New Roman" w:hAnsi="Times New Roman" w:cs="Times New Roman"/>
                <w:sz w:val="20"/>
                <w:szCs w:val="20"/>
              </w:rPr>
              <w:t xml:space="preserve">nać badanie poziomu przeciwciał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(immunofluorescencja lub ELISA);</w:t>
            </w:r>
          </w:p>
          <w:p w:rsidR="00520D74" w:rsidRDefault="00520D74" w:rsidP="003570F4">
            <w:pPr>
              <w:pStyle w:val="Akapitzlist"/>
              <w:numPr>
                <w:ilvl w:val="0"/>
                <w:numId w:val="37"/>
              </w:numPr>
              <w:spacing w:after="0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 1 miesiąc od podania rytuksymabu należy wykonać następujące badania:</w:t>
            </w:r>
          </w:p>
          <w:p w:rsidR="00520D74" w:rsidRDefault="00520D74" w:rsidP="00520D74">
            <w:pPr>
              <w:pStyle w:val="Akapitzlist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morfologia krwi z rozmazem;</w:t>
            </w:r>
          </w:p>
          <w:p w:rsidR="00520D74" w:rsidRDefault="00520D74" w:rsidP="00520D74">
            <w:pPr>
              <w:pStyle w:val="Akapitzlist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odczyn Biernackiego (OB.);</w:t>
            </w:r>
          </w:p>
          <w:p w:rsidR="00520D74" w:rsidRDefault="00520D74" w:rsidP="00520D74">
            <w:pPr>
              <w:pStyle w:val="Akapitzlist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aminotransferaza asparaginianowa (AspAT);</w:t>
            </w:r>
          </w:p>
          <w:p w:rsidR="00520D74" w:rsidRDefault="00520D74" w:rsidP="00520D74">
            <w:pPr>
              <w:pStyle w:val="Akapitzlist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aminotransferaza alaninowa (AlAT);</w:t>
            </w:r>
          </w:p>
          <w:p w:rsidR="003570F4" w:rsidRDefault="00520D74" w:rsidP="00520D74">
            <w:pPr>
              <w:pStyle w:val="Akapitzlist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stężenie bilirubiny w surowicy;</w:t>
            </w:r>
          </w:p>
          <w:p w:rsidR="00520D74" w:rsidRDefault="00520D74" w:rsidP="00520D74">
            <w:pPr>
              <w:pStyle w:val="Akapitzlist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stężenie kreatyniny w surowicy;</w:t>
            </w:r>
          </w:p>
          <w:p w:rsidR="00520D74" w:rsidRDefault="00520D74" w:rsidP="00520D74">
            <w:pPr>
              <w:pStyle w:val="Akapitzlist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stężenie mocznika w surowicy;</w:t>
            </w:r>
          </w:p>
          <w:p w:rsidR="00520D74" w:rsidRDefault="00520D74" w:rsidP="00520D74">
            <w:pPr>
              <w:pStyle w:val="Akapitzlist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krzywa cukrowa;</w:t>
            </w:r>
          </w:p>
          <w:p w:rsidR="00520D74" w:rsidRDefault="00520D74" w:rsidP="00520D74">
            <w:pPr>
              <w:pStyle w:val="Akapitzlist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ogólne moczu.</w:t>
            </w:r>
          </w:p>
          <w:p w:rsidR="00520D74" w:rsidRDefault="00520D74" w:rsidP="00520D74">
            <w:pPr>
              <w:spacing w:after="0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Powyższe badania należy powtarzać w odstępach miesięcznych w pierwszych trzech miesiącach leczenia, następnie, jeżeli stan pacjenta nie budzi zastrzeżeń, badania mogą być wykonywane co 3 miesiące.</w:t>
            </w:r>
          </w:p>
          <w:p w:rsidR="009269DC" w:rsidRDefault="009269DC" w:rsidP="00520D74">
            <w:pPr>
              <w:spacing w:after="0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9DC" w:rsidRPr="009269DC" w:rsidRDefault="009269DC" w:rsidP="009269DC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</w:t>
            </w:r>
            <w:r w:rsidRPr="009269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. Monitorowanie programu:</w:t>
            </w:r>
          </w:p>
          <w:p w:rsidR="009269DC" w:rsidRPr="009269DC" w:rsidRDefault="009269DC" w:rsidP="009269DC">
            <w:pPr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9269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gromadzenie w dokumentacji medycznej pacjenta danych</w:t>
            </w:r>
          </w:p>
          <w:p w:rsidR="009269DC" w:rsidRPr="009269DC" w:rsidRDefault="009269DC" w:rsidP="009269DC">
            <w:pPr>
              <w:suppressAutoHyphens w:val="0"/>
              <w:autoSpaceDE w:val="0"/>
              <w:autoSpaceDN w:val="0"/>
              <w:adjustRightInd w:val="0"/>
              <w:spacing w:after="0"/>
              <w:ind w:left="720"/>
              <w:contextualSpacing/>
              <w:rPr>
                <w:rFonts w:ascii="Times New Roman" w:eastAsia="TimesNewRomanPSMT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9269DC">
              <w:rPr>
                <w:rFonts w:ascii="Times New Roman" w:eastAsia="TimesNewRomanPSMT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dotyczących monitorowania leczenia i każdorazowe ich</w:t>
            </w:r>
          </w:p>
          <w:p w:rsidR="009269DC" w:rsidRPr="009269DC" w:rsidRDefault="009269DC" w:rsidP="009269DC">
            <w:pPr>
              <w:suppressAutoHyphens w:val="0"/>
              <w:autoSpaceDE w:val="0"/>
              <w:autoSpaceDN w:val="0"/>
              <w:adjustRightInd w:val="0"/>
              <w:spacing w:after="0"/>
              <w:ind w:left="720"/>
              <w:contextualSpacing/>
              <w:rPr>
                <w:rFonts w:ascii="Times New Roman" w:eastAsia="TimesNewRomanPSMT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9269DC">
              <w:rPr>
                <w:rFonts w:ascii="Times New Roman" w:eastAsia="TimesNewRomanPSMT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przedstawianie na żądanie kontrolerów Narodowego</w:t>
            </w:r>
          </w:p>
          <w:p w:rsidR="009269DC" w:rsidRPr="009269DC" w:rsidRDefault="009269DC" w:rsidP="009269DC">
            <w:pPr>
              <w:suppressAutoHyphens w:val="0"/>
              <w:autoSpaceDE w:val="0"/>
              <w:autoSpaceDN w:val="0"/>
              <w:adjustRightInd w:val="0"/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9269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Funduszu Zdrowia;</w:t>
            </w:r>
          </w:p>
          <w:p w:rsidR="009269DC" w:rsidRPr="009269DC" w:rsidRDefault="009269DC" w:rsidP="009269DC">
            <w:pPr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9269DC">
              <w:rPr>
                <w:rFonts w:ascii="Times New Roman" w:eastAsia="TimesNewRomanPSMT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uzupełnienie danych zawartych </w:t>
            </w:r>
            <w:r w:rsidRPr="009269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 rejestrze (SMPT)</w:t>
            </w:r>
          </w:p>
          <w:p w:rsidR="009269DC" w:rsidRDefault="009269DC" w:rsidP="009269DC">
            <w:pPr>
              <w:suppressAutoHyphens w:val="0"/>
              <w:autoSpaceDE w:val="0"/>
              <w:autoSpaceDN w:val="0"/>
              <w:adjustRightInd w:val="0"/>
              <w:spacing w:after="0"/>
              <w:ind w:left="720"/>
              <w:contextualSpacing/>
              <w:rPr>
                <w:rFonts w:ascii="Times New Roman" w:eastAsia="TimesNewRomanPSMT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9269DC">
              <w:rPr>
                <w:rFonts w:ascii="Times New Roman" w:eastAsia="TimesNewRomanPSMT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dostępnym za pomocą aplikacji internetowej udostępnionej przez OW NFZ, z częstotliwością </w:t>
            </w:r>
            <w:r w:rsidRPr="009269DC">
              <w:rPr>
                <w:rFonts w:ascii="Times New Roman" w:eastAsia="TimesNewRomanPSMT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zgodną z opisem programu oraz na zakończenie leczenia;</w:t>
            </w:r>
          </w:p>
          <w:p w:rsidR="004D2757" w:rsidRPr="009269DC" w:rsidRDefault="009269DC" w:rsidP="009269DC">
            <w:pPr>
              <w:pStyle w:val="Akapitzlist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PSMT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9269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przekazywanie informacji sprawozdawczo-rozliczeniowych </w:t>
            </w:r>
            <w:r w:rsidRPr="009269DC">
              <w:rPr>
                <w:rFonts w:ascii="Times New Roman" w:eastAsia="TimesNewRomanPSMT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do NFZ: informacje przekazuje się do </w:t>
            </w:r>
            <w:r w:rsidRPr="009269D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NFZ w formie papierowej lub w formie elektronicznej, zgodnie z wymaganiami opublikowanymi przez Narodowy Fundusz Zdrowia.</w:t>
            </w:r>
          </w:p>
        </w:tc>
      </w:tr>
    </w:tbl>
    <w:p w:rsidR="00451F97" w:rsidRPr="0051233B" w:rsidRDefault="00451F97" w:rsidP="003E7AC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51F97" w:rsidRPr="0051233B" w:rsidSect="00A312C7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99" w:rsidRDefault="000F2199" w:rsidP="00C246EC">
      <w:pPr>
        <w:spacing w:after="0" w:line="240" w:lineRule="auto"/>
      </w:pPr>
      <w:r>
        <w:separator/>
      </w:r>
    </w:p>
  </w:endnote>
  <w:endnote w:type="continuationSeparator" w:id="0">
    <w:p w:rsidR="000F2199" w:rsidRDefault="000F2199" w:rsidP="00C2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99" w:rsidRDefault="000F2199" w:rsidP="00C246EC">
      <w:pPr>
        <w:spacing w:after="0" w:line="240" w:lineRule="auto"/>
      </w:pPr>
      <w:r>
        <w:separator/>
      </w:r>
    </w:p>
  </w:footnote>
  <w:footnote w:type="continuationSeparator" w:id="0">
    <w:p w:rsidR="000F2199" w:rsidRDefault="000F2199" w:rsidP="00C24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6680E20"/>
    <w:lvl w:ilvl="0">
      <w:start w:val="1"/>
      <w:numFmt w:val="upperLetter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B84B48"/>
    <w:multiLevelType w:val="hybridMultilevel"/>
    <w:tmpl w:val="7DF83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654D5"/>
    <w:multiLevelType w:val="hybridMultilevel"/>
    <w:tmpl w:val="50041C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4205F4"/>
    <w:multiLevelType w:val="hybridMultilevel"/>
    <w:tmpl w:val="6D26E080"/>
    <w:lvl w:ilvl="0" w:tplc="4EAED7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0757C"/>
    <w:multiLevelType w:val="hybridMultilevel"/>
    <w:tmpl w:val="0BAC0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64653"/>
    <w:multiLevelType w:val="hybridMultilevel"/>
    <w:tmpl w:val="891A1890"/>
    <w:lvl w:ilvl="0" w:tplc="C38205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77A901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951CC"/>
    <w:multiLevelType w:val="hybridMultilevel"/>
    <w:tmpl w:val="5BEA7642"/>
    <w:lvl w:ilvl="0" w:tplc="36B648D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652B9D"/>
    <w:multiLevelType w:val="hybridMultilevel"/>
    <w:tmpl w:val="11900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90B6A"/>
    <w:multiLevelType w:val="hybridMultilevel"/>
    <w:tmpl w:val="3B06B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F6D5B"/>
    <w:multiLevelType w:val="hybridMultilevel"/>
    <w:tmpl w:val="FFA2B880"/>
    <w:lvl w:ilvl="0" w:tplc="C57CCD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D08623D"/>
    <w:multiLevelType w:val="hybridMultilevel"/>
    <w:tmpl w:val="15ACDD4E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D45115"/>
    <w:multiLevelType w:val="hybridMultilevel"/>
    <w:tmpl w:val="E17E27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B0DED"/>
    <w:multiLevelType w:val="hybridMultilevel"/>
    <w:tmpl w:val="9D2E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C4352"/>
    <w:multiLevelType w:val="hybridMultilevel"/>
    <w:tmpl w:val="E0CEE5D0"/>
    <w:lvl w:ilvl="0" w:tplc="E0827F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F77A901A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E7327"/>
    <w:multiLevelType w:val="hybridMultilevel"/>
    <w:tmpl w:val="00CE1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C2A7A56"/>
    <w:multiLevelType w:val="hybridMultilevel"/>
    <w:tmpl w:val="DE7CFE6C"/>
    <w:lvl w:ilvl="0" w:tplc="0D76B9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A10D0"/>
    <w:multiLevelType w:val="hybridMultilevel"/>
    <w:tmpl w:val="49C6A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F2EFB"/>
    <w:multiLevelType w:val="hybridMultilevel"/>
    <w:tmpl w:val="CA20BDE6"/>
    <w:lvl w:ilvl="0" w:tplc="067C4350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 w15:restartNumberingAfterBreak="0">
    <w:nsid w:val="31815D05"/>
    <w:multiLevelType w:val="hybridMultilevel"/>
    <w:tmpl w:val="8F4E3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890793"/>
    <w:multiLevelType w:val="hybridMultilevel"/>
    <w:tmpl w:val="65B8E0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3091CAC"/>
    <w:multiLevelType w:val="hybridMultilevel"/>
    <w:tmpl w:val="58869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66DFA"/>
    <w:multiLevelType w:val="hybridMultilevel"/>
    <w:tmpl w:val="C85282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4E0F6E"/>
    <w:multiLevelType w:val="hybridMultilevel"/>
    <w:tmpl w:val="0DE21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5067C"/>
    <w:multiLevelType w:val="hybridMultilevel"/>
    <w:tmpl w:val="F50ED1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6130D2B"/>
    <w:multiLevelType w:val="hybridMultilevel"/>
    <w:tmpl w:val="A5123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B64AA"/>
    <w:multiLevelType w:val="hybridMultilevel"/>
    <w:tmpl w:val="BA3AF37A"/>
    <w:lvl w:ilvl="0" w:tplc="2E9C89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32AB0"/>
    <w:multiLevelType w:val="hybridMultilevel"/>
    <w:tmpl w:val="893E8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B450C"/>
    <w:multiLevelType w:val="hybridMultilevel"/>
    <w:tmpl w:val="F4FAB5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C40E1"/>
    <w:multiLevelType w:val="hybridMultilevel"/>
    <w:tmpl w:val="B35C5700"/>
    <w:lvl w:ilvl="0" w:tplc="15907A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072726C"/>
    <w:multiLevelType w:val="hybridMultilevel"/>
    <w:tmpl w:val="10C25BB6"/>
    <w:lvl w:ilvl="0" w:tplc="26A0359C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0" w15:restartNumberingAfterBreak="0">
    <w:nsid w:val="51C96207"/>
    <w:multiLevelType w:val="hybridMultilevel"/>
    <w:tmpl w:val="F6DCF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9383F"/>
    <w:multiLevelType w:val="hybridMultilevel"/>
    <w:tmpl w:val="33EC56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C721D"/>
    <w:multiLevelType w:val="hybridMultilevel"/>
    <w:tmpl w:val="F6CED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F7876"/>
    <w:multiLevelType w:val="hybridMultilevel"/>
    <w:tmpl w:val="ABB27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939EA"/>
    <w:multiLevelType w:val="hybridMultilevel"/>
    <w:tmpl w:val="119C10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505793"/>
    <w:multiLevelType w:val="hybridMultilevel"/>
    <w:tmpl w:val="AEB01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B4CA5"/>
    <w:multiLevelType w:val="hybridMultilevel"/>
    <w:tmpl w:val="A538C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11848"/>
    <w:multiLevelType w:val="hybridMultilevel"/>
    <w:tmpl w:val="86EED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77DB7"/>
    <w:multiLevelType w:val="hybridMultilevel"/>
    <w:tmpl w:val="6F80F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4"/>
  </w:num>
  <w:num w:numId="4">
    <w:abstractNumId w:val="2"/>
  </w:num>
  <w:num w:numId="5">
    <w:abstractNumId w:val="10"/>
  </w:num>
  <w:num w:numId="6">
    <w:abstractNumId w:val="13"/>
  </w:num>
  <w:num w:numId="7">
    <w:abstractNumId w:val="5"/>
  </w:num>
  <w:num w:numId="8">
    <w:abstractNumId w:val="18"/>
  </w:num>
  <w:num w:numId="9">
    <w:abstractNumId w:val="11"/>
  </w:num>
  <w:num w:numId="10">
    <w:abstractNumId w:val="33"/>
  </w:num>
  <w:num w:numId="11">
    <w:abstractNumId w:val="27"/>
  </w:num>
  <w:num w:numId="12">
    <w:abstractNumId w:val="22"/>
  </w:num>
  <w:num w:numId="13">
    <w:abstractNumId w:val="26"/>
  </w:num>
  <w:num w:numId="14">
    <w:abstractNumId w:val="12"/>
  </w:num>
  <w:num w:numId="15">
    <w:abstractNumId w:val="4"/>
  </w:num>
  <w:num w:numId="16">
    <w:abstractNumId w:val="6"/>
  </w:num>
  <w:num w:numId="17">
    <w:abstractNumId w:val="14"/>
  </w:num>
  <w:num w:numId="18">
    <w:abstractNumId w:val="32"/>
  </w:num>
  <w:num w:numId="19">
    <w:abstractNumId w:val="8"/>
  </w:num>
  <w:num w:numId="20">
    <w:abstractNumId w:val="1"/>
  </w:num>
  <w:num w:numId="21">
    <w:abstractNumId w:val="37"/>
  </w:num>
  <w:num w:numId="22">
    <w:abstractNumId w:val="15"/>
  </w:num>
  <w:num w:numId="23">
    <w:abstractNumId w:val="31"/>
  </w:num>
  <w:num w:numId="24">
    <w:abstractNumId w:val="3"/>
  </w:num>
  <w:num w:numId="25">
    <w:abstractNumId w:val="19"/>
  </w:num>
  <w:num w:numId="26">
    <w:abstractNumId w:val="23"/>
  </w:num>
  <w:num w:numId="27">
    <w:abstractNumId w:val="38"/>
  </w:num>
  <w:num w:numId="28">
    <w:abstractNumId w:val="20"/>
  </w:num>
  <w:num w:numId="29">
    <w:abstractNumId w:val="35"/>
  </w:num>
  <w:num w:numId="30">
    <w:abstractNumId w:val="36"/>
  </w:num>
  <w:num w:numId="31">
    <w:abstractNumId w:val="21"/>
  </w:num>
  <w:num w:numId="32">
    <w:abstractNumId w:val="9"/>
  </w:num>
  <w:num w:numId="33">
    <w:abstractNumId w:val="28"/>
  </w:num>
  <w:num w:numId="34">
    <w:abstractNumId w:val="17"/>
  </w:num>
  <w:num w:numId="35">
    <w:abstractNumId w:val="30"/>
  </w:num>
  <w:num w:numId="36">
    <w:abstractNumId w:val="7"/>
  </w:num>
  <w:num w:numId="37">
    <w:abstractNumId w:val="24"/>
  </w:num>
  <w:num w:numId="38">
    <w:abstractNumId w:val="29"/>
  </w:num>
  <w:num w:numId="39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75"/>
    <w:rsid w:val="00034B8E"/>
    <w:rsid w:val="00050ACD"/>
    <w:rsid w:val="00053FA7"/>
    <w:rsid w:val="00066FB1"/>
    <w:rsid w:val="00074E7F"/>
    <w:rsid w:val="0008029E"/>
    <w:rsid w:val="00095649"/>
    <w:rsid w:val="000F2199"/>
    <w:rsid w:val="000F4927"/>
    <w:rsid w:val="000F53CE"/>
    <w:rsid w:val="00102830"/>
    <w:rsid w:val="00106800"/>
    <w:rsid w:val="00132B88"/>
    <w:rsid w:val="0013694B"/>
    <w:rsid w:val="00142B74"/>
    <w:rsid w:val="00152529"/>
    <w:rsid w:val="00164498"/>
    <w:rsid w:val="0017671A"/>
    <w:rsid w:val="001836B5"/>
    <w:rsid w:val="00197DCA"/>
    <w:rsid w:val="001B05AA"/>
    <w:rsid w:val="001B2B1C"/>
    <w:rsid w:val="001F6587"/>
    <w:rsid w:val="001F6877"/>
    <w:rsid w:val="002077BD"/>
    <w:rsid w:val="002103AF"/>
    <w:rsid w:val="00214679"/>
    <w:rsid w:val="00223E0C"/>
    <w:rsid w:val="00226892"/>
    <w:rsid w:val="00233AB6"/>
    <w:rsid w:val="002575EB"/>
    <w:rsid w:val="00267B43"/>
    <w:rsid w:val="002808A2"/>
    <w:rsid w:val="00282D65"/>
    <w:rsid w:val="002840EE"/>
    <w:rsid w:val="00294B41"/>
    <w:rsid w:val="002960D5"/>
    <w:rsid w:val="002A2000"/>
    <w:rsid w:val="002A29A3"/>
    <w:rsid w:val="002C535B"/>
    <w:rsid w:val="002F1A30"/>
    <w:rsid w:val="003006BB"/>
    <w:rsid w:val="003062CB"/>
    <w:rsid w:val="00316C40"/>
    <w:rsid w:val="003321A5"/>
    <w:rsid w:val="003345D4"/>
    <w:rsid w:val="003359AF"/>
    <w:rsid w:val="003570F4"/>
    <w:rsid w:val="00366356"/>
    <w:rsid w:val="0036741A"/>
    <w:rsid w:val="003A5114"/>
    <w:rsid w:val="003B56C3"/>
    <w:rsid w:val="003C0332"/>
    <w:rsid w:val="003E1EA2"/>
    <w:rsid w:val="003E7ACE"/>
    <w:rsid w:val="003F67D1"/>
    <w:rsid w:val="0040428F"/>
    <w:rsid w:val="00406090"/>
    <w:rsid w:val="00423B72"/>
    <w:rsid w:val="00425BD7"/>
    <w:rsid w:val="00431045"/>
    <w:rsid w:val="00437D43"/>
    <w:rsid w:val="00451F97"/>
    <w:rsid w:val="00454354"/>
    <w:rsid w:val="00455ABE"/>
    <w:rsid w:val="00465318"/>
    <w:rsid w:val="00465AB5"/>
    <w:rsid w:val="00465B6C"/>
    <w:rsid w:val="00467DB8"/>
    <w:rsid w:val="004852F9"/>
    <w:rsid w:val="00496D3F"/>
    <w:rsid w:val="004C4506"/>
    <w:rsid w:val="004C6C3D"/>
    <w:rsid w:val="004D2757"/>
    <w:rsid w:val="004F7B9F"/>
    <w:rsid w:val="00502095"/>
    <w:rsid w:val="005053EC"/>
    <w:rsid w:val="0051233B"/>
    <w:rsid w:val="00513607"/>
    <w:rsid w:val="00520D74"/>
    <w:rsid w:val="00543B63"/>
    <w:rsid w:val="005611F4"/>
    <w:rsid w:val="00586E68"/>
    <w:rsid w:val="0058705F"/>
    <w:rsid w:val="005C30B4"/>
    <w:rsid w:val="005D311B"/>
    <w:rsid w:val="005D426F"/>
    <w:rsid w:val="005D533E"/>
    <w:rsid w:val="005D6155"/>
    <w:rsid w:val="005E228D"/>
    <w:rsid w:val="005F1829"/>
    <w:rsid w:val="005F6C39"/>
    <w:rsid w:val="005F6E07"/>
    <w:rsid w:val="0060645B"/>
    <w:rsid w:val="00636423"/>
    <w:rsid w:val="0064528C"/>
    <w:rsid w:val="00646A3E"/>
    <w:rsid w:val="00661F31"/>
    <w:rsid w:val="0067645B"/>
    <w:rsid w:val="00683D8F"/>
    <w:rsid w:val="006946D1"/>
    <w:rsid w:val="006B34B1"/>
    <w:rsid w:val="006D7762"/>
    <w:rsid w:val="006E279E"/>
    <w:rsid w:val="006F5CE1"/>
    <w:rsid w:val="00701582"/>
    <w:rsid w:val="00705B3B"/>
    <w:rsid w:val="00706F7B"/>
    <w:rsid w:val="00711215"/>
    <w:rsid w:val="00714840"/>
    <w:rsid w:val="00723A27"/>
    <w:rsid w:val="00723F80"/>
    <w:rsid w:val="00727DFA"/>
    <w:rsid w:val="007307ED"/>
    <w:rsid w:val="00731CA1"/>
    <w:rsid w:val="00752D68"/>
    <w:rsid w:val="0075330A"/>
    <w:rsid w:val="00756A24"/>
    <w:rsid w:val="00766F45"/>
    <w:rsid w:val="007822F8"/>
    <w:rsid w:val="00790191"/>
    <w:rsid w:val="007A120C"/>
    <w:rsid w:val="007A2014"/>
    <w:rsid w:val="007A24D6"/>
    <w:rsid w:val="007A5ED2"/>
    <w:rsid w:val="007A7FF0"/>
    <w:rsid w:val="007B1D95"/>
    <w:rsid w:val="007B34F3"/>
    <w:rsid w:val="007D0479"/>
    <w:rsid w:val="007D5A8B"/>
    <w:rsid w:val="00815255"/>
    <w:rsid w:val="00834508"/>
    <w:rsid w:val="00836C82"/>
    <w:rsid w:val="008425A6"/>
    <w:rsid w:val="00855F0A"/>
    <w:rsid w:val="00855F85"/>
    <w:rsid w:val="00872033"/>
    <w:rsid w:val="008840AA"/>
    <w:rsid w:val="00885CD9"/>
    <w:rsid w:val="008A367C"/>
    <w:rsid w:val="008A4720"/>
    <w:rsid w:val="008C351C"/>
    <w:rsid w:val="008E7B5B"/>
    <w:rsid w:val="009162D2"/>
    <w:rsid w:val="009269DC"/>
    <w:rsid w:val="00943C27"/>
    <w:rsid w:val="009560A3"/>
    <w:rsid w:val="009573FE"/>
    <w:rsid w:val="00974F05"/>
    <w:rsid w:val="00977A57"/>
    <w:rsid w:val="009867B9"/>
    <w:rsid w:val="00987021"/>
    <w:rsid w:val="00987660"/>
    <w:rsid w:val="009A1B37"/>
    <w:rsid w:val="009B1D7D"/>
    <w:rsid w:val="009C7CC9"/>
    <w:rsid w:val="009D26A0"/>
    <w:rsid w:val="009E685A"/>
    <w:rsid w:val="009F2594"/>
    <w:rsid w:val="00A0578D"/>
    <w:rsid w:val="00A14D47"/>
    <w:rsid w:val="00A16BCF"/>
    <w:rsid w:val="00A312C7"/>
    <w:rsid w:val="00A45FB9"/>
    <w:rsid w:val="00A52169"/>
    <w:rsid w:val="00A62847"/>
    <w:rsid w:val="00A81034"/>
    <w:rsid w:val="00A936AD"/>
    <w:rsid w:val="00AC7C6D"/>
    <w:rsid w:val="00AD5E18"/>
    <w:rsid w:val="00AF3C09"/>
    <w:rsid w:val="00B00E16"/>
    <w:rsid w:val="00B11779"/>
    <w:rsid w:val="00B35326"/>
    <w:rsid w:val="00B4135E"/>
    <w:rsid w:val="00B4174A"/>
    <w:rsid w:val="00B709F7"/>
    <w:rsid w:val="00B83432"/>
    <w:rsid w:val="00B97F90"/>
    <w:rsid w:val="00BA6A47"/>
    <w:rsid w:val="00BB1E8A"/>
    <w:rsid w:val="00BB3051"/>
    <w:rsid w:val="00BB7075"/>
    <w:rsid w:val="00BB7CE9"/>
    <w:rsid w:val="00BC06E9"/>
    <w:rsid w:val="00BC5C7B"/>
    <w:rsid w:val="00BF04E5"/>
    <w:rsid w:val="00C00629"/>
    <w:rsid w:val="00C03171"/>
    <w:rsid w:val="00C246EC"/>
    <w:rsid w:val="00C34B14"/>
    <w:rsid w:val="00C4039E"/>
    <w:rsid w:val="00C41EBE"/>
    <w:rsid w:val="00C50868"/>
    <w:rsid w:val="00C53DF8"/>
    <w:rsid w:val="00C62B48"/>
    <w:rsid w:val="00C6764A"/>
    <w:rsid w:val="00C7759C"/>
    <w:rsid w:val="00C941A0"/>
    <w:rsid w:val="00CB71E6"/>
    <w:rsid w:val="00CB7374"/>
    <w:rsid w:val="00CC4E04"/>
    <w:rsid w:val="00CE1517"/>
    <w:rsid w:val="00D10EDD"/>
    <w:rsid w:val="00D21EAB"/>
    <w:rsid w:val="00D277B4"/>
    <w:rsid w:val="00D81C30"/>
    <w:rsid w:val="00D9171E"/>
    <w:rsid w:val="00DA4E64"/>
    <w:rsid w:val="00DB2A58"/>
    <w:rsid w:val="00DD33EE"/>
    <w:rsid w:val="00DF4087"/>
    <w:rsid w:val="00E03027"/>
    <w:rsid w:val="00E132C1"/>
    <w:rsid w:val="00E13C9B"/>
    <w:rsid w:val="00E30D81"/>
    <w:rsid w:val="00E607B8"/>
    <w:rsid w:val="00E71021"/>
    <w:rsid w:val="00E748C9"/>
    <w:rsid w:val="00E77011"/>
    <w:rsid w:val="00E92D33"/>
    <w:rsid w:val="00E96E26"/>
    <w:rsid w:val="00E97D29"/>
    <w:rsid w:val="00EA26AA"/>
    <w:rsid w:val="00ED22FE"/>
    <w:rsid w:val="00EE2933"/>
    <w:rsid w:val="00EE39F8"/>
    <w:rsid w:val="00EF09B7"/>
    <w:rsid w:val="00EF40ED"/>
    <w:rsid w:val="00F14780"/>
    <w:rsid w:val="00F435DF"/>
    <w:rsid w:val="00F735E1"/>
    <w:rsid w:val="00F73EDB"/>
    <w:rsid w:val="00F812F0"/>
    <w:rsid w:val="00F93C18"/>
    <w:rsid w:val="00FB08A5"/>
    <w:rsid w:val="00FC057C"/>
    <w:rsid w:val="00FC21B8"/>
    <w:rsid w:val="00FC4CBB"/>
    <w:rsid w:val="00FD6A48"/>
    <w:rsid w:val="00FD7E9B"/>
    <w:rsid w:val="00FE0B34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A66F91-21D0-4CE0-8534-9487F714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075"/>
    <w:pPr>
      <w:suppressAutoHyphens/>
      <w:spacing w:after="200" w:line="276" w:lineRule="auto"/>
    </w:pPr>
    <w:rPr>
      <w:rFonts w:eastAsia="SimSun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B7075"/>
  </w:style>
  <w:style w:type="paragraph" w:styleId="Tekstdymka">
    <w:name w:val="Balloon Text"/>
    <w:basedOn w:val="Normalny"/>
    <w:link w:val="TekstdymkaZnak"/>
    <w:uiPriority w:val="99"/>
    <w:semiHidden/>
    <w:rsid w:val="0023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AB6"/>
    <w:rPr>
      <w:rFonts w:ascii="Tahoma" w:eastAsia="SimSun" w:hAnsi="Tahoma" w:cs="Tahoma"/>
      <w:kern w:val="1"/>
      <w:sz w:val="16"/>
      <w:szCs w:val="16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6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6EC"/>
    <w:rPr>
      <w:rFonts w:eastAsia="SimSun" w:cs="Calibri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6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506"/>
    <w:rPr>
      <w:rFonts w:eastAsia="SimSun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506"/>
    <w:rPr>
      <w:rFonts w:eastAsia="SimSun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09A9-29DF-40DD-A71F-209502B9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635</Words>
  <Characters>4017</Characters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2015-10-28T10:35:00Z</cp:lastPrinted>
  <dcterms:created xsi:type="dcterms:W3CDTF">2017-06-08T11:09:00Z</dcterms:created>
  <dcterms:modified xsi:type="dcterms:W3CDTF">2017-06-08T11:51:00Z</dcterms:modified>
</cp:coreProperties>
</file>