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07" w:rsidRPr="00684752" w:rsidRDefault="002F5607" w:rsidP="00F0572C">
      <w:pPr>
        <w:pStyle w:val="Tytu"/>
        <w:spacing w:line="276" w:lineRule="auto"/>
        <w:jc w:val="left"/>
        <w:rPr>
          <w:rFonts w:ascii="Arial" w:hAnsi="Arial" w:cs="Arial"/>
          <w:color w:val="4F81BD" w:themeColor="accent1"/>
          <w:sz w:val="28"/>
          <w:szCs w:val="28"/>
        </w:rPr>
      </w:pPr>
      <w:r w:rsidRPr="00FA0ECA">
        <w:rPr>
          <w:rFonts w:ascii="Arial" w:hAnsi="Arial" w:cs="Arial"/>
          <w:sz w:val="44"/>
          <w:szCs w:val="44"/>
        </w:rPr>
        <w:t xml:space="preserve">Program promocji branży </w:t>
      </w:r>
      <w:r w:rsidR="000C7EEA" w:rsidRPr="00FA0ECA">
        <w:rPr>
          <w:rFonts w:ascii="Arial" w:hAnsi="Arial" w:cs="Arial"/>
          <w:sz w:val="44"/>
          <w:szCs w:val="44"/>
        </w:rPr>
        <w:t xml:space="preserve">części samochodowych i lotniczych </w:t>
      </w:r>
      <w:r w:rsidRPr="00FA0ECA">
        <w:rPr>
          <w:rFonts w:ascii="Arial" w:hAnsi="Arial" w:cs="Arial"/>
          <w:sz w:val="44"/>
          <w:szCs w:val="44"/>
        </w:rPr>
        <w:t>- informacja dla przedsiębiorców</w:t>
      </w:r>
      <w:r w:rsidR="00C55364" w:rsidRPr="00562F6B">
        <w:rPr>
          <w:rFonts w:ascii="Arial" w:hAnsi="Arial" w:cs="Arial"/>
          <w:sz w:val="48"/>
          <w:szCs w:val="48"/>
        </w:rPr>
        <w:t xml:space="preserve"> </w:t>
      </w:r>
      <w:r w:rsidR="00C03DB1" w:rsidRPr="00845707">
        <w:rPr>
          <w:rFonts w:ascii="Arial" w:hAnsi="Arial" w:cs="Arial"/>
          <w:b/>
          <w:sz w:val="24"/>
          <w:szCs w:val="24"/>
        </w:rPr>
        <w:t xml:space="preserve">– </w:t>
      </w:r>
      <w:r w:rsidR="00C03DB1" w:rsidRPr="00845707">
        <w:rPr>
          <w:rFonts w:ascii="Arial" w:hAnsi="Arial" w:cs="Arial"/>
          <w:b/>
          <w:color w:val="4F81BD" w:themeColor="accent1"/>
          <w:sz w:val="24"/>
          <w:szCs w:val="24"/>
        </w:rPr>
        <w:t>wersja z dnia</w:t>
      </w:r>
      <w:r w:rsidR="00B23251" w:rsidRPr="00845707">
        <w:rPr>
          <w:rFonts w:ascii="Arial" w:hAnsi="Arial" w:cs="Arial"/>
          <w:b/>
          <w:color w:val="4F81BD" w:themeColor="accent1"/>
          <w:sz w:val="24"/>
          <w:szCs w:val="24"/>
        </w:rPr>
        <w:t xml:space="preserve"> </w:t>
      </w:r>
      <w:r w:rsidR="00092D5A">
        <w:rPr>
          <w:rFonts w:ascii="Arial" w:hAnsi="Arial" w:cs="Arial"/>
          <w:b/>
          <w:color w:val="4F81BD" w:themeColor="accent1"/>
          <w:sz w:val="24"/>
          <w:szCs w:val="24"/>
        </w:rPr>
        <w:t>28.05.2019</w:t>
      </w:r>
      <w:bookmarkStart w:id="0" w:name="_GoBack"/>
      <w:bookmarkEnd w:id="0"/>
      <w:r w:rsidR="00C07840" w:rsidRPr="00845707">
        <w:rPr>
          <w:rFonts w:ascii="Arial" w:hAnsi="Arial" w:cs="Arial"/>
          <w:b/>
          <w:color w:val="4F81BD" w:themeColor="accent1"/>
          <w:sz w:val="24"/>
          <w:szCs w:val="24"/>
        </w:rPr>
        <w:t xml:space="preserve"> r.</w:t>
      </w:r>
      <w:r w:rsidR="00C07840" w:rsidRPr="00684752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</w:p>
    <w:p w:rsidR="002F5607" w:rsidRPr="00562F6B" w:rsidRDefault="002F5607" w:rsidP="00FA0ECA">
      <w:pPr>
        <w:pStyle w:val="Nagwek1"/>
        <w:numPr>
          <w:ilvl w:val="0"/>
          <w:numId w:val="13"/>
        </w:numPr>
        <w:spacing w:before="360" w:after="120" w:line="276" w:lineRule="auto"/>
        <w:ind w:left="714" w:hanging="357"/>
        <w:jc w:val="left"/>
        <w:rPr>
          <w:rFonts w:cs="Arial"/>
          <w:szCs w:val="24"/>
        </w:rPr>
      </w:pPr>
      <w:r w:rsidRPr="00562F6B">
        <w:rPr>
          <w:rFonts w:cs="Arial"/>
          <w:szCs w:val="24"/>
        </w:rPr>
        <w:t>Informacje o programie promocji.</w:t>
      </w:r>
    </w:p>
    <w:p w:rsidR="002F5607" w:rsidRPr="005E1E9A" w:rsidRDefault="002F5607" w:rsidP="00FA0ECA">
      <w:pPr>
        <w:spacing w:line="276" w:lineRule="auto"/>
        <w:rPr>
          <w:rFonts w:cs="Arial"/>
          <w:sz w:val="22"/>
        </w:rPr>
      </w:pPr>
      <w:r w:rsidRPr="005E1E9A">
        <w:rPr>
          <w:rFonts w:cs="Arial"/>
          <w:sz w:val="22"/>
        </w:rPr>
        <w:t xml:space="preserve">Program promocji branży </w:t>
      </w:r>
      <w:r w:rsidR="00AA2FEF" w:rsidRPr="005E1E9A">
        <w:rPr>
          <w:rFonts w:cs="Arial"/>
          <w:sz w:val="22"/>
        </w:rPr>
        <w:t xml:space="preserve">części samochodowych i lotniczych </w:t>
      </w:r>
      <w:r w:rsidRPr="005E1E9A">
        <w:rPr>
          <w:rFonts w:cs="Arial"/>
          <w:sz w:val="22"/>
        </w:rPr>
        <w:t xml:space="preserve">opracowany został w ramach poddziałania 3.3.2 „Promocja gospodarki w oparciu o polskie marki produktowe – Marka Polskiej Gospodarki – Brand” Programu Operacyjnego Inteligentny Rozwój (PO IR).  </w:t>
      </w:r>
    </w:p>
    <w:p w:rsidR="002F5607" w:rsidRPr="005E1E9A" w:rsidRDefault="002F5607" w:rsidP="00FA0ECA">
      <w:pPr>
        <w:spacing w:before="120" w:after="120" w:line="276" w:lineRule="auto"/>
        <w:rPr>
          <w:rFonts w:cs="Arial"/>
          <w:sz w:val="22"/>
        </w:rPr>
      </w:pPr>
      <w:r w:rsidRPr="005E1E9A">
        <w:rPr>
          <w:rFonts w:cs="Arial"/>
          <w:sz w:val="22"/>
        </w:rPr>
        <w:t xml:space="preserve">Udział przedsiębiorców w programie promocji sfinansowany zostanie ze środków poddziałania 3.3.3 „Wsparcie MŚP w promocji marek produktowych – Go to Brand” PO IR, za którego realizację odpowiada Polska Agencja Rozwoju Przedsiębiorczości. </w:t>
      </w:r>
    </w:p>
    <w:p w:rsidR="002F5607" w:rsidRPr="005E1E9A" w:rsidRDefault="002F5607" w:rsidP="00FA0ECA">
      <w:pPr>
        <w:spacing w:line="276" w:lineRule="auto"/>
        <w:rPr>
          <w:rFonts w:cs="Arial"/>
          <w:sz w:val="22"/>
        </w:rPr>
      </w:pPr>
      <w:r w:rsidRPr="005E1E9A">
        <w:rPr>
          <w:rFonts w:cs="Arial"/>
          <w:sz w:val="22"/>
        </w:rPr>
        <w:t>W ramach programu opracowany został wykaz działań promocyjnych przeznaczonych dla przedsiębiorców, który uzupełniony został o tzw. działania ogólne promujące polską branżę</w:t>
      </w:r>
      <w:r w:rsidR="00AA2FEF" w:rsidRPr="005E1E9A">
        <w:rPr>
          <w:rFonts w:cs="Arial"/>
          <w:sz w:val="22"/>
        </w:rPr>
        <w:t xml:space="preserve"> części samochodowych i lotniczych</w:t>
      </w:r>
      <w:r w:rsidRPr="005E1E9A">
        <w:rPr>
          <w:rFonts w:cs="Arial"/>
          <w:sz w:val="22"/>
        </w:rPr>
        <w:t>. Program przygotowany został w taki sposób aby zapewnić  komplementarność działań podejmowanych na rzecz promocji</w:t>
      </w:r>
      <w:r w:rsidR="001B02E9" w:rsidRPr="005E1E9A">
        <w:rPr>
          <w:rFonts w:cs="Arial"/>
          <w:sz w:val="22"/>
        </w:rPr>
        <w:t xml:space="preserve"> branży</w:t>
      </w:r>
      <w:r w:rsidRPr="005E1E9A">
        <w:rPr>
          <w:rFonts w:cs="Arial"/>
          <w:sz w:val="22"/>
        </w:rPr>
        <w:t xml:space="preserve">. </w:t>
      </w:r>
    </w:p>
    <w:p w:rsidR="00BF722D" w:rsidRPr="00562F6B" w:rsidRDefault="002F5607" w:rsidP="00FA0ECA">
      <w:pPr>
        <w:pStyle w:val="Nagwek1"/>
        <w:numPr>
          <w:ilvl w:val="0"/>
          <w:numId w:val="13"/>
        </w:numPr>
        <w:spacing w:before="360" w:after="120" w:line="276" w:lineRule="auto"/>
        <w:ind w:left="714" w:hanging="357"/>
        <w:jc w:val="left"/>
        <w:rPr>
          <w:szCs w:val="24"/>
        </w:rPr>
      </w:pPr>
      <w:r w:rsidRPr="00562F6B">
        <w:rPr>
          <w:szCs w:val="24"/>
        </w:rPr>
        <w:t>Adresaci programu promocji.</w:t>
      </w:r>
    </w:p>
    <w:p w:rsidR="002F5607" w:rsidRPr="005E1E9A" w:rsidRDefault="00367096" w:rsidP="00FA0ECA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cstheme="majorBidi"/>
          <w:sz w:val="22"/>
        </w:rPr>
      </w:pPr>
      <w:r w:rsidRPr="00367096">
        <w:rPr>
          <w:sz w:val="22"/>
        </w:rPr>
        <w:t>Program skierowany jest do Mikro, Małych i Średnich przedsiębiorców</w:t>
      </w:r>
      <w:r w:rsidRPr="00367096">
        <w:rPr>
          <w:sz w:val="22"/>
          <w:vertAlign w:val="superscript"/>
        </w:rPr>
        <w:footnoteReference w:id="1"/>
      </w:r>
      <w:r w:rsidRPr="00367096">
        <w:rPr>
          <w:sz w:val="22"/>
        </w:rPr>
        <w:t xml:space="preserve"> promujących markę produktową przedsiębiorcy, którzy prowadzą działalność gospodarczą w ramach przynajmniej jednej z poniższych kategorii działalności </w:t>
      </w:r>
      <w:r w:rsidR="002F5607" w:rsidRPr="005E1E9A">
        <w:rPr>
          <w:sz w:val="22"/>
        </w:rPr>
        <w:t>(PKD 2007)</w:t>
      </w:r>
      <w:r w:rsidR="002F5607" w:rsidRPr="005E1E9A">
        <w:rPr>
          <w:sz w:val="22"/>
          <w:vertAlign w:val="superscript"/>
        </w:rPr>
        <w:t xml:space="preserve"> </w:t>
      </w:r>
      <w:r w:rsidR="002F5607" w:rsidRPr="005E1E9A">
        <w:rPr>
          <w:sz w:val="22"/>
          <w:vertAlign w:val="superscript"/>
        </w:rPr>
        <w:footnoteReference w:id="2"/>
      </w:r>
      <w:r w:rsidR="002F5607" w:rsidRPr="005E1E9A">
        <w:rPr>
          <w:sz w:val="22"/>
        </w:rPr>
        <w:t xml:space="preserve">: 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>2211</w:t>
      </w:r>
      <w:r w:rsidR="00873A0E" w:rsidRPr="005E1E9A">
        <w:rPr>
          <w:sz w:val="22"/>
        </w:rPr>
        <w:t xml:space="preserve">Z - </w:t>
      </w:r>
      <w:r w:rsidRPr="005E1E9A">
        <w:rPr>
          <w:sz w:val="22"/>
        </w:rPr>
        <w:t xml:space="preserve">Produkcja opon i dętek z gumy, bieżnikowanie i regenerowanie opon </w:t>
      </w:r>
      <w:r w:rsidR="00BF722D" w:rsidRPr="005E1E9A">
        <w:rPr>
          <w:sz w:val="22"/>
        </w:rPr>
        <w:br/>
      </w:r>
      <w:r w:rsidRPr="005E1E9A">
        <w:rPr>
          <w:sz w:val="22"/>
        </w:rPr>
        <w:t>z gumy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2219Z</w:t>
      </w:r>
      <w:r w:rsidR="00873A0E" w:rsidRPr="005E1E9A">
        <w:rPr>
          <w:bCs/>
          <w:color w:val="000000"/>
          <w:sz w:val="22"/>
        </w:rPr>
        <w:t xml:space="preserve"> -</w:t>
      </w:r>
      <w:r w:rsidRPr="005E1E9A">
        <w:rPr>
          <w:bCs/>
          <w:color w:val="000000"/>
          <w:sz w:val="22"/>
        </w:rPr>
        <w:t xml:space="preserve"> Produ</w:t>
      </w:r>
      <w:r w:rsidR="00873A0E" w:rsidRPr="005E1E9A">
        <w:rPr>
          <w:bCs/>
          <w:color w:val="000000"/>
          <w:sz w:val="22"/>
        </w:rPr>
        <w:t>kcja pozostałych wyrobów z gumy,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2222Z </w:t>
      </w:r>
      <w:r w:rsidR="00873A0E" w:rsidRPr="005E1E9A">
        <w:rPr>
          <w:bCs/>
          <w:sz w:val="22"/>
        </w:rPr>
        <w:t xml:space="preserve">- </w:t>
      </w:r>
      <w:r w:rsidRPr="005E1E9A">
        <w:rPr>
          <w:sz w:val="22"/>
        </w:rPr>
        <w:t>Produkcja opakowań z tworzyw sztucznych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2223Z </w:t>
      </w:r>
      <w:r w:rsidR="00873A0E" w:rsidRPr="005E1E9A">
        <w:rPr>
          <w:bCs/>
          <w:sz w:val="22"/>
        </w:rPr>
        <w:t xml:space="preserve">- </w:t>
      </w:r>
      <w:r w:rsidRPr="005E1E9A">
        <w:rPr>
          <w:sz w:val="22"/>
        </w:rPr>
        <w:t>Produkcja wyrobów dla budownictwa z tworzyw sztucznych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 xml:space="preserve">2229Z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>Produkcja pozostałych wyrobów z tworzyw sztucznych</w:t>
      </w:r>
      <w:r w:rsidR="00873A0E" w:rsidRPr="005E1E9A">
        <w:rPr>
          <w:bCs/>
          <w:color w:val="000000"/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>2312</w:t>
      </w:r>
      <w:r w:rsidR="00873A0E" w:rsidRPr="005E1E9A">
        <w:rPr>
          <w:sz w:val="22"/>
        </w:rPr>
        <w:t>Z - K</w:t>
      </w:r>
      <w:r w:rsidRPr="005E1E9A">
        <w:rPr>
          <w:sz w:val="22"/>
        </w:rPr>
        <w:t>ształtowanie i obróbka szkła płaskiego,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sz w:val="22"/>
        </w:rPr>
        <w:t xml:space="preserve">2319Z </w:t>
      </w:r>
      <w:r w:rsidR="00873A0E" w:rsidRPr="005E1E9A">
        <w:rPr>
          <w:sz w:val="22"/>
        </w:rPr>
        <w:t xml:space="preserve">- </w:t>
      </w:r>
      <w:r w:rsidRPr="005E1E9A">
        <w:rPr>
          <w:sz w:val="22"/>
        </w:rPr>
        <w:t>Produkcja i obróbka pozostałego szkła włączając szkło techniczne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2391Z </w:t>
      </w:r>
      <w:r w:rsidR="00873A0E" w:rsidRPr="005E1E9A">
        <w:rPr>
          <w:bCs/>
          <w:sz w:val="22"/>
        </w:rPr>
        <w:t xml:space="preserve">- </w:t>
      </w:r>
      <w:r w:rsidRPr="005E1E9A">
        <w:rPr>
          <w:sz w:val="22"/>
        </w:rPr>
        <w:t>Produkcja wyrobów ściernych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 xml:space="preserve">2434Z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 xml:space="preserve">Produkcja metali, </w:t>
      </w:r>
      <w:r w:rsidRPr="005E1E9A">
        <w:rPr>
          <w:sz w:val="22"/>
        </w:rPr>
        <w:t xml:space="preserve"> produkcja drutów ze stali poprzez ciągnienie na zimno stalowych prętów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2452Z - </w:t>
      </w:r>
      <w:r w:rsidRPr="005E1E9A">
        <w:rPr>
          <w:sz w:val="22"/>
        </w:rPr>
        <w:t>Odlewnictwo staliwa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2453Z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bCs/>
          <w:color w:val="000000"/>
          <w:sz w:val="22"/>
        </w:rPr>
        <w:t xml:space="preserve">- </w:t>
      </w:r>
      <w:r w:rsidRPr="005E1E9A">
        <w:rPr>
          <w:sz w:val="22"/>
        </w:rPr>
        <w:t>Odlewnictwo metali lekkich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2550Z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bCs/>
          <w:color w:val="000000"/>
          <w:sz w:val="22"/>
        </w:rPr>
        <w:t>-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Kucie, prasowanie, wytłaczanie i walcowanie metali; metalurgia proszków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2561Z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bCs/>
          <w:color w:val="000000"/>
          <w:sz w:val="22"/>
        </w:rPr>
        <w:t xml:space="preserve">- </w:t>
      </w:r>
      <w:r w:rsidRPr="005E1E9A">
        <w:rPr>
          <w:sz w:val="22"/>
        </w:rPr>
        <w:t>Obróbka metali i nakładanie powłok na metale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2562Z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bCs/>
          <w:color w:val="000000"/>
          <w:sz w:val="22"/>
        </w:rPr>
        <w:t xml:space="preserve">- </w:t>
      </w:r>
      <w:r w:rsidRPr="005E1E9A">
        <w:rPr>
          <w:sz w:val="22"/>
        </w:rPr>
        <w:t>Obróbka mechaniczna elementów metalowych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>2</w:t>
      </w:r>
      <w:r w:rsidR="00CA50A6">
        <w:rPr>
          <w:bCs/>
          <w:sz w:val="22"/>
        </w:rPr>
        <w:t>829</w:t>
      </w:r>
      <w:r w:rsidRPr="005E1E9A">
        <w:rPr>
          <w:bCs/>
          <w:sz w:val="22"/>
        </w:rPr>
        <w:t xml:space="preserve">Z </w:t>
      </w:r>
      <w:r w:rsidR="00873A0E" w:rsidRPr="005E1E9A">
        <w:rPr>
          <w:bCs/>
          <w:sz w:val="22"/>
        </w:rPr>
        <w:t xml:space="preserve">- </w:t>
      </w:r>
      <w:r w:rsidRPr="005E1E9A">
        <w:rPr>
          <w:sz w:val="22"/>
        </w:rPr>
        <w:t>Produkcja pozostałych maszyn ogólnego przeznaczenia gdzie indziej niesklasyfikowana</w:t>
      </w:r>
      <w:r w:rsidR="00873A0E" w:rsidRPr="005E1E9A">
        <w:rPr>
          <w:sz w:val="22"/>
        </w:rPr>
        <w:t>,</w:t>
      </w:r>
    </w:p>
    <w:p w:rsidR="00791469" w:rsidRPr="005E1E9A" w:rsidRDefault="00791469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lastRenderedPageBreak/>
        <w:t>2593Z - Produkcja wyrobów z drutu, łańcuchów i sprężyn,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>2599Z</w:t>
      </w:r>
      <w:r w:rsidR="00873A0E" w:rsidRPr="005E1E9A">
        <w:rPr>
          <w:bCs/>
          <w:sz w:val="22"/>
        </w:rPr>
        <w:t xml:space="preserve"> -</w:t>
      </w:r>
      <w:r w:rsidRPr="005E1E9A">
        <w:rPr>
          <w:bCs/>
          <w:sz w:val="22"/>
        </w:rPr>
        <w:t xml:space="preserve"> </w:t>
      </w:r>
      <w:r w:rsidRPr="005E1E9A">
        <w:rPr>
          <w:sz w:val="22"/>
        </w:rPr>
        <w:t>Produkcja pozostałych gotowych wyrobów metalowych, gdzie indziej niesklasyfikowana</w:t>
      </w:r>
      <w:r w:rsidR="00873A0E" w:rsidRPr="005E1E9A">
        <w:rPr>
          <w:sz w:val="22"/>
        </w:rPr>
        <w:t>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2651Z - </w:t>
      </w:r>
      <w:r w:rsidRPr="005E1E9A">
        <w:rPr>
          <w:sz w:val="22"/>
        </w:rPr>
        <w:t xml:space="preserve">Produkcja instrumentów i przyrządów pomiarowych, kontrolnych </w:t>
      </w:r>
      <w:r w:rsidR="005E1E9A" w:rsidRPr="005E1E9A">
        <w:rPr>
          <w:sz w:val="22"/>
        </w:rPr>
        <w:br/>
      </w:r>
      <w:r w:rsidRPr="005E1E9A">
        <w:rPr>
          <w:sz w:val="22"/>
        </w:rPr>
        <w:t>i nawigacyjnych,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2670Z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Produkcja instrumentów optycznych i sprzętu fotograficznego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>2720Z</w:t>
      </w:r>
      <w:r w:rsidR="00873A0E" w:rsidRPr="005E1E9A">
        <w:rPr>
          <w:bCs/>
          <w:sz w:val="22"/>
        </w:rPr>
        <w:t xml:space="preserve"> -</w:t>
      </w:r>
      <w:r w:rsidRPr="005E1E9A">
        <w:rPr>
          <w:bCs/>
          <w:sz w:val="22"/>
        </w:rPr>
        <w:t xml:space="preserve"> </w:t>
      </w:r>
      <w:r w:rsidRPr="005E1E9A">
        <w:rPr>
          <w:sz w:val="22"/>
        </w:rPr>
        <w:t>Produkcja baterii i akumulatorów</w:t>
      </w:r>
      <w:r w:rsidR="00873A0E" w:rsidRPr="005E1E9A">
        <w:rPr>
          <w:sz w:val="22"/>
        </w:rPr>
        <w:t>,</w:t>
      </w:r>
    </w:p>
    <w:p w:rsidR="00030B3C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>2733Z - P</w:t>
      </w:r>
      <w:r w:rsidR="00030B3C" w:rsidRPr="005E1E9A">
        <w:rPr>
          <w:sz w:val="22"/>
        </w:rPr>
        <w:t>rodukcja sprzętu instalacyjnego</w:t>
      </w:r>
      <w:r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2740Z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Produkcja elektrycznego sprzętu oświetleniowego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2790Z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Produkcja pozostałego sprzętu elektrycznego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2812Z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 xml:space="preserve">- Produkcja sprzętu i wyposażenia do napędu hydraulicznego </w:t>
      </w:r>
      <w:r w:rsidR="005E1E9A" w:rsidRPr="005E1E9A">
        <w:rPr>
          <w:sz w:val="22"/>
        </w:rPr>
        <w:br/>
      </w:r>
      <w:r w:rsidRPr="005E1E9A">
        <w:rPr>
          <w:sz w:val="22"/>
        </w:rPr>
        <w:t>i pneumatycznego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 xml:space="preserve">2813Z </w:t>
      </w:r>
      <w:r w:rsidR="00873A0E" w:rsidRPr="005E1E9A">
        <w:rPr>
          <w:sz w:val="22"/>
        </w:rPr>
        <w:t xml:space="preserve">- </w:t>
      </w:r>
      <w:r w:rsidRPr="005E1E9A">
        <w:rPr>
          <w:sz w:val="22"/>
        </w:rPr>
        <w:t>Produkcja pozostałych pomp</w:t>
      </w:r>
      <w:r w:rsidR="00873A0E" w:rsidRPr="005E1E9A">
        <w:rPr>
          <w:sz w:val="22"/>
        </w:rPr>
        <w:t xml:space="preserve"> i sprężarek,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2815Z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Produkcja łożysk, kół zębatych, przekładni zębatych i elementów napędowych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 xml:space="preserve">2822Z </w:t>
      </w:r>
      <w:r w:rsidR="00873A0E" w:rsidRPr="005E1E9A">
        <w:rPr>
          <w:sz w:val="22"/>
        </w:rPr>
        <w:t xml:space="preserve">- </w:t>
      </w:r>
      <w:r w:rsidRPr="005E1E9A">
        <w:rPr>
          <w:sz w:val="22"/>
        </w:rPr>
        <w:t>Produkcja urządzeń dźwigowych i chwytaków</w:t>
      </w:r>
      <w:r w:rsidR="00873A0E" w:rsidRPr="005E1E9A">
        <w:rPr>
          <w:sz w:val="22"/>
        </w:rPr>
        <w:t>,</w:t>
      </w:r>
    </w:p>
    <w:p w:rsidR="005E1E9A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 xml:space="preserve">2824Z </w:t>
      </w:r>
      <w:r w:rsidR="00873A0E" w:rsidRPr="005E1E9A">
        <w:rPr>
          <w:sz w:val="22"/>
        </w:rPr>
        <w:t xml:space="preserve">- </w:t>
      </w:r>
      <w:r w:rsidRPr="005E1E9A">
        <w:rPr>
          <w:sz w:val="22"/>
        </w:rPr>
        <w:t>Produkcja pozostałych wyrobów, gdzie indziej niesklasyfikowana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color w:val="000000"/>
          <w:sz w:val="22"/>
        </w:rPr>
        <w:t xml:space="preserve">2825Z </w:t>
      </w:r>
      <w:r w:rsidR="00873A0E" w:rsidRPr="005E1E9A">
        <w:rPr>
          <w:color w:val="000000"/>
          <w:sz w:val="22"/>
        </w:rPr>
        <w:t xml:space="preserve">- </w:t>
      </w:r>
      <w:r w:rsidRPr="005E1E9A">
        <w:rPr>
          <w:color w:val="000000"/>
          <w:sz w:val="22"/>
        </w:rPr>
        <w:t>Produkcja przemysłowych urządzeń chłodniczych i wentylacyjnych</w:t>
      </w:r>
      <w:r w:rsidR="00873A0E" w:rsidRPr="005E1E9A">
        <w:rPr>
          <w:color w:val="000000"/>
          <w:sz w:val="22"/>
        </w:rPr>
        <w:t>,</w:t>
      </w:r>
    </w:p>
    <w:p w:rsidR="00030B3C" w:rsidRPr="005E1E9A" w:rsidRDefault="00CA50A6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>2</w:t>
      </w:r>
      <w:r>
        <w:rPr>
          <w:bCs/>
          <w:sz w:val="22"/>
        </w:rPr>
        <w:t>591</w:t>
      </w:r>
      <w:r w:rsidRPr="005E1E9A">
        <w:rPr>
          <w:bCs/>
          <w:sz w:val="22"/>
        </w:rPr>
        <w:t xml:space="preserve">Z </w:t>
      </w:r>
      <w:r w:rsidR="00873A0E" w:rsidRPr="005E1E9A">
        <w:rPr>
          <w:bCs/>
          <w:sz w:val="22"/>
        </w:rPr>
        <w:t xml:space="preserve">- </w:t>
      </w:r>
      <w:r w:rsidR="00030B3C" w:rsidRPr="005E1E9A">
        <w:rPr>
          <w:sz w:val="22"/>
        </w:rPr>
        <w:t>Produkcja pojemników metalowych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2899Z </w:t>
      </w:r>
      <w:r w:rsidR="00873A0E" w:rsidRPr="005E1E9A">
        <w:rPr>
          <w:bCs/>
          <w:sz w:val="22"/>
        </w:rPr>
        <w:t xml:space="preserve">- </w:t>
      </w:r>
      <w:r w:rsidRPr="005E1E9A">
        <w:rPr>
          <w:sz w:val="22"/>
        </w:rPr>
        <w:t>Produkcja pozostałych maszyn specjalnego przeznaczenia, gdzie indziej niesklasyfikowana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2910Z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>Produkcja silników do pojazdów samochodowych (z wyłączeniem motocykli) oraz do ciągników rolniczych</w:t>
      </w:r>
      <w:r w:rsidR="00873A0E" w:rsidRPr="005E1E9A">
        <w:rPr>
          <w:bCs/>
          <w:color w:val="000000"/>
          <w:sz w:val="22"/>
        </w:rPr>
        <w:t>,</w:t>
      </w:r>
      <w:r w:rsidRPr="005E1E9A">
        <w:rPr>
          <w:bCs/>
          <w:color w:val="000000"/>
          <w:sz w:val="22"/>
        </w:rPr>
        <w:t xml:space="preserve"> 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2920Z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>Produkcja nadwozi do pojazdów silnikowych; produkcja przyczep i naczep</w:t>
      </w:r>
      <w:r w:rsidR="00873A0E" w:rsidRPr="005E1E9A">
        <w:rPr>
          <w:bCs/>
          <w:color w:val="000000"/>
          <w:sz w:val="22"/>
        </w:rPr>
        <w:t>,</w:t>
      </w:r>
      <w:r w:rsidRPr="005E1E9A">
        <w:rPr>
          <w:bCs/>
          <w:color w:val="000000"/>
          <w:sz w:val="22"/>
        </w:rPr>
        <w:t xml:space="preserve"> 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2930Z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>Produkcja części i akcesoriów do pojazdów silnikowych</w:t>
      </w:r>
      <w:r w:rsidR="00873A0E" w:rsidRPr="005E1E9A">
        <w:rPr>
          <w:bCs/>
          <w:color w:val="000000"/>
          <w:sz w:val="22"/>
        </w:rPr>
        <w:t>,</w:t>
      </w:r>
      <w:r w:rsidRPr="005E1E9A">
        <w:rPr>
          <w:bCs/>
          <w:color w:val="000000"/>
          <w:sz w:val="22"/>
        </w:rPr>
        <w:t xml:space="preserve"> 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 xml:space="preserve">2931Z </w:t>
      </w:r>
      <w:r w:rsidR="00873A0E" w:rsidRPr="005E1E9A">
        <w:rPr>
          <w:sz w:val="22"/>
        </w:rPr>
        <w:t xml:space="preserve">- </w:t>
      </w:r>
      <w:r w:rsidRPr="005E1E9A">
        <w:rPr>
          <w:sz w:val="22"/>
        </w:rPr>
        <w:t>Produkcja wyposażenia elektrycznego i elektronicznego do pojazdów silnikowych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/>
          <w:bCs/>
          <w:i/>
          <w:color w:val="000000"/>
          <w:sz w:val="22"/>
        </w:rPr>
      </w:pPr>
      <w:r w:rsidRPr="005E1E9A">
        <w:rPr>
          <w:bCs/>
          <w:color w:val="000000"/>
          <w:sz w:val="22"/>
        </w:rPr>
        <w:t>2932Z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 xml:space="preserve">- Produkcja pozostałych części i akcesoriów do pojazdów silnikowych, </w:t>
      </w:r>
      <w:r w:rsidR="005E1E9A" w:rsidRPr="005E1E9A">
        <w:rPr>
          <w:sz w:val="22"/>
        </w:rPr>
        <w:br/>
      </w:r>
      <w:r w:rsidRPr="005E1E9A">
        <w:rPr>
          <w:sz w:val="22"/>
        </w:rPr>
        <w:t>z wyłączeniem motocykli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3030Z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Produkcja statków powietrznych, statków kosmicznych i podobnych maszyn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3091Z </w:t>
      </w:r>
      <w:r w:rsidR="00873A0E" w:rsidRPr="005E1E9A">
        <w:rPr>
          <w:bCs/>
          <w:color w:val="000000"/>
          <w:sz w:val="22"/>
        </w:rPr>
        <w:t>- Produkcja motocykli,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 xml:space="preserve">3299Z </w:t>
      </w:r>
      <w:r w:rsidR="00873A0E" w:rsidRPr="005E1E9A">
        <w:rPr>
          <w:sz w:val="22"/>
        </w:rPr>
        <w:t xml:space="preserve">- </w:t>
      </w:r>
      <w:r w:rsidRPr="005E1E9A">
        <w:rPr>
          <w:sz w:val="22"/>
        </w:rPr>
        <w:t>Produkcja narzędzi ręcznych mechanicznych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3316Z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Naprawa i konserwacja statków powietrznych i statków kosmicznych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4510Z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>Sprzedaż hurtowa i detaliczna pojazdów samochodowych, z wyłączeniem motocykli</w:t>
      </w:r>
      <w:r w:rsidR="00873A0E" w:rsidRPr="005E1E9A">
        <w:rPr>
          <w:bCs/>
          <w:color w:val="000000"/>
          <w:sz w:val="22"/>
        </w:rPr>
        <w:t>,</w:t>
      </w:r>
      <w:r w:rsidRPr="005E1E9A">
        <w:rPr>
          <w:bCs/>
          <w:color w:val="000000"/>
          <w:sz w:val="22"/>
        </w:rPr>
        <w:t xml:space="preserve"> 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4520Z</w:t>
      </w:r>
      <w:r w:rsidR="00873A0E" w:rsidRPr="005E1E9A">
        <w:rPr>
          <w:bCs/>
          <w:color w:val="000000"/>
          <w:sz w:val="22"/>
        </w:rPr>
        <w:t xml:space="preserve"> -</w:t>
      </w:r>
      <w:r w:rsidRPr="005E1E9A">
        <w:rPr>
          <w:bCs/>
          <w:color w:val="000000"/>
          <w:sz w:val="22"/>
        </w:rPr>
        <w:t xml:space="preserve"> Konserwacja i naprawa pojazdów samochodowych, z wyłączeniem motocykli</w:t>
      </w:r>
      <w:r w:rsidR="00873A0E" w:rsidRPr="005E1E9A">
        <w:rPr>
          <w:bCs/>
          <w:color w:val="000000"/>
          <w:sz w:val="22"/>
        </w:rPr>
        <w:t>,</w:t>
      </w:r>
      <w:r w:rsidRPr="005E1E9A">
        <w:rPr>
          <w:bCs/>
          <w:color w:val="000000"/>
          <w:sz w:val="22"/>
        </w:rPr>
        <w:t xml:space="preserve"> 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4530Z</w:t>
      </w:r>
      <w:r w:rsidR="00873A0E" w:rsidRPr="005E1E9A">
        <w:rPr>
          <w:bCs/>
          <w:color w:val="000000"/>
          <w:sz w:val="22"/>
        </w:rPr>
        <w:t xml:space="preserve"> -</w:t>
      </w:r>
      <w:r w:rsidRPr="005E1E9A">
        <w:rPr>
          <w:bCs/>
          <w:color w:val="000000"/>
          <w:sz w:val="22"/>
        </w:rPr>
        <w:t xml:space="preserve"> Sprzedaż hurtowa i detaliczna części i akcesori</w:t>
      </w:r>
      <w:r w:rsidR="00873A0E" w:rsidRPr="005E1E9A">
        <w:rPr>
          <w:bCs/>
          <w:color w:val="000000"/>
          <w:sz w:val="22"/>
        </w:rPr>
        <w:t xml:space="preserve">ów do pojazdów samochodowych, z </w:t>
      </w:r>
      <w:r w:rsidRPr="005E1E9A">
        <w:rPr>
          <w:bCs/>
          <w:color w:val="000000"/>
          <w:sz w:val="22"/>
        </w:rPr>
        <w:t>wyłączeniem motocykli</w:t>
      </w:r>
      <w:r w:rsidR="00873A0E" w:rsidRPr="005E1E9A">
        <w:rPr>
          <w:bCs/>
          <w:color w:val="000000"/>
          <w:sz w:val="22"/>
        </w:rPr>
        <w:t>,</w:t>
      </w:r>
      <w:r w:rsidRPr="005E1E9A">
        <w:rPr>
          <w:bCs/>
          <w:color w:val="000000"/>
          <w:sz w:val="22"/>
        </w:rPr>
        <w:t xml:space="preserve"> </w:t>
      </w:r>
    </w:p>
    <w:p w:rsidR="00030B3C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 xml:space="preserve">4531Z - </w:t>
      </w:r>
      <w:r w:rsidR="00030B3C" w:rsidRPr="005E1E9A">
        <w:rPr>
          <w:sz w:val="22"/>
        </w:rPr>
        <w:t xml:space="preserve">Sprzedaż hurtowa części i akcesoriów do pojazdów samochodowych, </w:t>
      </w:r>
      <w:r w:rsidR="005E1E9A" w:rsidRPr="005E1E9A">
        <w:rPr>
          <w:sz w:val="22"/>
        </w:rPr>
        <w:br/>
      </w:r>
      <w:r w:rsidR="00030B3C" w:rsidRPr="005E1E9A">
        <w:rPr>
          <w:sz w:val="22"/>
        </w:rPr>
        <w:t>z wyłączeniem motocykli</w:t>
      </w:r>
      <w:r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4540Z </w:t>
      </w:r>
      <w:r w:rsidR="00873A0E" w:rsidRPr="005E1E9A">
        <w:rPr>
          <w:bCs/>
          <w:color w:val="000000"/>
          <w:sz w:val="22"/>
        </w:rPr>
        <w:t xml:space="preserve">- </w:t>
      </w:r>
      <w:r w:rsidRPr="005E1E9A">
        <w:rPr>
          <w:bCs/>
          <w:color w:val="000000"/>
          <w:sz w:val="22"/>
        </w:rPr>
        <w:t>Sprzedaż hurtowa i detaliczna motocykli, ich naprawa i konserwacja oraz sprzedaż hurtowa i detalic</w:t>
      </w:r>
      <w:r w:rsidR="00873A0E" w:rsidRPr="005E1E9A">
        <w:rPr>
          <w:bCs/>
          <w:color w:val="000000"/>
          <w:sz w:val="22"/>
        </w:rPr>
        <w:t>zna części i akcesoriów do nich,</w:t>
      </w:r>
    </w:p>
    <w:p w:rsidR="00BC1BC2" w:rsidRPr="005E1E9A" w:rsidRDefault="00BC1BC2" w:rsidP="00FA0ECA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bCs/>
          <w:color w:val="000000"/>
          <w:sz w:val="22"/>
          <w:lang w:eastAsia="pl-PL"/>
        </w:rPr>
      </w:pPr>
      <w:r w:rsidRPr="005E1E9A">
        <w:rPr>
          <w:rFonts w:eastAsia="Times New Roman"/>
          <w:bCs/>
          <w:color w:val="000000"/>
          <w:sz w:val="22"/>
          <w:lang w:eastAsia="pl-PL"/>
        </w:rPr>
        <w:t>4675Z – Sprzedaż hurtowa wyrobów chemicznych,</w:t>
      </w:r>
    </w:p>
    <w:p w:rsidR="00BC1BC2" w:rsidRPr="005E1E9A" w:rsidRDefault="00BC1BC2" w:rsidP="00FA0ECA">
      <w:pPr>
        <w:pStyle w:val="Akapitzlist"/>
        <w:numPr>
          <w:ilvl w:val="0"/>
          <w:numId w:val="15"/>
        </w:numPr>
        <w:spacing w:line="276" w:lineRule="auto"/>
        <w:rPr>
          <w:rFonts w:eastAsia="Times New Roman"/>
          <w:bCs/>
          <w:color w:val="000000"/>
          <w:sz w:val="22"/>
          <w:lang w:eastAsia="pl-PL"/>
        </w:rPr>
      </w:pPr>
      <w:r w:rsidRPr="005E1E9A">
        <w:rPr>
          <w:rFonts w:eastAsia="Times New Roman"/>
          <w:bCs/>
          <w:color w:val="000000"/>
          <w:sz w:val="22"/>
          <w:lang w:eastAsia="pl-PL"/>
        </w:rPr>
        <w:t xml:space="preserve">4669Z - </w:t>
      </w:r>
      <w:r w:rsidRPr="005E1E9A">
        <w:rPr>
          <w:rFonts w:eastAsia="Times New Roman"/>
          <w:sz w:val="22"/>
          <w:lang w:eastAsia="pl-PL"/>
        </w:rPr>
        <w:t>Sprzedaż hurtowa pozostałych maszyn i urządzeń,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>5223Z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Działalność usługowa wspomagająca transport lotniczy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lastRenderedPageBreak/>
        <w:t>7112Z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Działalność w zakresie inżynierii i związane z nią doradztwo techniczne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7219Z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Badania naukowe i prace rozwojowe w dziedzinie pozostałych nauk przyrodniczych i technicznych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sz w:val="22"/>
        </w:rPr>
        <w:t>7410Z</w:t>
      </w:r>
      <w:r w:rsidR="00873A0E" w:rsidRPr="005E1E9A">
        <w:rPr>
          <w:bCs/>
          <w:sz w:val="22"/>
        </w:rPr>
        <w:t xml:space="preserve"> -</w:t>
      </w:r>
      <w:r w:rsidRPr="005E1E9A">
        <w:rPr>
          <w:bCs/>
          <w:sz w:val="22"/>
        </w:rPr>
        <w:t xml:space="preserve"> </w:t>
      </w:r>
      <w:r w:rsidRPr="005E1E9A">
        <w:rPr>
          <w:sz w:val="22"/>
        </w:rPr>
        <w:t>Działalność w zakresie specjalistycznego projektowania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>2910E</w:t>
      </w:r>
      <w:r w:rsidR="00873A0E" w:rsidRPr="005E1E9A">
        <w:rPr>
          <w:sz w:val="22"/>
        </w:rPr>
        <w:t xml:space="preserve"> -</w:t>
      </w:r>
      <w:r w:rsidRPr="005E1E9A">
        <w:rPr>
          <w:sz w:val="22"/>
        </w:rPr>
        <w:t xml:space="preserve"> Produkcja pozostałych pojazdów samochodowych, z wyłączeniem motocykli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sz w:val="22"/>
        </w:rPr>
        <w:t>2910D</w:t>
      </w:r>
      <w:r w:rsidR="00873A0E" w:rsidRPr="005E1E9A">
        <w:rPr>
          <w:sz w:val="22"/>
        </w:rPr>
        <w:t xml:space="preserve"> -</w:t>
      </w:r>
      <w:r w:rsidRPr="005E1E9A">
        <w:rPr>
          <w:sz w:val="22"/>
        </w:rPr>
        <w:t xml:space="preserve"> Produkcja nadwozi do pojazdów silnikowych; produkcja przyczep i naczep</w:t>
      </w:r>
      <w:r w:rsidR="00873A0E" w:rsidRPr="005E1E9A">
        <w:rPr>
          <w:sz w:val="22"/>
        </w:rPr>
        <w:t>,</w:t>
      </w:r>
    </w:p>
    <w:p w:rsidR="00030B3C" w:rsidRPr="005E1E9A" w:rsidRDefault="00030B3C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color w:val="000000"/>
          <w:sz w:val="22"/>
        </w:rPr>
        <w:t>7120B</w:t>
      </w:r>
      <w:r w:rsidR="00873A0E" w:rsidRPr="005E1E9A">
        <w:rPr>
          <w:bCs/>
          <w:color w:val="000000"/>
          <w:sz w:val="22"/>
        </w:rPr>
        <w:t xml:space="preserve"> </w:t>
      </w:r>
      <w:r w:rsidRPr="005E1E9A">
        <w:rPr>
          <w:sz w:val="22"/>
        </w:rPr>
        <w:t>- Pozostałe badania i analizy techniczne</w:t>
      </w:r>
      <w:r w:rsidR="00873A0E" w:rsidRPr="005E1E9A">
        <w:rPr>
          <w:sz w:val="22"/>
        </w:rPr>
        <w:t>.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bCs/>
          <w:color w:val="000000"/>
          <w:sz w:val="22"/>
        </w:rPr>
      </w:pPr>
      <w:r w:rsidRPr="005E1E9A">
        <w:rPr>
          <w:bCs/>
          <w:color w:val="000000"/>
          <w:sz w:val="22"/>
        </w:rPr>
        <w:t xml:space="preserve">1392Z - </w:t>
      </w:r>
      <w:r w:rsidRPr="005E1E9A">
        <w:rPr>
          <w:sz w:val="22"/>
        </w:rPr>
        <w:t>Produkcja gotowych wyrobów tekstylnych,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1412Z - </w:t>
      </w:r>
      <w:r w:rsidRPr="005E1E9A">
        <w:rPr>
          <w:sz w:val="22"/>
        </w:rPr>
        <w:t>Produkcja odzieży roboczej,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1920Z - </w:t>
      </w:r>
      <w:r w:rsidRPr="005E1E9A">
        <w:rPr>
          <w:sz w:val="22"/>
        </w:rPr>
        <w:t>Wytwarzanie i przetwarzanie produktów rafinacji ropy naftowej,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2016Z - </w:t>
      </w:r>
      <w:r w:rsidRPr="005E1E9A">
        <w:rPr>
          <w:sz w:val="22"/>
        </w:rPr>
        <w:t>Produkcja tworzyw sztucznych w formach podstawowych,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2030Z - </w:t>
      </w:r>
      <w:r w:rsidRPr="005E1E9A">
        <w:rPr>
          <w:sz w:val="22"/>
        </w:rPr>
        <w:t>Produkcja farb, lakierów i podobnych powłok, farb drukarskich i mas uszczelniających,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2041Z - </w:t>
      </w:r>
      <w:r w:rsidRPr="005E1E9A">
        <w:rPr>
          <w:sz w:val="22"/>
        </w:rPr>
        <w:t>Produkcja mydła i detergentów, środków myjących i czyszczących,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2042Z - </w:t>
      </w:r>
      <w:r w:rsidRPr="005E1E9A">
        <w:rPr>
          <w:sz w:val="22"/>
        </w:rPr>
        <w:t>Produkcja wyrobów kosmetycznych i toaletowych,</w:t>
      </w:r>
    </w:p>
    <w:p w:rsidR="00873A0E" w:rsidRPr="005E1E9A" w:rsidRDefault="00873A0E" w:rsidP="00FA0ECA">
      <w:pPr>
        <w:pStyle w:val="Akapitzlist"/>
        <w:numPr>
          <w:ilvl w:val="0"/>
          <w:numId w:val="15"/>
        </w:numPr>
        <w:spacing w:line="276" w:lineRule="auto"/>
        <w:rPr>
          <w:sz w:val="22"/>
        </w:rPr>
      </w:pPr>
      <w:r w:rsidRPr="005E1E9A">
        <w:rPr>
          <w:bCs/>
          <w:sz w:val="22"/>
        </w:rPr>
        <w:t xml:space="preserve">2053Z - </w:t>
      </w:r>
      <w:r w:rsidRPr="005E1E9A">
        <w:rPr>
          <w:sz w:val="22"/>
        </w:rPr>
        <w:t>Produkcja olejków eterycznych,</w:t>
      </w:r>
    </w:p>
    <w:p w:rsidR="00873A0E" w:rsidRDefault="00873A0E" w:rsidP="00FA0ECA">
      <w:pPr>
        <w:pStyle w:val="Akapitzlist"/>
        <w:numPr>
          <w:ilvl w:val="0"/>
          <w:numId w:val="15"/>
        </w:numPr>
        <w:spacing w:after="120" w:line="276" w:lineRule="auto"/>
        <w:ind w:left="714" w:hanging="357"/>
        <w:contextualSpacing w:val="0"/>
        <w:rPr>
          <w:sz w:val="22"/>
        </w:rPr>
      </w:pPr>
      <w:r w:rsidRPr="005E1E9A">
        <w:rPr>
          <w:bCs/>
          <w:sz w:val="22"/>
        </w:rPr>
        <w:t xml:space="preserve">2059Z - </w:t>
      </w:r>
      <w:r w:rsidRPr="005E1E9A">
        <w:rPr>
          <w:sz w:val="22"/>
        </w:rPr>
        <w:t>Produkcja pozostałych wyrobów chemicznych, gdzie indziej niesklasyfikowanych</w:t>
      </w:r>
      <w:r w:rsidR="00BF722D" w:rsidRPr="005E1E9A">
        <w:rPr>
          <w:sz w:val="22"/>
        </w:rPr>
        <w:t>.</w:t>
      </w:r>
    </w:p>
    <w:p w:rsidR="002F5607" w:rsidRPr="005E1E9A" w:rsidRDefault="00E60D01" w:rsidP="00FA0ECA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left"/>
        <w:rPr>
          <w:rFonts w:cs="Arial"/>
          <w:sz w:val="22"/>
        </w:rPr>
      </w:pPr>
      <w:r w:rsidRPr="005E1E9A">
        <w:rPr>
          <w:rFonts w:cs="Arial"/>
          <w:sz w:val="22"/>
        </w:rPr>
        <w:t xml:space="preserve">Termin realizacji programu – </w:t>
      </w:r>
      <w:r w:rsidR="002D3CF2">
        <w:rPr>
          <w:rFonts w:cs="Arial"/>
          <w:sz w:val="22"/>
        </w:rPr>
        <w:t>5 kwietnia</w:t>
      </w:r>
      <w:r w:rsidR="0099570F">
        <w:rPr>
          <w:rFonts w:cs="Arial"/>
          <w:sz w:val="22"/>
        </w:rPr>
        <w:t xml:space="preserve">  </w:t>
      </w:r>
      <w:r w:rsidR="002F5607" w:rsidRPr="005E1E9A">
        <w:rPr>
          <w:rFonts w:cs="Arial"/>
          <w:sz w:val="22"/>
        </w:rPr>
        <w:t>201</w:t>
      </w:r>
      <w:r w:rsidR="0099570F">
        <w:rPr>
          <w:rFonts w:cs="Arial"/>
          <w:sz w:val="22"/>
        </w:rPr>
        <w:t>8</w:t>
      </w:r>
      <w:r w:rsidR="002F5607" w:rsidRPr="005E1E9A">
        <w:rPr>
          <w:rFonts w:cs="Arial"/>
          <w:sz w:val="22"/>
        </w:rPr>
        <w:t xml:space="preserve"> r</w:t>
      </w:r>
      <w:r w:rsidR="00742A6F" w:rsidRPr="005E1E9A">
        <w:rPr>
          <w:rFonts w:cs="Arial"/>
          <w:sz w:val="22"/>
        </w:rPr>
        <w:t>.</w:t>
      </w:r>
      <w:r w:rsidR="002F5607" w:rsidRPr="005E1E9A">
        <w:rPr>
          <w:rFonts w:cs="Arial"/>
          <w:sz w:val="22"/>
        </w:rPr>
        <w:t xml:space="preserve"> – 3</w:t>
      </w:r>
      <w:r w:rsidR="001C4FEF" w:rsidRPr="005E1E9A">
        <w:rPr>
          <w:rFonts w:cs="Arial"/>
          <w:sz w:val="22"/>
        </w:rPr>
        <w:t>1</w:t>
      </w:r>
      <w:r w:rsidR="002F5607" w:rsidRPr="005E1E9A">
        <w:rPr>
          <w:rFonts w:cs="Arial"/>
          <w:sz w:val="22"/>
        </w:rPr>
        <w:t xml:space="preserve"> </w:t>
      </w:r>
      <w:r w:rsidR="00373B89">
        <w:rPr>
          <w:rFonts w:cs="Arial"/>
          <w:sz w:val="22"/>
        </w:rPr>
        <w:t>grudnia</w:t>
      </w:r>
      <w:r w:rsidR="002F5607" w:rsidRPr="005E1E9A">
        <w:rPr>
          <w:rFonts w:cs="Arial"/>
          <w:sz w:val="22"/>
        </w:rPr>
        <w:t xml:space="preserve"> 2019 r.</w:t>
      </w:r>
    </w:p>
    <w:p w:rsidR="002F5607" w:rsidRPr="00562F6B" w:rsidRDefault="002F5607" w:rsidP="00FA0ECA">
      <w:pPr>
        <w:pStyle w:val="Nagwek1"/>
        <w:numPr>
          <w:ilvl w:val="0"/>
          <w:numId w:val="13"/>
        </w:numPr>
        <w:spacing w:before="360" w:after="120" w:line="276" w:lineRule="auto"/>
        <w:ind w:left="714" w:hanging="357"/>
        <w:jc w:val="left"/>
        <w:rPr>
          <w:szCs w:val="24"/>
          <w:u w:val="single"/>
        </w:rPr>
      </w:pPr>
      <w:r w:rsidRPr="00562F6B">
        <w:rPr>
          <w:szCs w:val="24"/>
        </w:rPr>
        <w:t xml:space="preserve">Zasady udzielania wsparcia na udział w programie. </w:t>
      </w:r>
    </w:p>
    <w:p w:rsidR="00211F80" w:rsidRDefault="002F5607" w:rsidP="00FA0ECA">
      <w:pPr>
        <w:spacing w:before="120" w:line="276" w:lineRule="auto"/>
        <w:rPr>
          <w:rFonts w:cs="Arial"/>
          <w:sz w:val="22"/>
          <w:u w:val="single"/>
        </w:rPr>
      </w:pPr>
      <w:r w:rsidRPr="005E1E9A">
        <w:rPr>
          <w:rFonts w:cs="Arial"/>
          <w:sz w:val="22"/>
        </w:rPr>
        <w:t>Przedsiębiorcy, mogą ubiegać się o wsparcie finansowe na pokrycie części kosztów działań promocyjnych, objętych programem zgodnie z katalogiem kosztów kwalifikowanych wykazanych</w:t>
      </w:r>
      <w:r w:rsidR="005E1E9A" w:rsidRPr="005E1E9A">
        <w:rPr>
          <w:rFonts w:cs="Arial"/>
          <w:sz w:val="22"/>
        </w:rPr>
        <w:t xml:space="preserve"> </w:t>
      </w:r>
      <w:r w:rsidRPr="005E1E9A">
        <w:rPr>
          <w:rFonts w:cs="Arial"/>
          <w:sz w:val="22"/>
        </w:rPr>
        <w:t>w rozporządzeniu Ministra Infrastruktury i Rozwoju z dnia 10 lipca 2015 r. w sprawie udzielania przez Polską Agencję Rozwoju Przedsiębiorczości pomocy finansowej w ramach Programu Operacyjnego Inteligentny Rozwój 2014-2020 (Dz. U. poz. 1027</w:t>
      </w:r>
      <w:r w:rsidR="00C03DB1">
        <w:rPr>
          <w:rFonts w:cs="Arial"/>
          <w:sz w:val="22"/>
        </w:rPr>
        <w:t xml:space="preserve"> z </w:t>
      </w:r>
      <w:proofErr w:type="spellStart"/>
      <w:r w:rsidR="00C03DB1">
        <w:rPr>
          <w:rFonts w:cs="Arial"/>
          <w:sz w:val="22"/>
        </w:rPr>
        <w:t>późn</w:t>
      </w:r>
      <w:proofErr w:type="spellEnd"/>
      <w:r w:rsidR="00C03DB1">
        <w:rPr>
          <w:rFonts w:cs="Arial"/>
          <w:sz w:val="22"/>
        </w:rPr>
        <w:t>. zm.</w:t>
      </w:r>
      <w:r w:rsidRPr="005E1E9A">
        <w:rPr>
          <w:rFonts w:cs="Arial"/>
          <w:sz w:val="22"/>
        </w:rPr>
        <w:t xml:space="preserve">). Maksymalna łączna wartość wydatków kwalifikowanych, objętych wsparciem finansowym, </w:t>
      </w:r>
      <w:r w:rsidRPr="005E1E9A">
        <w:rPr>
          <w:rFonts w:cs="Arial"/>
          <w:sz w:val="22"/>
          <w:u w:val="single"/>
        </w:rPr>
        <w:t xml:space="preserve">nie może przekroczyć kwoty 1 mln zł. </w:t>
      </w:r>
    </w:p>
    <w:p w:rsidR="00367096" w:rsidRDefault="00367096" w:rsidP="00FA0ECA">
      <w:pPr>
        <w:spacing w:before="120" w:line="276" w:lineRule="auto"/>
        <w:rPr>
          <w:rFonts w:cs="Arial"/>
          <w:sz w:val="22"/>
        </w:rPr>
      </w:pPr>
      <w:r w:rsidRPr="00367096">
        <w:rPr>
          <w:rFonts w:cs="Arial"/>
          <w:sz w:val="22"/>
        </w:rPr>
        <w:t>Szczegółow</w:t>
      </w:r>
      <w:r w:rsidR="00211F80">
        <w:rPr>
          <w:rFonts w:cs="Arial"/>
          <w:sz w:val="22"/>
        </w:rPr>
        <w:t>e</w:t>
      </w:r>
      <w:r w:rsidRPr="00367096">
        <w:rPr>
          <w:rFonts w:cs="Arial"/>
          <w:sz w:val="22"/>
        </w:rPr>
        <w:t xml:space="preserve"> informacj</w:t>
      </w:r>
      <w:r w:rsidR="00211F80">
        <w:rPr>
          <w:rFonts w:cs="Arial"/>
          <w:sz w:val="22"/>
        </w:rPr>
        <w:t>e</w:t>
      </w:r>
      <w:r w:rsidRPr="00367096">
        <w:rPr>
          <w:rFonts w:cs="Arial"/>
          <w:sz w:val="22"/>
        </w:rPr>
        <w:t xml:space="preserve"> nt. </w:t>
      </w:r>
      <w:r w:rsidR="00211F80">
        <w:rPr>
          <w:rFonts w:cs="Arial"/>
          <w:sz w:val="22"/>
        </w:rPr>
        <w:t>warunków</w:t>
      </w:r>
      <w:r w:rsidR="00211F80" w:rsidRPr="00367096">
        <w:rPr>
          <w:rFonts w:cs="Arial"/>
          <w:sz w:val="22"/>
        </w:rPr>
        <w:t xml:space="preserve"> </w:t>
      </w:r>
      <w:r w:rsidRPr="00367096">
        <w:rPr>
          <w:rFonts w:cs="Arial"/>
          <w:sz w:val="22"/>
        </w:rPr>
        <w:t xml:space="preserve">udzielania wsparcia oraz przyjmowania wniosków w ramach poddziałania 3.3.3 PO IR, </w:t>
      </w:r>
      <w:r w:rsidR="00211F80">
        <w:rPr>
          <w:rFonts w:cs="Arial"/>
          <w:sz w:val="22"/>
        </w:rPr>
        <w:t>zostaną zamieszczone na stronie internetowej</w:t>
      </w:r>
      <w:r w:rsidR="00211F80" w:rsidRPr="00367096">
        <w:rPr>
          <w:rFonts w:cs="Arial"/>
          <w:sz w:val="22"/>
        </w:rPr>
        <w:t xml:space="preserve"> </w:t>
      </w:r>
      <w:r w:rsidRPr="00367096">
        <w:rPr>
          <w:rFonts w:cs="Arial"/>
          <w:sz w:val="22"/>
        </w:rPr>
        <w:t>Polsk</w:t>
      </w:r>
      <w:r w:rsidR="00211F80">
        <w:rPr>
          <w:rFonts w:cs="Arial"/>
          <w:sz w:val="22"/>
        </w:rPr>
        <w:t>iej</w:t>
      </w:r>
      <w:r w:rsidRPr="00367096">
        <w:rPr>
          <w:rFonts w:cs="Arial"/>
          <w:sz w:val="22"/>
        </w:rPr>
        <w:t xml:space="preserve"> Agencj</w:t>
      </w:r>
      <w:r w:rsidR="00211F80">
        <w:rPr>
          <w:rFonts w:cs="Arial"/>
          <w:sz w:val="22"/>
        </w:rPr>
        <w:t>i</w:t>
      </w:r>
      <w:r w:rsidRPr="00367096">
        <w:rPr>
          <w:rFonts w:cs="Arial"/>
          <w:sz w:val="22"/>
        </w:rPr>
        <w:t xml:space="preserve"> Rozwoju Przedsiębiorczości</w:t>
      </w:r>
      <w:r w:rsidR="00211F80">
        <w:rPr>
          <w:rFonts w:cs="Arial"/>
          <w:sz w:val="22"/>
        </w:rPr>
        <w:t xml:space="preserve"> w dniu ogłoszenia konkursu</w:t>
      </w:r>
      <w:r w:rsidRPr="00367096">
        <w:rPr>
          <w:rFonts w:cs="Arial"/>
          <w:sz w:val="22"/>
        </w:rPr>
        <w:t xml:space="preserve">. </w:t>
      </w:r>
    </w:p>
    <w:p w:rsidR="002F5607" w:rsidRPr="00367096" w:rsidRDefault="002F5607" w:rsidP="00FA0ECA">
      <w:pPr>
        <w:pStyle w:val="Nagwek1"/>
        <w:numPr>
          <w:ilvl w:val="0"/>
          <w:numId w:val="13"/>
        </w:numPr>
        <w:spacing w:line="276" w:lineRule="auto"/>
        <w:rPr>
          <w:szCs w:val="24"/>
        </w:rPr>
      </w:pPr>
      <w:r w:rsidRPr="00367096">
        <w:rPr>
          <w:szCs w:val="24"/>
        </w:rPr>
        <w:t>Działania promocyjne przewidziane w programie promocji dla przedsiębiorców.</w:t>
      </w:r>
    </w:p>
    <w:p w:rsidR="002F5607" w:rsidRPr="00562F6B" w:rsidRDefault="002F5607" w:rsidP="00FA0ECA">
      <w:pPr>
        <w:pStyle w:val="Nagwek2"/>
        <w:numPr>
          <w:ilvl w:val="0"/>
          <w:numId w:val="17"/>
        </w:numPr>
        <w:spacing w:line="276" w:lineRule="auto"/>
        <w:jc w:val="left"/>
        <w:rPr>
          <w:sz w:val="24"/>
          <w:szCs w:val="24"/>
        </w:rPr>
      </w:pPr>
      <w:r w:rsidRPr="00562F6B">
        <w:rPr>
          <w:sz w:val="24"/>
          <w:szCs w:val="24"/>
        </w:rPr>
        <w:t xml:space="preserve">Zakres </w:t>
      </w:r>
      <w:r w:rsidR="005E1E9A" w:rsidRPr="00562F6B">
        <w:rPr>
          <w:sz w:val="24"/>
          <w:szCs w:val="24"/>
        </w:rPr>
        <w:t>obowiązkowych</w:t>
      </w:r>
      <w:r w:rsidR="00367096">
        <w:rPr>
          <w:sz w:val="24"/>
          <w:szCs w:val="24"/>
        </w:rPr>
        <w:t xml:space="preserve"> działań promocyjnych</w:t>
      </w:r>
      <w:r w:rsidR="005E1E9A" w:rsidRPr="00562F6B">
        <w:rPr>
          <w:sz w:val="24"/>
          <w:szCs w:val="24"/>
        </w:rPr>
        <w:t>:</w:t>
      </w:r>
      <w:r w:rsidRPr="00562F6B">
        <w:rPr>
          <w:sz w:val="24"/>
          <w:szCs w:val="24"/>
        </w:rPr>
        <w:t xml:space="preserve"> </w:t>
      </w:r>
    </w:p>
    <w:p w:rsidR="002F5607" w:rsidRPr="005E1E9A" w:rsidRDefault="002F5607" w:rsidP="00FA0ECA">
      <w:pPr>
        <w:pStyle w:val="Akapitzlist"/>
        <w:numPr>
          <w:ilvl w:val="0"/>
          <w:numId w:val="1"/>
        </w:numPr>
        <w:spacing w:before="120" w:line="276" w:lineRule="auto"/>
        <w:ind w:left="357" w:hanging="357"/>
        <w:contextualSpacing w:val="0"/>
        <w:rPr>
          <w:rFonts w:cs="Arial"/>
          <w:sz w:val="22"/>
        </w:rPr>
      </w:pPr>
      <w:r w:rsidRPr="005E1E9A">
        <w:rPr>
          <w:rFonts w:cs="Arial"/>
          <w:sz w:val="22"/>
        </w:rPr>
        <w:t xml:space="preserve">Przedsiębiorca zobowiązany jest wybrać przynajmniej jeden z poniższych </w:t>
      </w:r>
      <w:proofErr w:type="spellStart"/>
      <w:r w:rsidRPr="005E1E9A">
        <w:rPr>
          <w:rFonts w:cs="Arial"/>
          <w:sz w:val="22"/>
        </w:rPr>
        <w:t>pozaunijnych</w:t>
      </w:r>
      <w:proofErr w:type="spellEnd"/>
      <w:r w:rsidRPr="005E1E9A">
        <w:rPr>
          <w:rFonts w:cs="Arial"/>
          <w:sz w:val="22"/>
        </w:rPr>
        <w:t xml:space="preserve"> rynków perspektywicznych, który będzie zgodny ze strategią ekspansji firmy:</w:t>
      </w:r>
    </w:p>
    <w:p w:rsidR="002F5607" w:rsidRPr="005E1E9A" w:rsidRDefault="002F5607" w:rsidP="00FA0ECA">
      <w:pPr>
        <w:pStyle w:val="Akapitzlist"/>
        <w:numPr>
          <w:ilvl w:val="1"/>
          <w:numId w:val="1"/>
        </w:numPr>
        <w:spacing w:line="276" w:lineRule="auto"/>
        <w:jc w:val="left"/>
        <w:rPr>
          <w:rFonts w:cs="Arial"/>
          <w:sz w:val="22"/>
        </w:rPr>
      </w:pPr>
      <w:r w:rsidRPr="005E1E9A">
        <w:rPr>
          <w:rFonts w:cs="Arial"/>
          <w:sz w:val="22"/>
        </w:rPr>
        <w:t>Chiny,</w:t>
      </w:r>
    </w:p>
    <w:p w:rsidR="002F5607" w:rsidRPr="005E1E9A" w:rsidRDefault="000E3803" w:rsidP="00FA0ECA">
      <w:pPr>
        <w:pStyle w:val="Akapitzlist"/>
        <w:numPr>
          <w:ilvl w:val="1"/>
          <w:numId w:val="1"/>
        </w:numPr>
        <w:spacing w:line="276" w:lineRule="auto"/>
        <w:jc w:val="left"/>
        <w:rPr>
          <w:rFonts w:cs="Arial"/>
          <w:sz w:val="22"/>
        </w:rPr>
      </w:pPr>
      <w:r w:rsidRPr="005E1E9A">
        <w:rPr>
          <w:rFonts w:cs="Arial"/>
          <w:sz w:val="22"/>
        </w:rPr>
        <w:t>Australia,</w:t>
      </w:r>
    </w:p>
    <w:p w:rsidR="002F5607" w:rsidRPr="005E1E9A" w:rsidRDefault="000E3803" w:rsidP="00FA0ECA">
      <w:pPr>
        <w:pStyle w:val="Akapitzlist"/>
        <w:numPr>
          <w:ilvl w:val="1"/>
          <w:numId w:val="1"/>
        </w:numPr>
        <w:spacing w:line="276" w:lineRule="auto"/>
        <w:jc w:val="left"/>
        <w:rPr>
          <w:rFonts w:cs="Arial"/>
          <w:sz w:val="22"/>
        </w:rPr>
      </w:pPr>
      <w:r w:rsidRPr="005E1E9A">
        <w:rPr>
          <w:rFonts w:cs="Arial"/>
          <w:sz w:val="22"/>
        </w:rPr>
        <w:t xml:space="preserve">Rosja, </w:t>
      </w:r>
    </w:p>
    <w:p w:rsidR="002F5607" w:rsidRPr="005E1E9A" w:rsidRDefault="00523891" w:rsidP="00FA0ECA">
      <w:pPr>
        <w:pStyle w:val="Akapitzlist"/>
        <w:numPr>
          <w:ilvl w:val="1"/>
          <w:numId w:val="1"/>
        </w:numPr>
        <w:spacing w:line="276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t>Stany Zjednoczone Ameryki Północnej (</w:t>
      </w:r>
      <w:r w:rsidR="002F5607" w:rsidRPr="005E1E9A">
        <w:rPr>
          <w:rFonts w:cs="Arial"/>
          <w:sz w:val="22"/>
        </w:rPr>
        <w:t>USA</w:t>
      </w:r>
      <w:r>
        <w:rPr>
          <w:rFonts w:cs="Arial"/>
          <w:sz w:val="22"/>
        </w:rPr>
        <w:t>)</w:t>
      </w:r>
      <w:r w:rsidR="002F5607" w:rsidRPr="005E1E9A">
        <w:rPr>
          <w:rFonts w:cs="Arial"/>
          <w:sz w:val="22"/>
        </w:rPr>
        <w:t>,</w:t>
      </w:r>
    </w:p>
    <w:p w:rsidR="002F5607" w:rsidRPr="005E1E9A" w:rsidRDefault="000E3803" w:rsidP="00FA0ECA">
      <w:pPr>
        <w:pStyle w:val="Akapitzlist"/>
        <w:numPr>
          <w:ilvl w:val="1"/>
          <w:numId w:val="1"/>
        </w:numPr>
        <w:spacing w:line="276" w:lineRule="auto"/>
        <w:jc w:val="left"/>
        <w:rPr>
          <w:rFonts w:cs="Arial"/>
          <w:sz w:val="22"/>
        </w:rPr>
      </w:pPr>
      <w:r w:rsidRPr="005E1E9A">
        <w:rPr>
          <w:rFonts w:cs="Arial"/>
          <w:sz w:val="22"/>
        </w:rPr>
        <w:t>Kanada</w:t>
      </w:r>
      <w:r w:rsidR="002F5607" w:rsidRPr="005E1E9A">
        <w:rPr>
          <w:rFonts w:cs="Arial"/>
          <w:sz w:val="22"/>
        </w:rPr>
        <w:t>,</w:t>
      </w:r>
    </w:p>
    <w:p w:rsidR="000E3803" w:rsidRPr="005E1E9A" w:rsidRDefault="000E3803" w:rsidP="00FA0ECA">
      <w:pPr>
        <w:pStyle w:val="Akapitzlist"/>
        <w:numPr>
          <w:ilvl w:val="1"/>
          <w:numId w:val="1"/>
        </w:numPr>
        <w:spacing w:line="276" w:lineRule="auto"/>
        <w:jc w:val="left"/>
        <w:rPr>
          <w:rFonts w:cs="Arial"/>
          <w:sz w:val="22"/>
        </w:rPr>
      </w:pPr>
      <w:r w:rsidRPr="005E1E9A">
        <w:rPr>
          <w:rFonts w:cs="Arial"/>
          <w:sz w:val="22"/>
        </w:rPr>
        <w:lastRenderedPageBreak/>
        <w:t>Meksyk,</w:t>
      </w:r>
    </w:p>
    <w:p w:rsidR="00E142A3" w:rsidRDefault="00523891" w:rsidP="00FA0ECA">
      <w:pPr>
        <w:pStyle w:val="Akapitzlist"/>
        <w:numPr>
          <w:ilvl w:val="1"/>
          <w:numId w:val="1"/>
        </w:numPr>
        <w:spacing w:line="276" w:lineRule="auto"/>
        <w:ind w:left="1077" w:hanging="357"/>
        <w:contextualSpacing w:val="0"/>
        <w:jc w:val="left"/>
        <w:rPr>
          <w:rFonts w:cs="Arial"/>
          <w:sz w:val="22"/>
        </w:rPr>
      </w:pPr>
      <w:r>
        <w:rPr>
          <w:rFonts w:cs="Arial"/>
          <w:sz w:val="22"/>
        </w:rPr>
        <w:t>Republika Południowej Afryki (</w:t>
      </w:r>
      <w:r w:rsidR="000E3803" w:rsidRPr="005E1E9A">
        <w:rPr>
          <w:rFonts w:cs="Arial"/>
          <w:sz w:val="22"/>
        </w:rPr>
        <w:t>RPA</w:t>
      </w:r>
      <w:r>
        <w:rPr>
          <w:rFonts w:cs="Arial"/>
          <w:sz w:val="22"/>
        </w:rPr>
        <w:t>)</w:t>
      </w:r>
    </w:p>
    <w:p w:rsidR="002F5607" w:rsidRPr="005E1E9A" w:rsidRDefault="00E142A3" w:rsidP="00FA0ECA">
      <w:pPr>
        <w:pStyle w:val="Akapitzlist"/>
        <w:numPr>
          <w:ilvl w:val="1"/>
          <w:numId w:val="1"/>
        </w:numPr>
        <w:spacing w:line="276" w:lineRule="auto"/>
        <w:ind w:left="1077" w:hanging="357"/>
        <w:contextualSpacing w:val="0"/>
        <w:jc w:val="left"/>
        <w:rPr>
          <w:rFonts w:cs="Arial"/>
          <w:sz w:val="22"/>
        </w:rPr>
      </w:pPr>
      <w:r>
        <w:rPr>
          <w:rFonts w:cs="Arial"/>
          <w:sz w:val="22"/>
        </w:rPr>
        <w:t>Zjednoczone Emiraty Arabskie.</w:t>
      </w:r>
    </w:p>
    <w:p w:rsidR="00222867" w:rsidRPr="00222867" w:rsidRDefault="002F5607" w:rsidP="000C1B26">
      <w:pPr>
        <w:numPr>
          <w:ilvl w:val="0"/>
          <w:numId w:val="1"/>
        </w:numPr>
        <w:spacing w:after="200" w:line="276" w:lineRule="auto"/>
        <w:jc w:val="left"/>
        <w:rPr>
          <w:rFonts w:cs="Arial"/>
        </w:rPr>
      </w:pPr>
      <w:r w:rsidRPr="005E1E9A">
        <w:rPr>
          <w:rFonts w:cs="Arial"/>
          <w:sz w:val="22"/>
        </w:rPr>
        <w:t xml:space="preserve">Przedsiębiorca, w trakcie trwania całego programu, zobowiązany jest do wzięcia udziału </w:t>
      </w:r>
      <w:r w:rsidRPr="005E1E9A">
        <w:rPr>
          <w:rFonts w:cs="Arial"/>
          <w:sz w:val="22"/>
        </w:rPr>
        <w:br/>
        <w:t xml:space="preserve">w charakterze wystawcy w przynajmniej </w:t>
      </w:r>
      <w:r w:rsidR="00222867">
        <w:rPr>
          <w:rFonts w:cs="Arial"/>
          <w:sz w:val="22"/>
        </w:rPr>
        <w:t>trzech</w:t>
      </w:r>
      <w:r w:rsidR="00EF4865">
        <w:rPr>
          <w:rFonts w:cs="Arial"/>
          <w:sz w:val="22"/>
        </w:rPr>
        <w:t xml:space="preserve"> </w:t>
      </w:r>
      <w:r w:rsidR="00930A00">
        <w:rPr>
          <w:rFonts w:cs="Arial"/>
          <w:sz w:val="22"/>
        </w:rPr>
        <w:t>(</w:t>
      </w:r>
      <w:r w:rsidR="00222867">
        <w:rPr>
          <w:rFonts w:cs="Arial"/>
          <w:sz w:val="22"/>
        </w:rPr>
        <w:t>3</w:t>
      </w:r>
      <w:r w:rsidR="00930A00">
        <w:rPr>
          <w:rFonts w:cs="Arial"/>
          <w:color w:val="000000"/>
          <w:sz w:val="22"/>
        </w:rPr>
        <w:t>)</w:t>
      </w:r>
      <w:r w:rsidRPr="005E1E9A">
        <w:rPr>
          <w:rFonts w:cs="Arial"/>
          <w:color w:val="000000"/>
          <w:sz w:val="22"/>
        </w:rPr>
        <w:t xml:space="preserve"> działaniach targowych, o których mowa p</w:t>
      </w:r>
      <w:r w:rsidR="00B64DDF" w:rsidRPr="005E1E9A">
        <w:rPr>
          <w:rFonts w:cs="Arial"/>
          <w:color w:val="000000"/>
          <w:sz w:val="22"/>
        </w:rPr>
        <w:t>oniżej,</w:t>
      </w:r>
      <w:r w:rsidR="00CC6EB9" w:rsidRPr="005E1E9A">
        <w:rPr>
          <w:rFonts w:cs="Arial"/>
          <w:sz w:val="22"/>
        </w:rPr>
        <w:t xml:space="preserve"> </w:t>
      </w:r>
      <w:r w:rsidR="00D818C0">
        <w:rPr>
          <w:rFonts w:cs="Arial"/>
          <w:sz w:val="22"/>
        </w:rPr>
        <w:t>przy czym</w:t>
      </w:r>
      <w:r w:rsidR="00CC6EB9" w:rsidRPr="005E1E9A">
        <w:rPr>
          <w:rFonts w:cs="Arial"/>
          <w:sz w:val="22"/>
        </w:rPr>
        <w:t xml:space="preserve"> przynajmniej</w:t>
      </w:r>
      <w:r w:rsidR="00930A00">
        <w:rPr>
          <w:rFonts w:cs="Arial"/>
          <w:sz w:val="22"/>
        </w:rPr>
        <w:t xml:space="preserve"> </w:t>
      </w:r>
      <w:r w:rsidR="00222867">
        <w:rPr>
          <w:rFonts w:cs="Arial"/>
          <w:sz w:val="22"/>
        </w:rPr>
        <w:t>jedno</w:t>
      </w:r>
      <w:r w:rsidR="00222867" w:rsidRPr="005E1E9A">
        <w:rPr>
          <w:rFonts w:cs="Arial"/>
          <w:sz w:val="22"/>
        </w:rPr>
        <w:t xml:space="preserve"> </w:t>
      </w:r>
      <w:r w:rsidR="00930A00">
        <w:rPr>
          <w:rFonts w:cs="Arial"/>
          <w:sz w:val="22"/>
        </w:rPr>
        <w:t>(</w:t>
      </w:r>
      <w:r w:rsidR="00222867">
        <w:rPr>
          <w:rFonts w:cs="Arial"/>
          <w:sz w:val="22"/>
        </w:rPr>
        <w:t>1</w:t>
      </w:r>
      <w:r w:rsidR="00930A00">
        <w:rPr>
          <w:rFonts w:cs="Arial"/>
          <w:sz w:val="22"/>
        </w:rPr>
        <w:t>)</w:t>
      </w:r>
      <w:r w:rsidR="00CC6EB9" w:rsidRPr="005E1E9A">
        <w:rPr>
          <w:rFonts w:cs="Arial"/>
          <w:sz w:val="22"/>
        </w:rPr>
        <w:t xml:space="preserve"> z tych działań stanowić </w:t>
      </w:r>
      <w:r w:rsidR="00D818C0">
        <w:rPr>
          <w:rFonts w:cs="Arial"/>
          <w:sz w:val="22"/>
        </w:rPr>
        <w:t>powinny</w:t>
      </w:r>
      <w:r w:rsidR="00D818C0" w:rsidRPr="005E1E9A">
        <w:rPr>
          <w:rFonts w:cs="Arial"/>
          <w:sz w:val="22"/>
        </w:rPr>
        <w:t xml:space="preserve"> </w:t>
      </w:r>
      <w:r w:rsidR="00CC6EB9" w:rsidRPr="005E1E9A">
        <w:rPr>
          <w:rFonts w:cs="Arial"/>
          <w:sz w:val="22"/>
        </w:rPr>
        <w:t>imprez</w:t>
      </w:r>
      <w:r w:rsidR="00D818C0">
        <w:rPr>
          <w:rFonts w:cs="Arial"/>
          <w:sz w:val="22"/>
        </w:rPr>
        <w:t>y</w:t>
      </w:r>
      <w:r w:rsidR="00CC6EB9" w:rsidRPr="005E1E9A">
        <w:rPr>
          <w:rFonts w:cs="Arial"/>
          <w:sz w:val="22"/>
        </w:rPr>
        <w:t xml:space="preserve"> targow</w:t>
      </w:r>
      <w:r w:rsidR="00D818C0">
        <w:rPr>
          <w:rFonts w:cs="Arial"/>
          <w:sz w:val="22"/>
        </w:rPr>
        <w:t xml:space="preserve">e, </w:t>
      </w:r>
      <w:r w:rsidR="00D818C0" w:rsidRPr="005E1E9A">
        <w:rPr>
          <w:rFonts w:cs="Arial"/>
          <w:sz w:val="22"/>
        </w:rPr>
        <w:t>w ramach których zostanie zorganizowane narodowe stoisko informacyjne</w:t>
      </w:r>
      <w:r w:rsidR="002D3CF2">
        <w:rPr>
          <w:rStyle w:val="Odwoanieprzypisudolnego"/>
          <w:sz w:val="22"/>
        </w:rPr>
        <w:footnoteReference w:id="3"/>
      </w:r>
      <w:r w:rsidR="00D818C0">
        <w:rPr>
          <w:rFonts w:cs="Arial"/>
          <w:sz w:val="22"/>
        </w:rPr>
        <w:t>,</w:t>
      </w:r>
      <w:r w:rsidR="00D818C0" w:rsidRPr="005E1E9A">
        <w:rPr>
          <w:rFonts w:cs="Arial"/>
          <w:sz w:val="22"/>
        </w:rPr>
        <w:t xml:space="preserve"> </w:t>
      </w:r>
      <w:r w:rsidR="00222867">
        <w:rPr>
          <w:rFonts w:cs="Arial"/>
          <w:color w:val="000000"/>
          <w:sz w:val="22"/>
        </w:rPr>
        <w:t xml:space="preserve">oraz </w:t>
      </w:r>
      <w:r w:rsidR="00930A00">
        <w:rPr>
          <w:rFonts w:cs="Arial"/>
          <w:color w:val="000000"/>
          <w:sz w:val="22"/>
        </w:rPr>
        <w:t>jedno (</w:t>
      </w:r>
      <w:r w:rsidR="00B64DDF" w:rsidRPr="005E1E9A">
        <w:rPr>
          <w:rFonts w:cs="Arial"/>
          <w:color w:val="000000"/>
          <w:sz w:val="22"/>
        </w:rPr>
        <w:t>1</w:t>
      </w:r>
      <w:r w:rsidR="00930A00">
        <w:rPr>
          <w:rFonts w:cs="Arial"/>
          <w:color w:val="000000"/>
          <w:sz w:val="22"/>
        </w:rPr>
        <w:t>)</w:t>
      </w:r>
      <w:r w:rsidR="00562F6B">
        <w:rPr>
          <w:rFonts w:cs="Arial"/>
          <w:color w:val="000000"/>
          <w:sz w:val="22"/>
        </w:rPr>
        <w:t xml:space="preserve"> </w:t>
      </w:r>
      <w:r w:rsidRPr="005E1E9A">
        <w:rPr>
          <w:rFonts w:cs="Arial"/>
          <w:sz w:val="22"/>
        </w:rPr>
        <w:t xml:space="preserve">z tych działań </w:t>
      </w:r>
      <w:r w:rsidR="00222867" w:rsidRPr="000C1B26">
        <w:rPr>
          <w:rFonts w:cs="Arial"/>
          <w:sz w:val="22"/>
        </w:rPr>
        <w:t xml:space="preserve">stanowić powinna impreza targowa, na jednym z rynków </w:t>
      </w:r>
      <w:r w:rsidR="00CA4A99" w:rsidRPr="000C1B26">
        <w:rPr>
          <w:rFonts w:cs="Arial"/>
          <w:sz w:val="22"/>
        </w:rPr>
        <w:t xml:space="preserve">perspektywicznych </w:t>
      </w:r>
      <w:r w:rsidR="00222867" w:rsidRPr="000C1B26">
        <w:rPr>
          <w:rFonts w:cs="Arial"/>
          <w:sz w:val="22"/>
        </w:rPr>
        <w:t xml:space="preserve">wybranych przez przedsiębiorcę z określonych w pkt. IV.A.1. </w:t>
      </w:r>
    </w:p>
    <w:p w:rsidR="002F5607" w:rsidRDefault="002F5607" w:rsidP="000C1B26">
      <w:pPr>
        <w:pStyle w:val="Akapitzlist"/>
        <w:spacing w:before="120" w:line="276" w:lineRule="auto"/>
        <w:ind w:left="357"/>
        <w:contextualSpacing w:val="0"/>
        <w:rPr>
          <w:rFonts w:cs="Arial"/>
          <w:sz w:val="22"/>
        </w:rPr>
      </w:pPr>
    </w:p>
    <w:p w:rsidR="00193648" w:rsidRPr="005E1E9A" w:rsidRDefault="00193648" w:rsidP="00FA0ECA">
      <w:pPr>
        <w:spacing w:line="276" w:lineRule="auto"/>
        <w:jc w:val="left"/>
        <w:rPr>
          <w:rFonts w:cs="Arial"/>
          <w:sz w:val="22"/>
        </w:rPr>
      </w:pPr>
    </w:p>
    <w:p w:rsidR="00367096" w:rsidRPr="008A4538" w:rsidRDefault="002F5607" w:rsidP="00FA0ECA">
      <w:pPr>
        <w:pStyle w:val="Nagwek3"/>
        <w:spacing w:line="276" w:lineRule="auto"/>
        <w:rPr>
          <w:sz w:val="22"/>
        </w:rPr>
      </w:pPr>
      <w:r w:rsidRPr="008A4538">
        <w:rPr>
          <w:sz w:val="22"/>
        </w:rPr>
        <w:t>Tab</w:t>
      </w:r>
      <w:r w:rsidR="007D3025" w:rsidRPr="008A4538">
        <w:rPr>
          <w:sz w:val="22"/>
        </w:rPr>
        <w:t>ela nr</w:t>
      </w:r>
      <w:r w:rsidRPr="008A4538">
        <w:rPr>
          <w:sz w:val="22"/>
        </w:rPr>
        <w:t xml:space="preserve"> 1. </w:t>
      </w:r>
      <w:r w:rsidR="00367096" w:rsidRPr="008A4538">
        <w:rPr>
          <w:sz w:val="22"/>
        </w:rPr>
        <w:t>Wykaz targów branżowych organizowanych na rynkach perspektywicznych</w:t>
      </w:r>
      <w:r w:rsidRPr="008A4538">
        <w:rPr>
          <w:sz w:val="22"/>
        </w:rPr>
        <w:t>.</w:t>
      </w:r>
    </w:p>
    <w:tbl>
      <w:tblPr>
        <w:tblpPr w:leftFromText="141" w:rightFromText="141" w:vertAnchor="text" w:horzAnchor="margin" w:tblpX="-101" w:tblpY="1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Wykaz targów dla Branżowego Programu Promocji częsci samochodowych i lotniczych. Tabela nr 1. Targi organizowane na rynkach pozaeuropejskich."/>
        <w:tblDescription w:val="W tabeli nr 1 przedstawiono wykaz targów wraz z terminem i miejscem organizacji, a także wskazano, na których z tych imprez zostanie zorganizowane narodowe stoisko informacyjne. &#10;Wykaz targów:&#10;1. Automechanika Dubai, Dubaj, Zjednoczone Emiraty Arabskie, maj 2017, 2018, 2019.&#10;2. AVALON - Australian International Aerospace &amp; Defence Exposition,  Geelong, Australia, luty/marzec 2017, 2019 - organizacja stoiska narodowego podczas edycji 2019.&#10;3. Australian Auto Aftermarket Expo, Melbourne, Australia, kwiecień 2017, 2019.&#10;4. MIMS Automechanika, Moskwa, Rosja, sierpień 2017, 2018 - organizacja stoiska narodowego podczas edycji 2018.&#10;5. Autocomplex, Moskwa, Rosja, listopad 2017, 2018, 2019.&#10;6. Automechanika Sankt Petersburg, Sankt Petersburg, Rosja, marzec 2017, 2019 - organizacja stoiska narodowego podczas edycji 2019.&#10;7. SIA Autotech Service, Ukraina, maj 2017, 2018, 2019.&#10;8. Automechanika Shaghai, Szanghaj, Chiny, listopad/grudzień 2017, 2018 - organizacja stoiska narodowego podczas edycji 2017.&#10;9. EquipAuto, Algier, Algieria, marzec 2017, 2018, 2019.&#10;10. Iran Motor Show, Meszhed, Iran, kwiecień 2017, 2018, 2019.&#10;11. IAP – Auto Parts International Exhibition, Teheran, Iran, listopad 2017,&#10;2018.&#10;12. International Aviation &amp; Space Industries Exhibition of Iran, Teheran, Iran, 2018.&#10;13. Automechanika South Africa, Johannesburg, RPA, wrzesień 2017, 2018, 2019 - organizacja stoiska narodowego podczas edycji 2019.&#10;14. Singapore Air Show, Singapur, 2018.&#10;15. Automechnika Istanbul, Stambuł, Turcja, kwiecień 2017, 2018, 2019.&#10;16. HLS and Cyber Conference, Tel Awiw, Izrael,  listopad 2018.&#10;17. International Israel Autonomous and Unmanned Systems Conference, Izrael, 2018 - organizacja stoiska narodowego podczas edycji 2018.&#10;18. INA PAACE Automechanika Mexico City, Meksyk, czerwiec 2017, 2018 - organizacja stoiska narodowego podczas edycji 2018.&#10;19. Automotive Aftermarket Industry And Tuning Trade Fair, Meksyk, czerwiec 2017, 2018. &#10;20. Automotive Aftermarket Industry Week (AAIW), Las Vegas, USA, styczeń 2018, 2019.&#10;21. AAPEX, Las Vegas, USA, listopad 2017, 2018, 2019 - organizacja stoiska narodowego podczas edycji 2018, 2019.&#10;22. SEMA Show, Las Vegas, USA, listopad 2017, 2018, 2019.&#10;23. BigR Rematec, Las Vegas, USA, październik 2017, 2018, 2019.&#10;24. Automechnika Chicago, Chicago, USA, lipiec 2017, 2019.&#10;25. The Commercial UAV Show Asia, Singapur, wrzesień 2017, 2018, 2019.&#10;26. Unmanned Canada, Kanada, listopad 2017, 2018 - organizacja stoiska narodowego podczas edycji 2017, 2018.&#10;27. Canadian International Airshow, Toronto, Kanada, wrzesień 2017, 2018.&#10;28. Aerospace &amp; Defense Supplier Summit, Seattle, USA, 2018 - organizacja stoiska narodowego podczas edycji 2018.&#10;29. Aeromart, Montreal, Kanada, kwiecień 2017, 2019  - organizacja stoiska narodowego podczas edycji 2019.&#10;30. Unmanned Systems Conference &amp; Exhibition India, New Delhi, Indie, listopad 2017, 2018.&#10;31. Automec, Sao Paulo, Brazylia, kwiecień 2017, 2019. "/>
      </w:tblPr>
      <w:tblGrid>
        <w:gridCol w:w="648"/>
        <w:gridCol w:w="3004"/>
        <w:gridCol w:w="1985"/>
        <w:gridCol w:w="2551"/>
        <w:gridCol w:w="1701"/>
      </w:tblGrid>
      <w:tr w:rsidR="007B0283" w:rsidRPr="005E1E9A" w:rsidTr="00FA0ECA">
        <w:trPr>
          <w:trHeight w:val="567"/>
        </w:trPr>
        <w:tc>
          <w:tcPr>
            <w:tcW w:w="648" w:type="dxa"/>
            <w:shd w:val="clear" w:color="auto" w:fill="C6D9F1" w:themeFill="text2" w:themeFillTint="33"/>
            <w:vAlign w:val="center"/>
          </w:tcPr>
          <w:p w:rsidR="007B0283" w:rsidRPr="00FA0ECA" w:rsidRDefault="007B0283" w:rsidP="00FA0ECA">
            <w:pPr>
              <w:pStyle w:val="Bezodstpw"/>
              <w:rPr>
                <w:b/>
                <w:sz w:val="22"/>
              </w:rPr>
            </w:pPr>
            <w:r w:rsidRPr="00FA0ECA">
              <w:rPr>
                <w:b/>
                <w:sz w:val="22"/>
              </w:rPr>
              <w:t>L.p.</w:t>
            </w:r>
          </w:p>
        </w:tc>
        <w:tc>
          <w:tcPr>
            <w:tcW w:w="3004" w:type="dxa"/>
            <w:shd w:val="clear" w:color="auto" w:fill="C6D9F1" w:themeFill="text2" w:themeFillTint="33"/>
            <w:vAlign w:val="center"/>
          </w:tcPr>
          <w:p w:rsidR="007B0283" w:rsidRPr="00FA0ECA" w:rsidRDefault="007B0283" w:rsidP="00FA0ECA">
            <w:pPr>
              <w:pStyle w:val="Bezodstpw"/>
              <w:rPr>
                <w:b/>
                <w:sz w:val="22"/>
              </w:rPr>
            </w:pPr>
            <w:r w:rsidRPr="00FA0ECA">
              <w:rPr>
                <w:b/>
                <w:sz w:val="22"/>
              </w:rPr>
              <w:t xml:space="preserve">Nazwa targów 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7B0283" w:rsidRPr="00FA0ECA" w:rsidRDefault="007B0283" w:rsidP="00FA0ECA">
            <w:pPr>
              <w:pStyle w:val="Bezodstpw"/>
              <w:jc w:val="left"/>
              <w:rPr>
                <w:b/>
                <w:sz w:val="22"/>
              </w:rPr>
            </w:pPr>
            <w:r w:rsidRPr="00FA0ECA">
              <w:rPr>
                <w:b/>
                <w:sz w:val="22"/>
              </w:rPr>
              <w:t>Miejsce odbywania się targów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7B0283" w:rsidRPr="00FA0ECA" w:rsidRDefault="007B0283" w:rsidP="00FA0ECA">
            <w:pPr>
              <w:pStyle w:val="Bezodstpw"/>
              <w:jc w:val="left"/>
              <w:rPr>
                <w:b/>
                <w:sz w:val="22"/>
              </w:rPr>
            </w:pPr>
            <w:r w:rsidRPr="00FA0ECA">
              <w:rPr>
                <w:b/>
                <w:sz w:val="22"/>
              </w:rPr>
              <w:t>Termin odbywania się targów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B0283" w:rsidRPr="00FA0ECA" w:rsidRDefault="007B0283" w:rsidP="00FA0ECA">
            <w:pPr>
              <w:pStyle w:val="Bezodstpw"/>
              <w:rPr>
                <w:b/>
                <w:sz w:val="22"/>
              </w:rPr>
            </w:pPr>
            <w:r w:rsidRPr="00FA0ECA">
              <w:rPr>
                <w:b/>
                <w:sz w:val="22"/>
              </w:rPr>
              <w:t>Narodowe stoisko informacyjne</w:t>
            </w: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1.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712879" w:rsidP="00712879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proofErr w:type="spellStart"/>
            <w:r w:rsidRPr="00712879">
              <w:rPr>
                <w:rFonts w:cs="Arial"/>
                <w:color w:val="000000"/>
                <w:sz w:val="22"/>
                <w:lang w:val="en-US"/>
              </w:rPr>
              <w:t>Aeromart</w:t>
            </w:r>
            <w:proofErr w:type="spellEnd"/>
            <w:r w:rsidRPr="00712879">
              <w:rPr>
                <w:rFonts w:cs="Arial"/>
                <w:color w:val="000000"/>
                <w:sz w:val="22"/>
                <w:lang w:val="en-US"/>
              </w:rPr>
              <w:t xml:space="preserve"> </w:t>
            </w:r>
            <w:r w:rsidRPr="00712879">
              <w:rPr>
                <w:rFonts w:cs="Arial"/>
                <w:color w:val="000000"/>
                <w:sz w:val="22"/>
                <w:lang w:val="en-US"/>
              </w:rPr>
              <w:tab/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684752" w:rsidRDefault="00684752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</w:p>
          <w:p w:rsidR="00063914" w:rsidRPr="00FA0ECA" w:rsidRDefault="00712879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712879">
              <w:rPr>
                <w:rFonts w:cs="Arial"/>
                <w:sz w:val="22"/>
                <w:lang w:val="en-US"/>
              </w:rPr>
              <w:t xml:space="preserve">Montreal, </w:t>
            </w:r>
            <w:proofErr w:type="spellStart"/>
            <w:r w:rsidRPr="00712879">
              <w:rPr>
                <w:rFonts w:cs="Arial"/>
                <w:sz w:val="22"/>
                <w:lang w:val="en-US"/>
              </w:rPr>
              <w:t>Kanada</w:t>
            </w:r>
            <w:proofErr w:type="spellEnd"/>
            <w:r w:rsidRPr="00712879">
              <w:rPr>
                <w:rFonts w:cs="Arial"/>
                <w:sz w:val="22"/>
                <w:lang w:val="en-US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712879" w:rsidP="00712879">
            <w:pPr>
              <w:pStyle w:val="Bezodstpw"/>
              <w:jc w:val="left"/>
              <w:rPr>
                <w:rFonts w:cs="Arial"/>
                <w:sz w:val="22"/>
              </w:rPr>
            </w:pPr>
            <w:proofErr w:type="spellStart"/>
            <w:r w:rsidRPr="00712879">
              <w:rPr>
                <w:rFonts w:cs="Arial"/>
                <w:sz w:val="22"/>
                <w:lang w:val="en-US"/>
              </w:rPr>
              <w:t>Kwiecień</w:t>
            </w:r>
            <w:proofErr w:type="spellEnd"/>
            <w:r w:rsidRPr="00712879">
              <w:rPr>
                <w:rFonts w:cs="Arial"/>
                <w:sz w:val="22"/>
                <w:lang w:val="en-US"/>
              </w:rPr>
              <w:t xml:space="preserve"> 2019</w:t>
            </w:r>
            <w:r w:rsidRPr="00712879">
              <w:rPr>
                <w:rFonts w:cs="Arial"/>
                <w:sz w:val="22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712879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2019</w:t>
            </w:r>
          </w:p>
        </w:tc>
      </w:tr>
      <w:tr w:rsidR="00E61358" w:rsidRPr="005E1E9A" w:rsidTr="00FA0ECA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E61358" w:rsidRDefault="00E61358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E61358" w:rsidRPr="000C1B26" w:rsidRDefault="00E61358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proofErr w:type="spellStart"/>
            <w:r>
              <w:rPr>
                <w:rFonts w:cs="Arial"/>
                <w:sz w:val="22"/>
                <w:lang w:val="en-US"/>
              </w:rPr>
              <w:t>Automechanika</w:t>
            </w:r>
            <w:proofErr w:type="spellEnd"/>
            <w:r>
              <w:rPr>
                <w:rFonts w:cs="Arial"/>
                <w:sz w:val="22"/>
                <w:lang w:val="en-US"/>
              </w:rPr>
              <w:t xml:space="preserve"> Dubai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E61358" w:rsidRPr="00367096" w:rsidRDefault="00E61358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E61358" w:rsidRDefault="00E61358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Maj 2018,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E61358" w:rsidRPr="00FA0ECA" w:rsidRDefault="00E61358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>MRO Middle East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D67092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Luty</w:t>
            </w:r>
            <w:r w:rsidR="00063914">
              <w:rPr>
                <w:rFonts w:cs="Arial"/>
                <w:sz w:val="22"/>
              </w:rPr>
              <w:t xml:space="preserve">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 xml:space="preserve">ATC Forum Event </w:t>
            </w:r>
            <w:proofErr w:type="spellStart"/>
            <w:r w:rsidRPr="000C1B26">
              <w:rPr>
                <w:rFonts w:cs="Arial"/>
                <w:sz w:val="22"/>
                <w:lang w:val="en-US"/>
              </w:rPr>
              <w:t>Fot</w:t>
            </w:r>
            <w:proofErr w:type="spellEnd"/>
            <w:r w:rsidRPr="000C1B26">
              <w:rPr>
                <w:rFonts w:cs="Arial"/>
                <w:sz w:val="22"/>
                <w:lang w:val="en-US"/>
              </w:rPr>
              <w:t xml:space="preserve"> The Air Traffic Control Industry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CC711F"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Maj 2018,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>Air Expo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Abu </w:t>
            </w:r>
            <w:proofErr w:type="spellStart"/>
            <w:r>
              <w:rPr>
                <w:rFonts w:cs="Arial"/>
                <w:sz w:val="22"/>
              </w:rPr>
              <w:t>Dhabi</w:t>
            </w:r>
            <w:proofErr w:type="spellEnd"/>
            <w:r w:rsidRPr="00CC711F">
              <w:rPr>
                <w:rFonts w:cs="Arial"/>
                <w:sz w:val="22"/>
              </w:rPr>
              <w:t>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Luty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>Dubai Airport Show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CC711F"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Maj 2018,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proofErr w:type="spellStart"/>
            <w:r w:rsidRPr="000C1B26">
              <w:rPr>
                <w:rFonts w:cs="Arial"/>
                <w:sz w:val="22"/>
                <w:lang w:val="en-US"/>
              </w:rPr>
              <w:t>Helishow</w:t>
            </w:r>
            <w:proofErr w:type="spellEnd"/>
            <w:r w:rsidRPr="000C1B26">
              <w:rPr>
                <w:rFonts w:cs="Arial"/>
                <w:sz w:val="22"/>
                <w:lang w:val="en-US"/>
              </w:rPr>
              <w:t xml:space="preserve"> Dubai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CC711F"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Listopad 2018,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 xml:space="preserve">Dubai </w:t>
            </w:r>
            <w:proofErr w:type="spellStart"/>
            <w:r w:rsidRPr="000C1B26">
              <w:rPr>
                <w:rFonts w:cs="Arial"/>
                <w:sz w:val="22"/>
                <w:lang w:val="en-US"/>
              </w:rPr>
              <w:t>Meba</w:t>
            </w:r>
            <w:proofErr w:type="spellEnd"/>
            <w:r w:rsidRPr="000C1B26">
              <w:rPr>
                <w:rFonts w:cs="Arial"/>
                <w:sz w:val="22"/>
                <w:lang w:val="en-US"/>
              </w:rPr>
              <w:t xml:space="preserve"> Show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CC711F"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Grudzień 2018,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>Dubai Airshow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CC711F">
              <w:rPr>
                <w:rFonts w:cs="Arial"/>
                <w:sz w:val="22"/>
              </w:rPr>
              <w:t>Dubaj,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Listopad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0C1B26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  <w:r w:rsidR="0006391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784E8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0C1B26">
              <w:rPr>
                <w:rFonts w:cs="Arial"/>
                <w:sz w:val="22"/>
                <w:lang w:val="en-US"/>
              </w:rPr>
              <w:t>Abu Dhabi Heli Expo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Abu </w:t>
            </w:r>
            <w:proofErr w:type="spellStart"/>
            <w:r>
              <w:rPr>
                <w:rFonts w:cs="Arial"/>
                <w:sz w:val="22"/>
              </w:rPr>
              <w:t>Dhabi</w:t>
            </w:r>
            <w:proofErr w:type="spellEnd"/>
            <w:r w:rsidRPr="00CC711F">
              <w:rPr>
                <w:rFonts w:cs="Arial"/>
                <w:sz w:val="22"/>
              </w:rPr>
              <w:t>, ZEA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Default="00222867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Luty </w:t>
            </w:r>
            <w:r w:rsidR="00063914">
              <w:rPr>
                <w:rFonts w:cs="Arial"/>
                <w:sz w:val="22"/>
              </w:rPr>
              <w:t>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E85F0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31331A">
              <w:rPr>
                <w:rFonts w:cs="Arial"/>
                <w:sz w:val="22"/>
              </w:rPr>
              <w:t>1</w:t>
            </w:r>
            <w:r w:rsidRPr="00FA0ECA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Australian International Aerospace &amp; </w:t>
            </w:r>
            <w:proofErr w:type="spellStart"/>
            <w:r w:rsidRPr="00FA0ECA">
              <w:rPr>
                <w:rFonts w:cs="Arial"/>
                <w:color w:val="000000"/>
                <w:sz w:val="22"/>
                <w:lang w:val="en-US"/>
              </w:rPr>
              <w:t>Defence</w:t>
            </w:r>
            <w:proofErr w:type="spellEnd"/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 Exposition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proofErr w:type="spellStart"/>
            <w:r w:rsidRPr="00FA0ECA">
              <w:rPr>
                <w:rFonts w:cs="Arial"/>
                <w:sz w:val="22"/>
              </w:rPr>
              <w:t>Geelong</w:t>
            </w:r>
            <w:proofErr w:type="spellEnd"/>
            <w:r w:rsidRPr="00FA0ECA">
              <w:rPr>
                <w:rFonts w:cs="Arial"/>
                <w:sz w:val="22"/>
              </w:rPr>
              <w:t>, Australia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222867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</w:t>
            </w:r>
            <w:r w:rsidRPr="00FA0ECA">
              <w:rPr>
                <w:rFonts w:cs="Arial"/>
                <w:sz w:val="22"/>
              </w:rPr>
              <w:t xml:space="preserve">uty/marzec </w:t>
            </w:r>
            <w:r>
              <w:rPr>
                <w:rFonts w:cs="Arial"/>
                <w:sz w:val="22"/>
              </w:rPr>
              <w:t xml:space="preserve"> </w:t>
            </w:r>
            <w:r w:rsidRPr="00FA0ECA">
              <w:rPr>
                <w:rFonts w:cs="Arial"/>
                <w:sz w:val="22"/>
              </w:rPr>
              <w:t>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2019</w:t>
            </w: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31331A">
              <w:rPr>
                <w:rFonts w:cs="Arial"/>
                <w:sz w:val="22"/>
              </w:rPr>
              <w:t>2</w:t>
            </w:r>
            <w:r w:rsidRPr="00FA0ECA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>Australian Auto Aftermarket Expo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Melbourne, Australia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Kwiecień 2019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</w:t>
            </w:r>
            <w:r w:rsidR="0031331A">
              <w:rPr>
                <w:rFonts w:cs="Arial"/>
                <w:sz w:val="22"/>
              </w:rPr>
              <w:t>3</w:t>
            </w:r>
            <w:r w:rsidRPr="00FA0ECA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MIMS </w:t>
            </w:r>
            <w:proofErr w:type="spellStart"/>
            <w:r w:rsidRPr="00FA0ECA">
              <w:rPr>
                <w:rFonts w:cs="Arial"/>
                <w:color w:val="000000"/>
                <w:sz w:val="22"/>
                <w:lang w:val="en-US"/>
              </w:rPr>
              <w:t>Automechanika</w:t>
            </w:r>
            <w:proofErr w:type="spellEnd"/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Moskwa, Rosja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C20FF6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 xml:space="preserve">Sierpień  </w:t>
            </w:r>
            <w:r w:rsidR="00684752">
              <w:rPr>
                <w:rFonts w:cs="Arial"/>
                <w:sz w:val="22"/>
              </w:rPr>
              <w:t xml:space="preserve">2018, </w:t>
            </w:r>
            <w:r w:rsidRPr="00FA0ECA">
              <w:rPr>
                <w:rFonts w:cs="Arial"/>
                <w:sz w:val="22"/>
              </w:rPr>
              <w:t>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31331A">
              <w:rPr>
                <w:rFonts w:cs="Arial"/>
                <w:sz w:val="22"/>
              </w:rPr>
              <w:t>4</w:t>
            </w:r>
            <w:r w:rsidRPr="00FA0ECA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proofErr w:type="spellStart"/>
            <w:r w:rsidRPr="00FA0ECA">
              <w:rPr>
                <w:rFonts w:cs="Arial"/>
                <w:color w:val="000000"/>
                <w:sz w:val="22"/>
                <w:lang w:val="en-US"/>
              </w:rPr>
              <w:t>Autocomplex</w:t>
            </w:r>
            <w:proofErr w:type="spellEnd"/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Moskwa, Rosja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Październik/</w:t>
            </w:r>
            <w:r w:rsidRPr="00FA0ECA">
              <w:rPr>
                <w:rFonts w:cs="Arial"/>
                <w:sz w:val="22"/>
              </w:rPr>
              <w:t>Listopad</w:t>
            </w:r>
            <w:r>
              <w:rPr>
                <w:rFonts w:cs="Arial"/>
                <w:sz w:val="22"/>
              </w:rPr>
              <w:t xml:space="preserve"> </w:t>
            </w:r>
            <w:r w:rsidRPr="00FA0ECA">
              <w:rPr>
                <w:rFonts w:cs="Arial"/>
                <w:sz w:val="22"/>
              </w:rPr>
              <w:t>2018, 2019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31331A">
              <w:rPr>
                <w:rFonts w:cs="Arial"/>
                <w:sz w:val="22"/>
              </w:rPr>
              <w:t>5</w:t>
            </w:r>
            <w:r w:rsidRPr="00FA0ECA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Automechanika Sha</w:t>
            </w:r>
            <w:r>
              <w:rPr>
                <w:rFonts w:cs="Arial"/>
                <w:color w:val="000000"/>
                <w:sz w:val="22"/>
              </w:rPr>
              <w:t>n</w:t>
            </w:r>
            <w:r w:rsidRPr="00FA0ECA">
              <w:rPr>
                <w:rFonts w:cs="Arial"/>
                <w:color w:val="000000"/>
                <w:sz w:val="22"/>
              </w:rPr>
              <w:t>ghai</w:t>
            </w:r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Szanghaj, Chiny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</w:t>
            </w:r>
            <w:r w:rsidRPr="00FA0ECA">
              <w:rPr>
                <w:rFonts w:cs="Arial"/>
                <w:sz w:val="22"/>
              </w:rPr>
              <w:t>istopad/grudzień</w:t>
            </w:r>
            <w:r>
              <w:rPr>
                <w:rFonts w:cs="Arial"/>
                <w:sz w:val="22"/>
              </w:rPr>
              <w:t xml:space="preserve"> </w:t>
            </w:r>
            <w:r w:rsidRPr="00FA0ECA">
              <w:rPr>
                <w:rFonts w:cs="Arial"/>
                <w:sz w:val="22"/>
              </w:rPr>
              <w:t>2018, 2019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2018</w:t>
            </w: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063914" w:rsidRPr="00A23C74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31331A">
              <w:rPr>
                <w:rFonts w:cs="Arial"/>
                <w:sz w:val="22"/>
              </w:rPr>
              <w:t>6</w:t>
            </w:r>
            <w:r w:rsidRPr="00A23C74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A23C74">
              <w:rPr>
                <w:rFonts w:cs="Arial"/>
                <w:color w:val="000000"/>
                <w:sz w:val="22"/>
              </w:rPr>
              <w:t>Auto</w:t>
            </w:r>
            <w:proofErr w:type="spellStart"/>
            <w:r w:rsidRPr="00FA0ECA">
              <w:rPr>
                <w:rFonts w:cs="Arial"/>
                <w:color w:val="000000"/>
                <w:sz w:val="22"/>
                <w:lang w:val="en-US"/>
              </w:rPr>
              <w:t>mechanika</w:t>
            </w:r>
            <w:proofErr w:type="spellEnd"/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 South Africa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FF0000"/>
                <w:sz w:val="22"/>
                <w:lang w:val="en-US"/>
              </w:rPr>
            </w:pPr>
            <w:r w:rsidRPr="00FA0ECA">
              <w:rPr>
                <w:rFonts w:cs="Arial"/>
                <w:sz w:val="22"/>
                <w:lang w:val="en-US"/>
              </w:rPr>
              <w:t>Johannesburg, RPA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FF0000"/>
                <w:sz w:val="22"/>
                <w:lang w:val="en-US"/>
              </w:rPr>
            </w:pPr>
            <w:r w:rsidRPr="00FA0ECA">
              <w:rPr>
                <w:rFonts w:cs="Arial"/>
                <w:sz w:val="22"/>
              </w:rPr>
              <w:t>Wrzesień</w:t>
            </w:r>
            <w:r w:rsidRPr="00FA0ECA">
              <w:rPr>
                <w:rFonts w:cs="Arial"/>
                <w:sz w:val="22"/>
                <w:lang w:val="en-US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 w:rsidRPr="00FA0ECA">
              <w:rPr>
                <w:rFonts w:cs="Arial"/>
                <w:sz w:val="22"/>
                <w:lang w:val="en-US"/>
              </w:rPr>
              <w:t>2019</w:t>
            </w: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E85F0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1</w:t>
            </w:r>
            <w:r w:rsidR="0031331A">
              <w:rPr>
                <w:rFonts w:cs="Arial"/>
                <w:sz w:val="22"/>
                <w:lang w:val="en-US"/>
              </w:rPr>
              <w:t>7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INA PAACE </w:t>
            </w:r>
            <w:proofErr w:type="spellStart"/>
            <w:r w:rsidRPr="00FA0ECA">
              <w:rPr>
                <w:rFonts w:cs="Arial"/>
                <w:color w:val="000000"/>
                <w:sz w:val="22"/>
                <w:lang w:val="en-US"/>
              </w:rPr>
              <w:t>Automechanika</w:t>
            </w:r>
            <w:proofErr w:type="spellEnd"/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 Mexico City</w:t>
            </w:r>
          </w:p>
        </w:tc>
        <w:tc>
          <w:tcPr>
            <w:tcW w:w="1985" w:type="dxa"/>
            <w:vAlign w:val="center"/>
          </w:tcPr>
          <w:p w:rsidR="00063914" w:rsidRPr="00FA0ECA" w:rsidDel="00480A9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Meksyk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684752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Lipiec</w:t>
            </w:r>
            <w:r w:rsidRPr="00FA0ECA">
              <w:rPr>
                <w:rFonts w:cs="Arial"/>
                <w:sz w:val="22"/>
              </w:rPr>
              <w:t xml:space="preserve"> </w:t>
            </w:r>
            <w:r w:rsidR="00684752">
              <w:rPr>
                <w:rFonts w:cs="Arial"/>
                <w:sz w:val="22"/>
              </w:rPr>
              <w:t xml:space="preserve">2018, </w:t>
            </w:r>
            <w:r w:rsidRPr="00FA0ECA">
              <w:rPr>
                <w:rFonts w:cs="Arial"/>
                <w:sz w:val="22"/>
              </w:rPr>
              <w:t>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1</w:t>
            </w:r>
            <w:r w:rsidR="0031331A">
              <w:rPr>
                <w:rFonts w:cs="Arial"/>
                <w:sz w:val="22"/>
                <w:lang w:val="en-US"/>
              </w:rPr>
              <w:t>8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Automotive Aftermarket Industry And Tuning Trade Fair </w:t>
            </w:r>
            <w:r>
              <w:rPr>
                <w:rFonts w:cs="Arial"/>
                <w:color w:val="000000"/>
                <w:sz w:val="22"/>
                <w:lang w:val="en-US"/>
              </w:rPr>
              <w:t>– AAITF Mexico</w:t>
            </w:r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Meksyk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 xml:space="preserve">Czerwiec 2018, 2019 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1</w:t>
            </w:r>
            <w:r w:rsidR="0031331A">
              <w:rPr>
                <w:rFonts w:cs="Arial"/>
                <w:sz w:val="22"/>
                <w:lang w:val="en-US"/>
              </w:rPr>
              <w:t>9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>Automotive Aftermarket Industry Week (AAIW)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Las Vegas, USA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Październik/L</w:t>
            </w:r>
            <w:r w:rsidRPr="00FA0ECA">
              <w:rPr>
                <w:rFonts w:cs="Arial"/>
                <w:sz w:val="22"/>
              </w:rPr>
              <w:t>istopad 2018, 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063914" w:rsidRPr="00FA0ECA" w:rsidRDefault="0031331A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20</w:t>
            </w:r>
            <w:r w:rsidR="00063914"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>AAPEX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Las Vegas, USA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Październik/L</w:t>
            </w:r>
            <w:r w:rsidRPr="00FA0ECA">
              <w:rPr>
                <w:rFonts w:cs="Arial"/>
                <w:sz w:val="22"/>
              </w:rPr>
              <w:t>istopad 2018, 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 w:rsidRPr="00FA0ECA">
              <w:rPr>
                <w:rFonts w:cs="Arial"/>
                <w:sz w:val="22"/>
                <w:lang w:val="en-US"/>
              </w:rPr>
              <w:t>2018, 2019</w:t>
            </w: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2</w:t>
            </w:r>
            <w:r w:rsidR="0031331A">
              <w:rPr>
                <w:rFonts w:cs="Arial"/>
                <w:sz w:val="22"/>
                <w:lang w:val="en-US"/>
              </w:rPr>
              <w:t>1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  <w:lang w:val="en-US"/>
              </w:rPr>
              <w:t>SEMA Show</w:t>
            </w:r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sz w:val="22"/>
              </w:rPr>
              <w:t>Las Vegas, USA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Październik/</w:t>
            </w:r>
            <w:r w:rsidRPr="00FA0ECA">
              <w:rPr>
                <w:rFonts w:cs="Arial"/>
                <w:sz w:val="22"/>
              </w:rPr>
              <w:t>Listopad</w:t>
            </w:r>
            <w:r>
              <w:rPr>
                <w:rFonts w:cs="Arial"/>
                <w:sz w:val="22"/>
              </w:rPr>
              <w:t xml:space="preserve"> </w:t>
            </w:r>
            <w:r w:rsidRPr="00FA0ECA">
              <w:rPr>
                <w:rFonts w:cs="Arial"/>
                <w:sz w:val="22"/>
              </w:rPr>
              <w:t>2018, 2019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2</w:t>
            </w:r>
            <w:r w:rsidR="0031331A">
              <w:rPr>
                <w:rFonts w:cs="Arial"/>
                <w:sz w:val="22"/>
                <w:lang w:val="en-US"/>
              </w:rPr>
              <w:t>2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proofErr w:type="spellStart"/>
            <w:r>
              <w:rPr>
                <w:rFonts w:cs="Arial"/>
                <w:color w:val="000000"/>
                <w:sz w:val="22"/>
                <w:lang w:val="en-US"/>
              </w:rPr>
              <w:t>ReMaTec</w:t>
            </w:r>
            <w:proofErr w:type="spellEnd"/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Las Vegas, USA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Październik 2018, 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2</w:t>
            </w:r>
            <w:r w:rsidR="0031331A">
              <w:rPr>
                <w:rFonts w:cs="Arial"/>
                <w:sz w:val="22"/>
                <w:lang w:val="en-US"/>
              </w:rPr>
              <w:t>3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>
              <w:rPr>
                <w:rFonts w:cs="Arial"/>
                <w:color w:val="000000"/>
                <w:sz w:val="22"/>
                <w:lang w:val="en-US"/>
              </w:rPr>
              <w:t xml:space="preserve">NACE </w:t>
            </w:r>
            <w:proofErr w:type="spellStart"/>
            <w:r w:rsidRPr="00FA0ECA">
              <w:rPr>
                <w:rFonts w:cs="Arial"/>
                <w:color w:val="000000"/>
                <w:sz w:val="22"/>
                <w:lang w:val="en-US"/>
              </w:rPr>
              <w:t>Automech</w:t>
            </w:r>
            <w:r>
              <w:rPr>
                <w:rFonts w:cs="Arial"/>
                <w:color w:val="000000"/>
                <w:sz w:val="22"/>
                <w:lang w:val="en-US"/>
              </w:rPr>
              <w:t>a</w:t>
            </w:r>
            <w:r w:rsidRPr="00FA0ECA">
              <w:rPr>
                <w:rFonts w:cs="Arial"/>
                <w:color w:val="000000"/>
                <w:sz w:val="22"/>
                <w:lang w:val="en-US"/>
              </w:rPr>
              <w:t>nika</w:t>
            </w:r>
            <w:proofErr w:type="spellEnd"/>
            <w:r w:rsidRPr="00FA0ECA">
              <w:rPr>
                <w:rFonts w:cs="Arial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Atlanta</w:t>
            </w:r>
            <w:r w:rsidRPr="00FA0ECA">
              <w:rPr>
                <w:rFonts w:cs="Arial"/>
                <w:color w:val="000000"/>
                <w:sz w:val="22"/>
              </w:rPr>
              <w:t>, USA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Sierpień 2018,</w:t>
            </w:r>
            <w:r w:rsidRPr="00FA0ECA">
              <w:rPr>
                <w:rFonts w:cs="Arial"/>
                <w:sz w:val="22"/>
              </w:rPr>
              <w:t xml:space="preserve"> 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2</w:t>
            </w:r>
            <w:r w:rsidR="0031331A">
              <w:rPr>
                <w:rFonts w:cs="Arial"/>
                <w:sz w:val="22"/>
                <w:lang w:val="en-US"/>
              </w:rPr>
              <w:t>4</w:t>
            </w:r>
            <w:r w:rsidRPr="00FA0ECA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proofErr w:type="spellStart"/>
            <w:r w:rsidRPr="00FA0ECA">
              <w:rPr>
                <w:rFonts w:cs="Arial"/>
                <w:color w:val="000000"/>
                <w:sz w:val="22"/>
              </w:rPr>
              <w:t>Unmanned</w:t>
            </w:r>
            <w:proofErr w:type="spellEnd"/>
            <w:r w:rsidRPr="00FA0ECA">
              <w:rPr>
                <w:rFonts w:cs="Arial"/>
                <w:color w:val="000000"/>
                <w:sz w:val="22"/>
              </w:rPr>
              <w:t xml:space="preserve"> Canada </w:t>
            </w:r>
          </w:p>
        </w:tc>
        <w:tc>
          <w:tcPr>
            <w:tcW w:w="1985" w:type="dxa"/>
            <w:vAlign w:val="center"/>
          </w:tcPr>
          <w:p w:rsidR="00C6773A" w:rsidRDefault="00C6773A" w:rsidP="00C6773A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Vancouver</w:t>
            </w:r>
          </w:p>
          <w:p w:rsidR="00063914" w:rsidRPr="00FA0ECA" w:rsidRDefault="00063914" w:rsidP="00C6773A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, </w:t>
            </w:r>
            <w:r w:rsidRPr="00FA0ECA">
              <w:rPr>
                <w:rFonts w:cs="Arial"/>
                <w:sz w:val="22"/>
              </w:rPr>
              <w:t>Kanada</w:t>
            </w:r>
          </w:p>
        </w:tc>
        <w:tc>
          <w:tcPr>
            <w:tcW w:w="2551" w:type="dxa"/>
            <w:vAlign w:val="center"/>
          </w:tcPr>
          <w:p w:rsidR="00063914" w:rsidRPr="00FA0ECA" w:rsidRDefault="008C19CE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Październik</w:t>
            </w:r>
            <w:r w:rsidR="00AF4CF0">
              <w:rPr>
                <w:rFonts w:cs="Arial"/>
                <w:sz w:val="22"/>
              </w:rPr>
              <w:t>/</w:t>
            </w:r>
            <w:r w:rsidR="00063914">
              <w:rPr>
                <w:rFonts w:cs="Arial"/>
                <w:sz w:val="22"/>
              </w:rPr>
              <w:t>L</w:t>
            </w:r>
            <w:r w:rsidR="00063914" w:rsidRPr="00FA0ECA">
              <w:rPr>
                <w:rFonts w:cs="Arial"/>
                <w:sz w:val="22"/>
              </w:rPr>
              <w:t>istopad 2018, 2019</w:t>
            </w:r>
          </w:p>
        </w:tc>
        <w:tc>
          <w:tcPr>
            <w:tcW w:w="1701" w:type="dxa"/>
            <w:vAlign w:val="center"/>
          </w:tcPr>
          <w:p w:rsidR="00063914" w:rsidRPr="00FA0ECA" w:rsidRDefault="009D22A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2018</w:t>
            </w:r>
          </w:p>
        </w:tc>
      </w:tr>
      <w:tr w:rsidR="00063914" w:rsidRPr="005E1E9A" w:rsidTr="00FA0ECA">
        <w:trPr>
          <w:trHeight w:val="567"/>
        </w:trPr>
        <w:tc>
          <w:tcPr>
            <w:tcW w:w="648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31331A">
              <w:rPr>
                <w:rFonts w:cs="Arial"/>
                <w:sz w:val="22"/>
              </w:rPr>
              <w:t>5</w:t>
            </w:r>
            <w:r w:rsidRPr="00FA0ECA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 xml:space="preserve">Canadian International </w:t>
            </w:r>
            <w:proofErr w:type="spellStart"/>
            <w:r w:rsidRPr="00FA0ECA">
              <w:rPr>
                <w:rFonts w:cs="Arial"/>
                <w:color w:val="000000"/>
                <w:sz w:val="22"/>
              </w:rPr>
              <w:t>Airshow</w:t>
            </w:r>
            <w:proofErr w:type="spellEnd"/>
          </w:p>
        </w:tc>
        <w:tc>
          <w:tcPr>
            <w:tcW w:w="1985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Toronto, Kanada</w:t>
            </w:r>
          </w:p>
        </w:tc>
        <w:tc>
          <w:tcPr>
            <w:tcW w:w="255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Wrzesień 2018, 2019</w:t>
            </w:r>
          </w:p>
        </w:tc>
        <w:tc>
          <w:tcPr>
            <w:tcW w:w="1701" w:type="dxa"/>
            <w:vAlign w:val="center"/>
          </w:tcPr>
          <w:p w:rsidR="00063914" w:rsidRPr="00FA0ECA" w:rsidRDefault="00063914" w:rsidP="00063914">
            <w:pPr>
              <w:pStyle w:val="Bezodstpw"/>
              <w:jc w:val="left"/>
              <w:rPr>
                <w:rFonts w:cs="Arial"/>
                <w:sz w:val="22"/>
              </w:rPr>
            </w:pPr>
          </w:p>
        </w:tc>
      </w:tr>
    </w:tbl>
    <w:p w:rsidR="001B212B" w:rsidRDefault="001B212B" w:rsidP="00F0572C">
      <w:pPr>
        <w:jc w:val="left"/>
        <w:rPr>
          <w:rFonts w:cs="Arial"/>
          <w:sz w:val="22"/>
        </w:rPr>
      </w:pPr>
    </w:p>
    <w:p w:rsidR="00367096" w:rsidRPr="008A4538" w:rsidRDefault="00367096" w:rsidP="00FA0ECA">
      <w:pPr>
        <w:pStyle w:val="Nagwek3"/>
        <w:rPr>
          <w:sz w:val="22"/>
        </w:rPr>
      </w:pPr>
      <w:r w:rsidRPr="008A4538">
        <w:rPr>
          <w:sz w:val="22"/>
        </w:rPr>
        <w:t>Tabela nr 2. Wykaz targów branżowych organizowanych na rynkach zagranicznych poza UE.</w:t>
      </w:r>
    </w:p>
    <w:tbl>
      <w:tblPr>
        <w:tblpPr w:leftFromText="141" w:rightFromText="141" w:vertAnchor="text" w:horzAnchor="margin" w:tblpX="-101" w:tblpY="1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Wykaz targów dla Branżowego Programu Promocji częsci samochodowych i lotniczych. Tabela nr 1. Targi organizowane na rynkach pozaeuropejskich."/>
        <w:tblDescription w:val="W tabeli nr 1 przedstawiono wykaz targów wraz z terminem i miejscem organizacji, a także wskazano, na których z tych imprez zostanie zorganizowane narodowe stoisko informacyjne. &#10;Wykaz targów:&#10;1. Automechanika Dubai, Dubaj, Zjednoczone Emiraty Arabskie, maj 2017, 2018, 2019.&#10;2. AVALON - Australian International Aerospace &amp; Defence Exposition,  Geelong, Australia, luty/marzec 2017, 2019 - organizacja stoiska narodowego podczas edycji 2019.&#10;3. Australian Auto Aftermarket Expo, Melbourne, Australia, kwiecień 2017, 2019.&#10;4. MIMS Automechanika, Moskwa, Rosja, sierpień 2017, 2018 - organizacja stoiska narodowego podczas edycji 2018.&#10;5. Autocomplex, Moskwa, Rosja, listopad 2017, 2018, 2019.&#10;6. Automechanika Sankt Petersburg, Sankt Petersburg, Rosja, marzec 2017, 2019 - organizacja stoiska narodowego podczas edycji 2019.&#10;7. SIA Autotech Service, Ukraina, maj 2017, 2018, 2019.&#10;8. Automechanika Shaghai, Szanghaj, Chiny, listopad/grudzień 2017, 2018 - organizacja stoiska narodowego podczas edycji 2017.&#10;9. EquipAuto, Algier, Algieria, marzec 2017, 2018, 2019.&#10;10. Iran Motor Show, Meszhed, Iran, kwiecień 2017, 2018, 2019.&#10;11. IAP – Auto Parts International Exhibition, Teheran, Iran, listopad 2017,&#10;2018.&#10;12. International Aviation &amp; Space Industries Exhibition of Iran, Teheran, Iran, 2018.&#10;13. Automechanika South Africa, Johannesburg, RPA, wrzesień 2017, 2018, 2019 - organizacja stoiska narodowego podczas edycji 2019.&#10;14. Singapore Air Show, Singapur, 2018.&#10;15. Automechnika Istanbul, Stambuł, Turcja, kwiecień 2017, 2018, 2019.&#10;16. HLS and Cyber Conference, Tel Awiw, Izrael,  listopad 2018.&#10;17. International Israel Autonomous and Unmanned Systems Conference, Izrael, 2018 - organizacja stoiska narodowego podczas edycji 2018.&#10;18. INA PAACE Automechanika Mexico City, Meksyk, czerwiec 2017, 2018 - organizacja stoiska narodowego podczas edycji 2018.&#10;19. Automotive Aftermarket Industry And Tuning Trade Fair, Meksyk, czerwiec 2017, 2018. &#10;20. Automotive Aftermarket Industry Week (AAIW), Las Vegas, USA, styczeń 2018, 2019.&#10;21. AAPEX, Las Vegas, USA, listopad 2017, 2018, 2019 - organizacja stoiska narodowego podczas edycji 2018, 2019.&#10;22. SEMA Show, Las Vegas, USA, listopad 2017, 2018, 2019.&#10;23. BigR Rematec, Las Vegas, USA, październik 2017, 2018, 2019.&#10;24. Automechnika Chicago, Chicago, USA, lipiec 2017, 2019.&#10;25. The Commercial UAV Show Asia, Singapur, wrzesień 2017, 2018, 2019.&#10;26. Unmanned Canada, Kanada, listopad 2017, 2018 - organizacja stoiska narodowego podczas edycji 2017, 2018.&#10;27. Canadian International Airshow, Toronto, Kanada, wrzesień 2017, 2018.&#10;28. Aerospace &amp; Defense Supplier Summit, Seattle, USA, 2018 - organizacja stoiska narodowego podczas edycji 2018.&#10;29. Aeromart, Montreal, Kanada, kwiecień 2017, 2019  - organizacja stoiska narodowego podczas edycji 2019.&#10;30. Unmanned Systems Conference &amp; Exhibition India, New Delhi, Indie, listopad 2017, 2018.&#10;31. Automec, Sao Paulo, Brazylia, kwiecień 2017, 2019. "/>
      </w:tblPr>
      <w:tblGrid>
        <w:gridCol w:w="648"/>
        <w:gridCol w:w="3004"/>
        <w:gridCol w:w="1843"/>
        <w:gridCol w:w="2835"/>
        <w:gridCol w:w="1701"/>
      </w:tblGrid>
      <w:tr w:rsidR="00367096" w:rsidRPr="00367096" w:rsidTr="00FA0ECA">
        <w:trPr>
          <w:trHeight w:val="567"/>
        </w:trPr>
        <w:tc>
          <w:tcPr>
            <w:tcW w:w="648" w:type="dxa"/>
            <w:shd w:val="clear" w:color="auto" w:fill="C6D9F1" w:themeFill="text2" w:themeFillTint="33"/>
            <w:vAlign w:val="center"/>
          </w:tcPr>
          <w:p w:rsidR="00367096" w:rsidRPr="00FA0ECA" w:rsidRDefault="00367096" w:rsidP="00367096">
            <w:pPr>
              <w:spacing w:line="240" w:lineRule="auto"/>
              <w:jc w:val="left"/>
              <w:rPr>
                <w:rFonts w:cs="Arial"/>
                <w:b/>
                <w:sz w:val="22"/>
              </w:rPr>
            </w:pPr>
            <w:r w:rsidRPr="00FA0ECA">
              <w:rPr>
                <w:rFonts w:cs="Arial"/>
                <w:b/>
                <w:sz w:val="22"/>
              </w:rPr>
              <w:t>L.p.</w:t>
            </w:r>
          </w:p>
        </w:tc>
        <w:tc>
          <w:tcPr>
            <w:tcW w:w="3004" w:type="dxa"/>
            <w:shd w:val="clear" w:color="auto" w:fill="C6D9F1" w:themeFill="text2" w:themeFillTint="33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b/>
                <w:sz w:val="22"/>
              </w:rPr>
            </w:pPr>
            <w:r w:rsidRPr="00367096">
              <w:rPr>
                <w:rFonts w:cs="Arial"/>
                <w:b/>
                <w:sz w:val="22"/>
              </w:rPr>
              <w:t xml:space="preserve">Nazwa targów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b/>
                <w:sz w:val="22"/>
              </w:rPr>
            </w:pPr>
            <w:r w:rsidRPr="00367096">
              <w:rPr>
                <w:rFonts w:cs="Arial"/>
                <w:b/>
                <w:sz w:val="22"/>
              </w:rPr>
              <w:t>Miejsce odbywania się targów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b/>
                <w:sz w:val="22"/>
              </w:rPr>
            </w:pPr>
            <w:r w:rsidRPr="00367096">
              <w:rPr>
                <w:rFonts w:cs="Arial"/>
                <w:b/>
                <w:sz w:val="22"/>
              </w:rPr>
              <w:t>Termin odbywania się targów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b/>
                <w:sz w:val="22"/>
              </w:rPr>
            </w:pPr>
            <w:r w:rsidRPr="00367096">
              <w:rPr>
                <w:rFonts w:cs="Arial"/>
                <w:b/>
                <w:sz w:val="22"/>
              </w:rPr>
              <w:t>Narodowe stoisko informacyjne</w:t>
            </w: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063914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367096" w:rsidRPr="00367096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 xml:space="preserve">SIA </w:t>
            </w:r>
            <w:proofErr w:type="spellStart"/>
            <w:r w:rsidRPr="00367096">
              <w:rPr>
                <w:rFonts w:cs="Arial"/>
                <w:sz w:val="22"/>
              </w:rPr>
              <w:t>Autotech</w:t>
            </w:r>
            <w:proofErr w:type="spellEnd"/>
            <w:r w:rsidRPr="00367096">
              <w:rPr>
                <w:rFonts w:cs="Arial"/>
                <w:sz w:val="22"/>
              </w:rPr>
              <w:t xml:space="preserve"> Service</w:t>
            </w:r>
          </w:p>
        </w:tc>
        <w:tc>
          <w:tcPr>
            <w:tcW w:w="1843" w:type="dxa"/>
            <w:vAlign w:val="center"/>
          </w:tcPr>
          <w:p w:rsidR="00367096" w:rsidRPr="00367096" w:rsidRDefault="004B427D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Kijów, </w:t>
            </w:r>
            <w:r w:rsidR="00367096" w:rsidRPr="00367096">
              <w:rPr>
                <w:rFonts w:cs="Arial"/>
                <w:sz w:val="22"/>
              </w:rPr>
              <w:t>Ukraina</w:t>
            </w:r>
          </w:p>
        </w:tc>
        <w:tc>
          <w:tcPr>
            <w:tcW w:w="2835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Maj 2018,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063914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367096" w:rsidRPr="00367096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proofErr w:type="spellStart"/>
            <w:r w:rsidRPr="00367096">
              <w:rPr>
                <w:rFonts w:cs="Arial"/>
                <w:sz w:val="22"/>
              </w:rPr>
              <w:t>EquipAuto</w:t>
            </w:r>
            <w:proofErr w:type="spellEnd"/>
            <w:r w:rsidRPr="00367096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Algier, Algieria</w:t>
            </w:r>
          </w:p>
        </w:tc>
        <w:tc>
          <w:tcPr>
            <w:tcW w:w="2835" w:type="dxa"/>
            <w:vAlign w:val="center"/>
          </w:tcPr>
          <w:p w:rsidR="00367096" w:rsidRPr="00367096" w:rsidRDefault="00367096" w:rsidP="00222867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Marzec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063914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  <w:r w:rsidR="00367096" w:rsidRPr="00367096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 xml:space="preserve">Iran Motor Show </w:t>
            </w:r>
          </w:p>
        </w:tc>
        <w:tc>
          <w:tcPr>
            <w:tcW w:w="1843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Meszhed, Iran</w:t>
            </w:r>
          </w:p>
        </w:tc>
        <w:tc>
          <w:tcPr>
            <w:tcW w:w="2835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Kwiecień 2018,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063914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  <w:r w:rsidR="00367096" w:rsidRPr="00367096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6519FD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>IAP</w:t>
            </w:r>
            <w:r w:rsidR="006519FD">
              <w:rPr>
                <w:rFonts w:cs="Arial"/>
                <w:sz w:val="22"/>
                <w:lang w:val="en-US"/>
              </w:rPr>
              <w:t>EX</w:t>
            </w:r>
            <w:r w:rsidRPr="00367096">
              <w:rPr>
                <w:rFonts w:cs="Arial"/>
                <w:sz w:val="22"/>
                <w:lang w:val="en-US"/>
              </w:rPr>
              <w:t xml:space="preserve"> – </w:t>
            </w:r>
            <w:r w:rsidR="006519FD">
              <w:rPr>
                <w:rFonts w:cs="Arial"/>
                <w:sz w:val="22"/>
                <w:lang w:val="en-US"/>
              </w:rPr>
              <w:t xml:space="preserve">Iran </w:t>
            </w:r>
            <w:r w:rsidRPr="00367096">
              <w:rPr>
                <w:rFonts w:cs="Arial"/>
                <w:sz w:val="22"/>
                <w:lang w:val="en-US"/>
              </w:rPr>
              <w:t xml:space="preserve">Auto Parts Exhibition </w:t>
            </w:r>
          </w:p>
        </w:tc>
        <w:tc>
          <w:tcPr>
            <w:tcW w:w="1843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>Teheran, Iran</w:t>
            </w:r>
          </w:p>
        </w:tc>
        <w:tc>
          <w:tcPr>
            <w:tcW w:w="2835" w:type="dxa"/>
            <w:vAlign w:val="center"/>
          </w:tcPr>
          <w:p w:rsidR="00367096" w:rsidRPr="00367096" w:rsidRDefault="00FA0ECA" w:rsidP="00FA0ECA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</w:rPr>
              <w:t>L</w:t>
            </w:r>
            <w:r w:rsidR="00367096" w:rsidRPr="00367096">
              <w:rPr>
                <w:rFonts w:cs="Arial"/>
                <w:sz w:val="22"/>
              </w:rPr>
              <w:t>istopad</w:t>
            </w:r>
            <w:r>
              <w:rPr>
                <w:rFonts w:cs="Arial"/>
                <w:sz w:val="22"/>
              </w:rPr>
              <w:t xml:space="preserve"> </w:t>
            </w:r>
            <w:r w:rsidR="00367096" w:rsidRPr="00367096">
              <w:rPr>
                <w:rFonts w:cs="Arial"/>
                <w:sz w:val="22"/>
                <w:lang w:val="en-US"/>
              </w:rPr>
              <w:t>2018, 2019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67096" w:rsidRPr="00367096" w:rsidRDefault="00063914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5</w:t>
            </w:r>
            <w:r w:rsidR="00367096" w:rsidRPr="00367096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>International Aviation &amp; Space Industries Exhibition of Iran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>Teheran, Iran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67096" w:rsidRPr="00367096" w:rsidRDefault="006519FD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6519FD">
              <w:rPr>
                <w:rFonts w:cs="Arial"/>
                <w:sz w:val="22"/>
              </w:rPr>
              <w:t>Listopad</w:t>
            </w:r>
            <w:r>
              <w:rPr>
                <w:rFonts w:cs="Arial"/>
                <w:sz w:val="22"/>
                <w:lang w:val="en-US"/>
              </w:rPr>
              <w:t>/</w:t>
            </w:r>
            <w:r w:rsidRPr="006519FD">
              <w:rPr>
                <w:rFonts w:cs="Arial"/>
                <w:sz w:val="22"/>
              </w:rPr>
              <w:t>Grudzień</w:t>
            </w:r>
            <w:r>
              <w:rPr>
                <w:rFonts w:cs="Arial"/>
                <w:sz w:val="22"/>
                <w:lang w:val="en-US"/>
              </w:rPr>
              <w:t xml:space="preserve"> </w:t>
            </w:r>
            <w:r w:rsidR="00367096" w:rsidRPr="00367096">
              <w:rPr>
                <w:rFonts w:cs="Arial"/>
                <w:sz w:val="22"/>
                <w:lang w:val="en-US"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64456A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lastRenderedPageBreak/>
              <w:t>6</w:t>
            </w:r>
            <w:r w:rsidR="00367096" w:rsidRPr="00367096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proofErr w:type="spellStart"/>
            <w:r w:rsidRPr="00367096">
              <w:rPr>
                <w:rFonts w:cs="Arial"/>
                <w:sz w:val="22"/>
                <w:lang w:val="en-US"/>
              </w:rPr>
              <w:t>Automech</w:t>
            </w:r>
            <w:r w:rsidR="006519FD">
              <w:rPr>
                <w:rFonts w:cs="Arial"/>
                <w:sz w:val="22"/>
                <w:lang w:val="en-US"/>
              </w:rPr>
              <w:t>a</w:t>
            </w:r>
            <w:r w:rsidRPr="00367096">
              <w:rPr>
                <w:rFonts w:cs="Arial"/>
                <w:sz w:val="22"/>
                <w:lang w:val="en-US"/>
              </w:rPr>
              <w:t>nika</w:t>
            </w:r>
            <w:proofErr w:type="spellEnd"/>
            <w:r w:rsidRPr="00367096">
              <w:rPr>
                <w:rFonts w:cs="Arial"/>
                <w:sz w:val="22"/>
                <w:lang w:val="en-US"/>
              </w:rPr>
              <w:t xml:space="preserve"> Istanbul</w:t>
            </w:r>
          </w:p>
        </w:tc>
        <w:tc>
          <w:tcPr>
            <w:tcW w:w="1843" w:type="dxa"/>
            <w:vAlign w:val="center"/>
          </w:tcPr>
          <w:p w:rsidR="00367096" w:rsidRPr="00367096" w:rsidDel="00480A9A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Stambuł, Turcja</w:t>
            </w:r>
          </w:p>
        </w:tc>
        <w:tc>
          <w:tcPr>
            <w:tcW w:w="2835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Kwiecień 2018,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64456A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367096" w:rsidRPr="00367096">
              <w:rPr>
                <w:rFonts w:cs="Arial"/>
                <w:sz w:val="22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</w:rPr>
              <w:t xml:space="preserve">HLS and </w:t>
            </w:r>
            <w:proofErr w:type="spellStart"/>
            <w:r w:rsidRPr="00367096">
              <w:rPr>
                <w:rFonts w:cs="Arial"/>
                <w:sz w:val="22"/>
              </w:rPr>
              <w:t>Cyber</w:t>
            </w:r>
            <w:proofErr w:type="spellEnd"/>
            <w:r w:rsidRPr="00367096">
              <w:rPr>
                <w:rFonts w:cs="Arial"/>
                <w:sz w:val="22"/>
              </w:rPr>
              <w:t xml:space="preserve"> Conference</w:t>
            </w:r>
          </w:p>
        </w:tc>
        <w:tc>
          <w:tcPr>
            <w:tcW w:w="1843" w:type="dxa"/>
            <w:vAlign w:val="center"/>
          </w:tcPr>
          <w:p w:rsidR="00367096" w:rsidRPr="00367096" w:rsidDel="00480A9A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Tel Awiw, Izrael</w:t>
            </w:r>
          </w:p>
        </w:tc>
        <w:tc>
          <w:tcPr>
            <w:tcW w:w="2835" w:type="dxa"/>
            <w:vAlign w:val="center"/>
          </w:tcPr>
          <w:p w:rsidR="00367096" w:rsidRPr="00367096" w:rsidRDefault="00FA0ECA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</w:t>
            </w:r>
            <w:r w:rsidR="00367096" w:rsidRPr="00367096">
              <w:rPr>
                <w:rFonts w:cs="Arial"/>
                <w:sz w:val="22"/>
              </w:rPr>
              <w:t>istopad 2018,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887435" w:rsidP="0064456A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8</w:t>
            </w:r>
            <w:r w:rsidR="00367096" w:rsidRPr="00367096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 xml:space="preserve">Unmanned Systems Conference &amp; Exhibition India </w:t>
            </w:r>
          </w:p>
        </w:tc>
        <w:tc>
          <w:tcPr>
            <w:tcW w:w="1843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>New Delhi, Indie</w:t>
            </w:r>
          </w:p>
        </w:tc>
        <w:tc>
          <w:tcPr>
            <w:tcW w:w="2835" w:type="dxa"/>
            <w:vAlign w:val="center"/>
          </w:tcPr>
          <w:p w:rsidR="00367096" w:rsidRPr="00367096" w:rsidRDefault="00FA0ECA" w:rsidP="00FA0ECA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>L</w:t>
            </w:r>
            <w:r w:rsidR="00367096" w:rsidRPr="00367096">
              <w:rPr>
                <w:rFonts w:cs="Arial"/>
                <w:sz w:val="22"/>
              </w:rPr>
              <w:t>istopad</w:t>
            </w:r>
            <w:r>
              <w:rPr>
                <w:rFonts w:cs="Arial"/>
                <w:sz w:val="22"/>
              </w:rPr>
              <w:t xml:space="preserve"> </w:t>
            </w:r>
            <w:r w:rsidR="00367096" w:rsidRPr="00367096">
              <w:rPr>
                <w:rFonts w:cs="Arial"/>
                <w:sz w:val="22"/>
              </w:rPr>
              <w:t>2018, 2019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367096" w:rsidRPr="00367096" w:rsidTr="00FA0ECA">
        <w:trPr>
          <w:trHeight w:val="567"/>
        </w:trPr>
        <w:tc>
          <w:tcPr>
            <w:tcW w:w="648" w:type="dxa"/>
            <w:vAlign w:val="center"/>
          </w:tcPr>
          <w:p w:rsidR="00367096" w:rsidRPr="00367096" w:rsidRDefault="00887435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9</w:t>
            </w:r>
            <w:r w:rsidR="00367096" w:rsidRPr="00367096">
              <w:rPr>
                <w:rFonts w:cs="Arial"/>
                <w:sz w:val="22"/>
                <w:lang w:val="en-US"/>
              </w:rPr>
              <w:t>.</w:t>
            </w:r>
          </w:p>
        </w:tc>
        <w:tc>
          <w:tcPr>
            <w:tcW w:w="3004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proofErr w:type="spellStart"/>
            <w:r w:rsidRPr="00367096">
              <w:rPr>
                <w:rFonts w:cs="Arial"/>
                <w:sz w:val="22"/>
                <w:lang w:val="en-US"/>
              </w:rPr>
              <w:t>Automec</w:t>
            </w:r>
            <w:proofErr w:type="spellEnd"/>
          </w:p>
        </w:tc>
        <w:tc>
          <w:tcPr>
            <w:tcW w:w="1843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 w:rsidRPr="00367096">
              <w:rPr>
                <w:rFonts w:cs="Arial"/>
                <w:sz w:val="22"/>
                <w:lang w:val="en-US"/>
              </w:rPr>
              <w:t xml:space="preserve">Sao Paulo, </w:t>
            </w:r>
            <w:proofErr w:type="spellStart"/>
            <w:r w:rsidRPr="00367096">
              <w:rPr>
                <w:rFonts w:cs="Arial"/>
                <w:sz w:val="22"/>
                <w:lang w:val="en-US"/>
              </w:rPr>
              <w:t>Brazylia</w:t>
            </w:r>
            <w:proofErr w:type="spellEnd"/>
          </w:p>
        </w:tc>
        <w:tc>
          <w:tcPr>
            <w:tcW w:w="2835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 w:rsidRPr="00367096">
              <w:rPr>
                <w:rFonts w:cs="Arial"/>
                <w:sz w:val="22"/>
              </w:rPr>
              <w:t xml:space="preserve">Kwiecień 2019 </w:t>
            </w:r>
          </w:p>
        </w:tc>
        <w:tc>
          <w:tcPr>
            <w:tcW w:w="1701" w:type="dxa"/>
            <w:vAlign w:val="center"/>
          </w:tcPr>
          <w:p w:rsidR="00367096" w:rsidRPr="00367096" w:rsidRDefault="00367096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</w:p>
        </w:tc>
      </w:tr>
      <w:tr w:rsidR="00F96161" w:rsidRPr="00367096" w:rsidTr="00FA0ECA">
        <w:trPr>
          <w:trHeight w:val="567"/>
        </w:trPr>
        <w:tc>
          <w:tcPr>
            <w:tcW w:w="648" w:type="dxa"/>
            <w:vAlign w:val="center"/>
          </w:tcPr>
          <w:p w:rsidR="00F96161" w:rsidRDefault="00F96161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10.</w:t>
            </w:r>
          </w:p>
        </w:tc>
        <w:tc>
          <w:tcPr>
            <w:tcW w:w="3004" w:type="dxa"/>
            <w:vAlign w:val="center"/>
          </w:tcPr>
          <w:p w:rsidR="00F96161" w:rsidRPr="00367096" w:rsidRDefault="00F96161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MRO ASIA-PACIFIC</w:t>
            </w:r>
          </w:p>
        </w:tc>
        <w:tc>
          <w:tcPr>
            <w:tcW w:w="1843" w:type="dxa"/>
            <w:vAlign w:val="center"/>
          </w:tcPr>
          <w:p w:rsidR="00F96161" w:rsidRPr="00367096" w:rsidRDefault="00F96161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  <w:proofErr w:type="spellStart"/>
            <w:r>
              <w:rPr>
                <w:rFonts w:cs="Arial"/>
                <w:sz w:val="22"/>
                <w:lang w:val="en-US"/>
              </w:rPr>
              <w:t>Singapur</w:t>
            </w:r>
            <w:proofErr w:type="spellEnd"/>
          </w:p>
        </w:tc>
        <w:tc>
          <w:tcPr>
            <w:tcW w:w="2835" w:type="dxa"/>
            <w:vAlign w:val="center"/>
          </w:tcPr>
          <w:p w:rsidR="00F96161" w:rsidRPr="00367096" w:rsidRDefault="00F96161" w:rsidP="00367096">
            <w:pPr>
              <w:spacing w:line="240" w:lineRule="auto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Wrzesień 2019</w:t>
            </w:r>
          </w:p>
        </w:tc>
        <w:tc>
          <w:tcPr>
            <w:tcW w:w="1701" w:type="dxa"/>
            <w:vAlign w:val="center"/>
          </w:tcPr>
          <w:p w:rsidR="00F96161" w:rsidRPr="00367096" w:rsidRDefault="00F96161" w:rsidP="00367096">
            <w:pPr>
              <w:spacing w:line="240" w:lineRule="auto"/>
              <w:jc w:val="left"/>
              <w:rPr>
                <w:rFonts w:cs="Arial"/>
                <w:sz w:val="22"/>
                <w:lang w:val="en-US"/>
              </w:rPr>
            </w:pPr>
          </w:p>
        </w:tc>
      </w:tr>
    </w:tbl>
    <w:p w:rsidR="00367096" w:rsidRDefault="00367096" w:rsidP="00F0572C">
      <w:pPr>
        <w:spacing w:line="240" w:lineRule="auto"/>
        <w:jc w:val="left"/>
        <w:rPr>
          <w:rFonts w:cs="Arial"/>
          <w:sz w:val="22"/>
        </w:rPr>
      </w:pPr>
    </w:p>
    <w:p w:rsidR="002F5607" w:rsidRPr="008A4538" w:rsidRDefault="002F5607" w:rsidP="00F0572C">
      <w:pPr>
        <w:pStyle w:val="Nagwek3"/>
        <w:jc w:val="left"/>
        <w:rPr>
          <w:sz w:val="22"/>
        </w:rPr>
      </w:pPr>
      <w:r w:rsidRPr="008A4538">
        <w:rPr>
          <w:sz w:val="22"/>
        </w:rPr>
        <w:t>Tab</w:t>
      </w:r>
      <w:r w:rsidR="006679E3" w:rsidRPr="008A4538">
        <w:rPr>
          <w:sz w:val="22"/>
        </w:rPr>
        <w:t>ela</w:t>
      </w:r>
      <w:r w:rsidR="007D3025" w:rsidRPr="008A4538">
        <w:rPr>
          <w:sz w:val="22"/>
        </w:rPr>
        <w:t xml:space="preserve"> nr</w:t>
      </w:r>
      <w:r w:rsidRPr="008A4538">
        <w:rPr>
          <w:sz w:val="22"/>
        </w:rPr>
        <w:t xml:space="preserve"> </w:t>
      </w:r>
      <w:r w:rsidR="00367096" w:rsidRPr="008A4538">
        <w:rPr>
          <w:sz w:val="22"/>
        </w:rPr>
        <w:t>3</w:t>
      </w:r>
      <w:r w:rsidRPr="008A4538">
        <w:rPr>
          <w:sz w:val="22"/>
        </w:rPr>
        <w:t xml:space="preserve">. </w:t>
      </w:r>
      <w:r w:rsidR="00367096" w:rsidRPr="008A4538">
        <w:rPr>
          <w:sz w:val="22"/>
        </w:rPr>
        <w:t>Wykaz targów branżowych organizowanych na rynkach UE</w:t>
      </w:r>
      <w:r w:rsidRPr="008A4538">
        <w:rPr>
          <w:sz w:val="22"/>
        </w:rPr>
        <w:t>.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Wykaz targów dla Branżowego Programu Promocji częsci samochodowych i lotniczych. Tabela nr 2. Wykaz targów o znaczeniu międzynarodowym, a organizowanych na terenie Unii Europejskiej. "/>
        <w:tblDescription w:val="W tabeli nr 2 przedstawiono wykaz targów wraz z terminem i miejscem organizacji.&#10;1. Equip Auto, Paryż, Francja, październik 2017, 2019.&#10;2. Paris Air Show, Paryż, Francja, czerwiec 2017, 2019.&#10;3. ILA Berlin Air Show - International Aerospace Exhibition, Berlin, Niemcy, 2018.&#10;4. Automechanika Frankfurt, Frankfurt, Niemcy, 2018.&#10;5. Automechanika Birmingham, Birmingham, Wlk. Brytania, czerwiec 2017, 2018, 2019. &#10;6. Rematec, Amsterdam, Holandia, czerwiec 2017, 2018, 2019.&#10;7. Autopromotec, Bolonia, Włochy, maj 2017, 2018, 2019.&#10;8. Targi Techniki Motoryzacyjnej (TTM), Poznań, Polska, 2018.&#10;9. Międzynarodwy Salon Przemysłu Obronnego (MSPO), Kielce, Polska, wrzesień 2017, 2018, 2019."/>
      </w:tblPr>
      <w:tblGrid>
        <w:gridCol w:w="644"/>
        <w:gridCol w:w="3042"/>
        <w:gridCol w:w="1843"/>
        <w:gridCol w:w="2835"/>
        <w:gridCol w:w="1701"/>
      </w:tblGrid>
      <w:tr w:rsidR="002F5607" w:rsidRPr="00FA0ECA" w:rsidTr="00FA0ECA">
        <w:trPr>
          <w:trHeight w:val="567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F5607" w:rsidRPr="00FA0ECA" w:rsidRDefault="002F5607" w:rsidP="00FA0ECA">
            <w:pPr>
              <w:pStyle w:val="Bezodstpw"/>
              <w:rPr>
                <w:rFonts w:cs="Arial"/>
                <w:b/>
                <w:sz w:val="22"/>
              </w:rPr>
            </w:pPr>
            <w:r w:rsidRPr="00FA0ECA">
              <w:rPr>
                <w:rFonts w:cs="Arial"/>
                <w:b/>
                <w:sz w:val="22"/>
              </w:rPr>
              <w:t>L.p.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F5607" w:rsidRPr="00FA0ECA" w:rsidRDefault="00EF3046" w:rsidP="00FA0ECA">
            <w:pPr>
              <w:pStyle w:val="Bezodstpw"/>
              <w:rPr>
                <w:rFonts w:cs="Arial"/>
                <w:b/>
                <w:sz w:val="22"/>
              </w:rPr>
            </w:pPr>
            <w:r w:rsidRPr="00FA0ECA">
              <w:rPr>
                <w:rFonts w:cs="Arial"/>
                <w:b/>
                <w:sz w:val="22"/>
              </w:rPr>
              <w:t xml:space="preserve">Nazwa targów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F5607" w:rsidRPr="00FA0ECA" w:rsidRDefault="002F5607" w:rsidP="00FA0ECA">
            <w:pPr>
              <w:pStyle w:val="Bezodstpw"/>
              <w:jc w:val="left"/>
              <w:rPr>
                <w:rFonts w:cs="Arial"/>
                <w:b/>
                <w:sz w:val="22"/>
              </w:rPr>
            </w:pPr>
            <w:r w:rsidRPr="00FA0ECA">
              <w:rPr>
                <w:rFonts w:cs="Arial"/>
                <w:b/>
                <w:sz w:val="22"/>
              </w:rPr>
              <w:t>Miejsce odbywania się targów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F5607" w:rsidRPr="00FA0ECA" w:rsidRDefault="002F5607" w:rsidP="00FA0ECA">
            <w:pPr>
              <w:pStyle w:val="Bezodstpw"/>
              <w:jc w:val="left"/>
              <w:rPr>
                <w:rFonts w:cs="Arial"/>
                <w:b/>
                <w:sz w:val="22"/>
              </w:rPr>
            </w:pPr>
            <w:r w:rsidRPr="00FA0ECA">
              <w:rPr>
                <w:rFonts w:cs="Arial"/>
                <w:b/>
                <w:sz w:val="22"/>
              </w:rPr>
              <w:t>Termin odbywania się targów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F5607" w:rsidRPr="00FA0ECA" w:rsidRDefault="002F5607" w:rsidP="00FA0ECA">
            <w:pPr>
              <w:pStyle w:val="Bezodstpw"/>
              <w:rPr>
                <w:rFonts w:cs="Arial"/>
                <w:b/>
                <w:sz w:val="22"/>
              </w:rPr>
            </w:pPr>
            <w:r w:rsidRPr="00FA0ECA">
              <w:rPr>
                <w:rFonts w:cs="Arial"/>
                <w:b/>
                <w:sz w:val="22"/>
              </w:rPr>
              <w:t>Narodowe stoisko informacyjne</w:t>
            </w:r>
          </w:p>
        </w:tc>
      </w:tr>
      <w:tr w:rsidR="007B0283" w:rsidRPr="005E1E9A" w:rsidTr="00FA0ECA">
        <w:trPr>
          <w:trHeight w:val="567"/>
        </w:trPr>
        <w:tc>
          <w:tcPr>
            <w:tcW w:w="644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1.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  <w:lang w:val="en-US"/>
              </w:rPr>
            </w:pPr>
            <w:proofErr w:type="spellStart"/>
            <w:r w:rsidRPr="00FA0ECA">
              <w:rPr>
                <w:rFonts w:cs="Arial"/>
                <w:color w:val="000000"/>
                <w:sz w:val="22"/>
              </w:rPr>
              <w:t>Equip</w:t>
            </w:r>
            <w:proofErr w:type="spellEnd"/>
            <w:r w:rsidRPr="00FA0ECA">
              <w:rPr>
                <w:rFonts w:cs="Arial"/>
                <w:color w:val="000000"/>
                <w:sz w:val="22"/>
              </w:rPr>
              <w:t xml:space="preserve"> Auto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Paryż, Francja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0283" w:rsidRPr="00FA0ECA" w:rsidRDefault="00853BAB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październik</w:t>
            </w:r>
            <w:r w:rsidR="00C94474" w:rsidRPr="00FA0ECA">
              <w:rPr>
                <w:rFonts w:cs="Arial"/>
                <w:sz w:val="22"/>
              </w:rPr>
              <w:t xml:space="preserve"> 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712879" w:rsidRPr="005E1E9A" w:rsidTr="00712879">
        <w:trPr>
          <w:trHeight w:val="5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79" w:rsidRDefault="00712879" w:rsidP="004336B6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79" w:rsidRDefault="00712879" w:rsidP="00712879">
            <w:pPr>
              <w:pStyle w:val="Bezodstpw"/>
              <w:rPr>
                <w:rFonts w:cs="Arial"/>
                <w:color w:val="000000"/>
                <w:sz w:val="22"/>
              </w:rPr>
            </w:pPr>
            <w:r w:rsidRPr="00712879">
              <w:rPr>
                <w:rFonts w:cs="Arial"/>
                <w:color w:val="000000"/>
                <w:sz w:val="22"/>
              </w:rPr>
              <w:t xml:space="preserve">The Commercial UAV Show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79" w:rsidRPr="00712879" w:rsidRDefault="00712879" w:rsidP="004336B6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Londyn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79" w:rsidRDefault="00712879" w:rsidP="004336B6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Listopad </w:t>
            </w:r>
            <w:r w:rsidRPr="00367096">
              <w:rPr>
                <w:rFonts w:cs="Arial"/>
                <w:sz w:val="22"/>
              </w:rPr>
              <w:t>2018, 2019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79" w:rsidRDefault="00712879" w:rsidP="004336B6">
            <w:pPr>
              <w:pStyle w:val="Bezodstpw"/>
              <w:rPr>
                <w:rFonts w:cs="Arial"/>
                <w:sz w:val="22"/>
              </w:rPr>
            </w:pPr>
          </w:p>
        </w:tc>
      </w:tr>
      <w:tr w:rsidR="007B0283" w:rsidRPr="005E1E9A" w:rsidTr="00FA0ECA">
        <w:trPr>
          <w:trHeight w:val="567"/>
        </w:trPr>
        <w:tc>
          <w:tcPr>
            <w:tcW w:w="644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3.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jc w:val="left"/>
              <w:rPr>
                <w:rFonts w:cs="Arial"/>
                <w:color w:val="000000"/>
                <w:sz w:val="22"/>
                <w:lang w:val="en-US"/>
              </w:rPr>
            </w:pPr>
            <w:r w:rsidRPr="00FA0ECA">
              <w:rPr>
                <w:rFonts w:eastAsia="Arial" w:cs="Arial"/>
                <w:color w:val="000000"/>
                <w:sz w:val="22"/>
                <w:lang w:val="en-US"/>
              </w:rPr>
              <w:t xml:space="preserve">ILA Berlin Air Show - International Aerospace </w:t>
            </w:r>
            <w:r w:rsidR="0000656A" w:rsidRPr="00FA0ECA">
              <w:rPr>
                <w:rFonts w:eastAsia="Arial" w:cs="Arial"/>
                <w:color w:val="000000"/>
                <w:sz w:val="22"/>
                <w:lang w:val="en-US"/>
              </w:rPr>
              <w:t>Exhibition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  <w:lang w:val="en-US"/>
              </w:rPr>
            </w:pPr>
            <w:r w:rsidRPr="00FA0ECA">
              <w:rPr>
                <w:rFonts w:cs="Arial"/>
                <w:sz w:val="22"/>
                <w:lang w:val="en-US"/>
              </w:rPr>
              <w:t xml:space="preserve">Berlin, </w:t>
            </w:r>
            <w:r w:rsidRPr="00FA0ECA">
              <w:rPr>
                <w:rFonts w:cs="Arial"/>
                <w:sz w:val="22"/>
              </w:rPr>
              <w:t>Niemcy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0283" w:rsidRPr="00FA0ECA" w:rsidRDefault="00884D41" w:rsidP="00FA0ECA">
            <w:pPr>
              <w:pStyle w:val="Bezodstpw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</w:rPr>
              <w:t xml:space="preserve">Kwiecień </w:t>
            </w:r>
            <w:r w:rsidR="007B0283" w:rsidRPr="00FA0ECA">
              <w:rPr>
                <w:rFonts w:cs="Arial"/>
                <w:sz w:val="22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  <w:lang w:val="en-US"/>
              </w:rPr>
            </w:pPr>
          </w:p>
          <w:p w:rsidR="007B0283" w:rsidRPr="00FA0ECA" w:rsidRDefault="007B0283" w:rsidP="00FA0ECA">
            <w:pPr>
              <w:pStyle w:val="Bezodstpw"/>
              <w:rPr>
                <w:rFonts w:cs="Arial"/>
                <w:sz w:val="22"/>
                <w:lang w:val="en-US"/>
              </w:rPr>
            </w:pPr>
          </w:p>
        </w:tc>
      </w:tr>
      <w:tr w:rsidR="007B0283" w:rsidRPr="005E1E9A" w:rsidTr="00FA0ECA">
        <w:trPr>
          <w:trHeight w:val="567"/>
        </w:trPr>
        <w:tc>
          <w:tcPr>
            <w:tcW w:w="644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4.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  <w:lang w:val="en-US"/>
              </w:rPr>
            </w:pPr>
            <w:r w:rsidRPr="00FA0ECA">
              <w:rPr>
                <w:rFonts w:cs="Arial"/>
                <w:color w:val="000000"/>
                <w:sz w:val="22"/>
              </w:rPr>
              <w:t>Automechanika Frankfurt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Frankfurt, Niemcy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0283" w:rsidRPr="00FA0ECA" w:rsidRDefault="00884D41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Wrzesień </w:t>
            </w:r>
            <w:r w:rsidR="00C31621" w:rsidRPr="00FA0ECA">
              <w:rPr>
                <w:rFonts w:cs="Arial"/>
                <w:sz w:val="22"/>
              </w:rPr>
              <w:t>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7B0283" w:rsidRPr="005E1E9A" w:rsidTr="00FA0ECA">
        <w:trPr>
          <w:trHeight w:val="567"/>
        </w:trPr>
        <w:tc>
          <w:tcPr>
            <w:tcW w:w="644" w:type="dxa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5.</w:t>
            </w:r>
          </w:p>
        </w:tc>
        <w:tc>
          <w:tcPr>
            <w:tcW w:w="3042" w:type="dxa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Automechanika Birmingham</w:t>
            </w:r>
          </w:p>
        </w:tc>
        <w:tc>
          <w:tcPr>
            <w:tcW w:w="1843" w:type="dxa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Birmingham, Wlk. Brytania</w:t>
            </w:r>
          </w:p>
        </w:tc>
        <w:tc>
          <w:tcPr>
            <w:tcW w:w="2835" w:type="dxa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czerwiec 2018,</w:t>
            </w:r>
            <w:r w:rsidR="00032823" w:rsidRPr="00FA0ECA">
              <w:rPr>
                <w:rFonts w:cs="Arial"/>
                <w:sz w:val="22"/>
              </w:rPr>
              <w:t xml:space="preserve"> </w:t>
            </w:r>
            <w:r w:rsidRPr="00FA0ECA">
              <w:rPr>
                <w:rFonts w:cs="Arial"/>
                <w:sz w:val="22"/>
              </w:rPr>
              <w:t xml:space="preserve">2019 </w:t>
            </w:r>
          </w:p>
        </w:tc>
        <w:tc>
          <w:tcPr>
            <w:tcW w:w="1701" w:type="dxa"/>
            <w:vAlign w:val="center"/>
          </w:tcPr>
          <w:p w:rsidR="007B0283" w:rsidRPr="00FA0ECA" w:rsidRDefault="007B0283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200DBC" w:rsidRPr="005E1E9A" w:rsidTr="00FA0ECA">
        <w:trPr>
          <w:trHeight w:val="567"/>
        </w:trPr>
        <w:tc>
          <w:tcPr>
            <w:tcW w:w="644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6.</w:t>
            </w:r>
          </w:p>
        </w:tc>
        <w:tc>
          <w:tcPr>
            <w:tcW w:w="3042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color w:val="000000"/>
                <w:sz w:val="22"/>
              </w:rPr>
            </w:pPr>
            <w:proofErr w:type="spellStart"/>
            <w:r w:rsidRPr="00FA0ECA">
              <w:rPr>
                <w:rFonts w:cs="Arial"/>
                <w:color w:val="000000"/>
                <w:sz w:val="22"/>
              </w:rPr>
              <w:t>Rematec</w:t>
            </w:r>
            <w:proofErr w:type="spellEnd"/>
            <w:r w:rsidRPr="00FA0ECA">
              <w:rPr>
                <w:rFonts w:cs="Arial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Amsterdam, Holandia</w:t>
            </w:r>
          </w:p>
        </w:tc>
        <w:tc>
          <w:tcPr>
            <w:tcW w:w="2835" w:type="dxa"/>
            <w:vAlign w:val="center"/>
          </w:tcPr>
          <w:p w:rsidR="00200DBC" w:rsidRPr="00FA0ECA" w:rsidRDefault="00200DBC" w:rsidP="00884D41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czerwiec 2019</w:t>
            </w:r>
          </w:p>
        </w:tc>
        <w:tc>
          <w:tcPr>
            <w:tcW w:w="1701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200DBC" w:rsidRPr="005E1E9A" w:rsidTr="00FA0ECA">
        <w:trPr>
          <w:trHeight w:val="567"/>
        </w:trPr>
        <w:tc>
          <w:tcPr>
            <w:tcW w:w="644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7.</w:t>
            </w:r>
          </w:p>
        </w:tc>
        <w:tc>
          <w:tcPr>
            <w:tcW w:w="3042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color w:val="000000"/>
                <w:sz w:val="22"/>
              </w:rPr>
            </w:pPr>
            <w:proofErr w:type="spellStart"/>
            <w:r w:rsidRPr="00FA0ECA">
              <w:rPr>
                <w:rFonts w:cs="Arial"/>
                <w:color w:val="000000"/>
                <w:sz w:val="22"/>
              </w:rPr>
              <w:t>Autopromotec</w:t>
            </w:r>
            <w:proofErr w:type="spellEnd"/>
          </w:p>
        </w:tc>
        <w:tc>
          <w:tcPr>
            <w:tcW w:w="1843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Bolonia, Włochy</w:t>
            </w:r>
          </w:p>
        </w:tc>
        <w:tc>
          <w:tcPr>
            <w:tcW w:w="2835" w:type="dxa"/>
            <w:vAlign w:val="center"/>
          </w:tcPr>
          <w:p w:rsidR="00200DBC" w:rsidRPr="00FA0ECA" w:rsidRDefault="00200DBC" w:rsidP="00884D41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maj 2019</w:t>
            </w:r>
          </w:p>
        </w:tc>
        <w:tc>
          <w:tcPr>
            <w:tcW w:w="1701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200DBC" w:rsidRPr="005E1E9A" w:rsidTr="00FA0ECA">
        <w:trPr>
          <w:trHeight w:val="567"/>
        </w:trPr>
        <w:tc>
          <w:tcPr>
            <w:tcW w:w="644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8.</w:t>
            </w:r>
          </w:p>
        </w:tc>
        <w:tc>
          <w:tcPr>
            <w:tcW w:w="3042" w:type="dxa"/>
            <w:vAlign w:val="center"/>
          </w:tcPr>
          <w:p w:rsidR="00200DBC" w:rsidRPr="00FA0ECA" w:rsidRDefault="00200DBC" w:rsidP="00FA0ECA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T</w:t>
            </w:r>
            <w:r w:rsidR="00DE67B3" w:rsidRPr="00FA0ECA">
              <w:rPr>
                <w:rFonts w:cs="Arial"/>
                <w:color w:val="000000"/>
                <w:sz w:val="22"/>
              </w:rPr>
              <w:t xml:space="preserve">argi </w:t>
            </w:r>
            <w:r w:rsidRPr="00FA0ECA">
              <w:rPr>
                <w:rFonts w:cs="Arial"/>
                <w:color w:val="000000"/>
                <w:sz w:val="22"/>
              </w:rPr>
              <w:t>T</w:t>
            </w:r>
            <w:r w:rsidR="00DE67B3" w:rsidRPr="00FA0ECA">
              <w:rPr>
                <w:rFonts w:cs="Arial"/>
                <w:color w:val="000000"/>
                <w:sz w:val="22"/>
              </w:rPr>
              <w:t xml:space="preserve">echniki </w:t>
            </w:r>
            <w:r w:rsidRPr="00FA0ECA">
              <w:rPr>
                <w:rFonts w:cs="Arial"/>
                <w:color w:val="000000"/>
                <w:sz w:val="22"/>
              </w:rPr>
              <w:t>M</w:t>
            </w:r>
            <w:r w:rsidR="00DE67B3" w:rsidRPr="00FA0ECA">
              <w:rPr>
                <w:rFonts w:cs="Arial"/>
                <w:color w:val="000000"/>
                <w:sz w:val="22"/>
              </w:rPr>
              <w:t>otoryzacyjnej – TTM</w:t>
            </w:r>
          </w:p>
        </w:tc>
        <w:tc>
          <w:tcPr>
            <w:tcW w:w="1843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Poznań, Polska</w:t>
            </w:r>
          </w:p>
        </w:tc>
        <w:tc>
          <w:tcPr>
            <w:tcW w:w="2835" w:type="dxa"/>
            <w:vAlign w:val="center"/>
          </w:tcPr>
          <w:p w:rsidR="00200DBC" w:rsidRPr="00FA0ECA" w:rsidRDefault="00884D41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Kwiecień </w:t>
            </w:r>
            <w:r w:rsidR="00200DBC" w:rsidRPr="00FA0ECA">
              <w:rPr>
                <w:rFonts w:cs="Arial"/>
                <w:sz w:val="22"/>
              </w:rPr>
              <w:t>2018</w:t>
            </w:r>
          </w:p>
        </w:tc>
        <w:tc>
          <w:tcPr>
            <w:tcW w:w="1701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200DBC" w:rsidRPr="005E1E9A" w:rsidTr="00FA0ECA">
        <w:trPr>
          <w:trHeight w:val="567"/>
        </w:trPr>
        <w:tc>
          <w:tcPr>
            <w:tcW w:w="644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9.</w:t>
            </w:r>
          </w:p>
        </w:tc>
        <w:tc>
          <w:tcPr>
            <w:tcW w:w="3042" w:type="dxa"/>
            <w:vAlign w:val="center"/>
          </w:tcPr>
          <w:p w:rsidR="00200DBC" w:rsidRPr="00FA0ECA" w:rsidRDefault="00200DBC" w:rsidP="00FA0ECA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 w:rsidRPr="00FA0ECA">
              <w:rPr>
                <w:rFonts w:cs="Arial"/>
                <w:color w:val="000000"/>
                <w:sz w:val="22"/>
              </w:rPr>
              <w:t>M</w:t>
            </w:r>
            <w:r w:rsidR="00DE67B3" w:rsidRPr="00FA0ECA">
              <w:rPr>
                <w:rFonts w:cs="Arial"/>
                <w:color w:val="000000"/>
                <w:sz w:val="22"/>
              </w:rPr>
              <w:t xml:space="preserve">iędzynarodowy </w:t>
            </w:r>
            <w:r w:rsidRPr="00FA0ECA">
              <w:rPr>
                <w:rFonts w:cs="Arial"/>
                <w:color w:val="000000"/>
                <w:sz w:val="22"/>
              </w:rPr>
              <w:t>S</w:t>
            </w:r>
            <w:r w:rsidR="00DE67B3" w:rsidRPr="00FA0ECA">
              <w:rPr>
                <w:rFonts w:cs="Arial"/>
                <w:color w:val="000000"/>
                <w:sz w:val="22"/>
              </w:rPr>
              <w:t xml:space="preserve">alon </w:t>
            </w:r>
            <w:r w:rsidRPr="00FA0ECA">
              <w:rPr>
                <w:rFonts w:cs="Arial"/>
                <w:color w:val="000000"/>
                <w:sz w:val="22"/>
              </w:rPr>
              <w:t>P</w:t>
            </w:r>
            <w:r w:rsidR="00DE67B3" w:rsidRPr="00FA0ECA">
              <w:rPr>
                <w:rFonts w:cs="Arial"/>
                <w:color w:val="000000"/>
                <w:sz w:val="22"/>
              </w:rPr>
              <w:t xml:space="preserve">rzemysłu </w:t>
            </w:r>
            <w:r w:rsidRPr="00FA0ECA">
              <w:rPr>
                <w:rFonts w:cs="Arial"/>
                <w:color w:val="000000"/>
                <w:sz w:val="22"/>
              </w:rPr>
              <w:t>O</w:t>
            </w:r>
            <w:r w:rsidR="00DE67B3" w:rsidRPr="00FA0ECA">
              <w:rPr>
                <w:rFonts w:cs="Arial"/>
                <w:color w:val="000000"/>
                <w:sz w:val="22"/>
              </w:rPr>
              <w:t>bronnego - MSPO</w:t>
            </w:r>
          </w:p>
        </w:tc>
        <w:tc>
          <w:tcPr>
            <w:tcW w:w="1843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Kielce, Polska</w:t>
            </w:r>
          </w:p>
        </w:tc>
        <w:tc>
          <w:tcPr>
            <w:tcW w:w="2835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  <w:r w:rsidRPr="00FA0ECA">
              <w:rPr>
                <w:rFonts w:cs="Arial"/>
                <w:sz w:val="22"/>
              </w:rPr>
              <w:t>wrzesień 2018</w:t>
            </w:r>
            <w:r w:rsidR="00C94474" w:rsidRPr="00FA0ECA">
              <w:rPr>
                <w:rFonts w:cs="Arial"/>
                <w:sz w:val="22"/>
              </w:rPr>
              <w:t>, 2019</w:t>
            </w:r>
          </w:p>
        </w:tc>
        <w:tc>
          <w:tcPr>
            <w:tcW w:w="1701" w:type="dxa"/>
            <w:vAlign w:val="center"/>
          </w:tcPr>
          <w:p w:rsidR="00200DBC" w:rsidRPr="00FA0ECA" w:rsidRDefault="00200DBC" w:rsidP="00FA0ECA">
            <w:pPr>
              <w:pStyle w:val="Bezodstpw"/>
              <w:rPr>
                <w:rFonts w:cs="Arial"/>
                <w:sz w:val="22"/>
              </w:rPr>
            </w:pPr>
          </w:p>
        </w:tc>
      </w:tr>
      <w:tr w:rsidR="00E03B29" w:rsidRPr="005E1E9A" w:rsidTr="00FA0ECA">
        <w:trPr>
          <w:trHeight w:val="567"/>
        </w:trPr>
        <w:tc>
          <w:tcPr>
            <w:tcW w:w="644" w:type="dxa"/>
            <w:vAlign w:val="center"/>
          </w:tcPr>
          <w:p w:rsidR="00E03B29" w:rsidRPr="00FA0ECA" w:rsidRDefault="00E03B29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</w:t>
            </w:r>
          </w:p>
        </w:tc>
        <w:tc>
          <w:tcPr>
            <w:tcW w:w="3042" w:type="dxa"/>
            <w:vAlign w:val="center"/>
          </w:tcPr>
          <w:p w:rsidR="00E03B29" w:rsidRPr="00FA0ECA" w:rsidRDefault="00E03B29" w:rsidP="00FA0ECA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proofErr w:type="spellStart"/>
            <w:r w:rsidRPr="00E03B29">
              <w:rPr>
                <w:rFonts w:cs="Arial"/>
                <w:color w:val="000000"/>
                <w:sz w:val="22"/>
              </w:rPr>
              <w:t>Farnborough</w:t>
            </w:r>
            <w:proofErr w:type="spellEnd"/>
            <w:r w:rsidRPr="00E03B29">
              <w:rPr>
                <w:rFonts w:cs="Arial"/>
                <w:color w:val="000000"/>
                <w:sz w:val="22"/>
              </w:rPr>
              <w:t xml:space="preserve"> International </w:t>
            </w:r>
            <w:proofErr w:type="spellStart"/>
            <w:r w:rsidRPr="00E03B29">
              <w:rPr>
                <w:rFonts w:cs="Arial"/>
                <w:color w:val="000000"/>
                <w:sz w:val="22"/>
              </w:rPr>
              <w:t>Air</w:t>
            </w:r>
            <w:proofErr w:type="spellEnd"/>
            <w:r w:rsidRPr="00E03B29">
              <w:rPr>
                <w:rFonts w:cs="Arial"/>
                <w:color w:val="000000"/>
                <w:sz w:val="22"/>
              </w:rPr>
              <w:t xml:space="preserve"> Show</w:t>
            </w:r>
          </w:p>
        </w:tc>
        <w:tc>
          <w:tcPr>
            <w:tcW w:w="1843" w:type="dxa"/>
            <w:vAlign w:val="center"/>
          </w:tcPr>
          <w:p w:rsidR="00E03B29" w:rsidRPr="00FA0ECA" w:rsidRDefault="00E03B29" w:rsidP="00FA0ECA">
            <w:pPr>
              <w:pStyle w:val="Bezodstpw"/>
              <w:rPr>
                <w:rFonts w:cs="Arial"/>
                <w:sz w:val="22"/>
              </w:rPr>
            </w:pPr>
            <w:proofErr w:type="spellStart"/>
            <w:r w:rsidRPr="00E03B29">
              <w:rPr>
                <w:rFonts w:cs="Arial"/>
                <w:color w:val="000000"/>
                <w:sz w:val="22"/>
              </w:rPr>
              <w:t>Farnborough</w:t>
            </w:r>
            <w:proofErr w:type="spellEnd"/>
            <w:r>
              <w:rPr>
                <w:rFonts w:cs="Arial"/>
                <w:color w:val="000000"/>
                <w:sz w:val="22"/>
              </w:rPr>
              <w:t>, Wielka Brytania</w:t>
            </w:r>
          </w:p>
        </w:tc>
        <w:tc>
          <w:tcPr>
            <w:tcW w:w="2835" w:type="dxa"/>
            <w:vAlign w:val="center"/>
          </w:tcPr>
          <w:p w:rsidR="00E03B29" w:rsidRPr="00FA0ECA" w:rsidRDefault="00E03B29" w:rsidP="00C20FF6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Lipiec </w:t>
            </w:r>
            <w:r w:rsidR="00684752">
              <w:rPr>
                <w:rFonts w:cs="Arial"/>
                <w:sz w:val="22"/>
              </w:rPr>
              <w:t>2018,</w:t>
            </w:r>
            <w:r>
              <w:rPr>
                <w:rFonts w:cs="Arial"/>
                <w:sz w:val="22"/>
              </w:rPr>
              <w:t xml:space="preserve"> 2019</w:t>
            </w:r>
          </w:p>
        </w:tc>
        <w:tc>
          <w:tcPr>
            <w:tcW w:w="1701" w:type="dxa"/>
            <w:vAlign w:val="center"/>
          </w:tcPr>
          <w:p w:rsidR="00E03B29" w:rsidRPr="00FA0ECA" w:rsidRDefault="00E54945" w:rsidP="00D45ED8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</w:p>
        </w:tc>
      </w:tr>
      <w:tr w:rsidR="00E76933" w:rsidRPr="005E1E9A" w:rsidTr="00FA0ECA">
        <w:trPr>
          <w:trHeight w:val="567"/>
        </w:trPr>
        <w:tc>
          <w:tcPr>
            <w:tcW w:w="644" w:type="dxa"/>
            <w:vAlign w:val="center"/>
          </w:tcPr>
          <w:p w:rsidR="00E76933" w:rsidRDefault="00E76933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11.</w:t>
            </w:r>
          </w:p>
        </w:tc>
        <w:tc>
          <w:tcPr>
            <w:tcW w:w="3042" w:type="dxa"/>
            <w:vAlign w:val="center"/>
          </w:tcPr>
          <w:p w:rsidR="00E76933" w:rsidRPr="00E03B29" w:rsidRDefault="00E76933" w:rsidP="00FA0ECA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Aero</w:t>
            </w:r>
            <w:r w:rsidR="00CE42DC">
              <w:rPr>
                <w:rFonts w:cs="Arial"/>
                <w:color w:val="000000"/>
                <w:sz w:val="22"/>
              </w:rPr>
              <w:t xml:space="preserve"> Friedrichshafen</w:t>
            </w:r>
          </w:p>
        </w:tc>
        <w:tc>
          <w:tcPr>
            <w:tcW w:w="1843" w:type="dxa"/>
            <w:vAlign w:val="center"/>
          </w:tcPr>
          <w:p w:rsidR="00E76933" w:rsidRPr="00E03B29" w:rsidRDefault="00CE42DC" w:rsidP="00FA0ECA">
            <w:pPr>
              <w:pStyle w:val="Bezodstpw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Friedrichshafen, Niemcy</w:t>
            </w:r>
          </w:p>
        </w:tc>
        <w:tc>
          <w:tcPr>
            <w:tcW w:w="2835" w:type="dxa"/>
            <w:vAlign w:val="center"/>
          </w:tcPr>
          <w:p w:rsidR="00E76933" w:rsidRDefault="00CE42DC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Kwiecień 2018, 2019</w:t>
            </w:r>
          </w:p>
        </w:tc>
        <w:tc>
          <w:tcPr>
            <w:tcW w:w="1701" w:type="dxa"/>
            <w:vAlign w:val="center"/>
          </w:tcPr>
          <w:p w:rsidR="00E76933" w:rsidRDefault="00E76933" w:rsidP="00D45ED8">
            <w:pPr>
              <w:pStyle w:val="Bezodstpw"/>
              <w:rPr>
                <w:rFonts w:cs="Arial"/>
                <w:sz w:val="22"/>
              </w:rPr>
            </w:pPr>
          </w:p>
        </w:tc>
      </w:tr>
      <w:tr w:rsidR="00F96161" w:rsidRPr="005E1E9A" w:rsidTr="00FA0ECA">
        <w:trPr>
          <w:trHeight w:val="567"/>
        </w:trPr>
        <w:tc>
          <w:tcPr>
            <w:tcW w:w="644" w:type="dxa"/>
            <w:vAlign w:val="center"/>
          </w:tcPr>
          <w:p w:rsidR="00F96161" w:rsidRDefault="00F96161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12.</w:t>
            </w:r>
          </w:p>
        </w:tc>
        <w:tc>
          <w:tcPr>
            <w:tcW w:w="3042" w:type="dxa"/>
            <w:vAlign w:val="center"/>
          </w:tcPr>
          <w:p w:rsidR="00F96161" w:rsidRDefault="00F96161" w:rsidP="00FA0ECA">
            <w:pPr>
              <w:pStyle w:val="Bezodstpw"/>
              <w:jc w:val="lef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MRO EUROPE</w:t>
            </w:r>
          </w:p>
        </w:tc>
        <w:tc>
          <w:tcPr>
            <w:tcW w:w="1843" w:type="dxa"/>
            <w:vAlign w:val="center"/>
          </w:tcPr>
          <w:p w:rsidR="00F96161" w:rsidRDefault="00F96161" w:rsidP="00FA0ECA">
            <w:pPr>
              <w:pStyle w:val="Bezodstpw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Londyn, UK</w:t>
            </w:r>
          </w:p>
        </w:tc>
        <w:tc>
          <w:tcPr>
            <w:tcW w:w="2835" w:type="dxa"/>
            <w:vAlign w:val="center"/>
          </w:tcPr>
          <w:p w:rsidR="00F96161" w:rsidRDefault="00F96161" w:rsidP="00FA0ECA">
            <w:pPr>
              <w:pStyle w:val="Bezodstpw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Październik 2019</w:t>
            </w:r>
          </w:p>
        </w:tc>
        <w:tc>
          <w:tcPr>
            <w:tcW w:w="1701" w:type="dxa"/>
            <w:vAlign w:val="center"/>
          </w:tcPr>
          <w:p w:rsidR="00F96161" w:rsidRDefault="00F96161" w:rsidP="00D45ED8">
            <w:pPr>
              <w:pStyle w:val="Bezodstpw"/>
              <w:rPr>
                <w:rFonts w:cs="Arial"/>
                <w:sz w:val="22"/>
              </w:rPr>
            </w:pPr>
          </w:p>
        </w:tc>
      </w:tr>
    </w:tbl>
    <w:p w:rsidR="002F5607" w:rsidRPr="005E1E9A" w:rsidRDefault="002F5607" w:rsidP="00F0572C">
      <w:pPr>
        <w:spacing w:before="120" w:after="120"/>
        <w:ind w:left="360"/>
        <w:contextualSpacing/>
        <w:jc w:val="left"/>
        <w:rPr>
          <w:rFonts w:cs="Arial"/>
          <w:sz w:val="22"/>
          <w:highlight w:val="yellow"/>
        </w:rPr>
      </w:pPr>
    </w:p>
    <w:p w:rsidR="005B5955" w:rsidRDefault="00367096" w:rsidP="00FA0ECA">
      <w:pPr>
        <w:numPr>
          <w:ilvl w:val="0"/>
          <w:numId w:val="1"/>
        </w:numPr>
        <w:spacing w:line="276" w:lineRule="auto"/>
        <w:ind w:left="351" w:hanging="357"/>
        <w:rPr>
          <w:rFonts w:cs="Arial"/>
          <w:sz w:val="22"/>
        </w:rPr>
      </w:pPr>
      <w:r w:rsidRPr="00367096">
        <w:rPr>
          <w:rFonts w:cs="Arial"/>
          <w:sz w:val="22"/>
        </w:rPr>
        <w:t xml:space="preserve">Przedsiębiorca biorący udział w programie zobowiązany jest do zakupu przynajmniej jednej (1) usługi doradczej w zakresie przygotowania wejścia na rynki perspektywiczne wymienione w ramach pkt IV.A.1, w związku z udziałem w targach odbywających się na </w:t>
      </w:r>
      <w:r w:rsidRPr="00367096">
        <w:rPr>
          <w:rFonts w:cs="Arial"/>
          <w:sz w:val="22"/>
        </w:rPr>
        <w:lastRenderedPageBreak/>
        <w:t xml:space="preserve">tych rynkach (tj. wnioskodawca w ramach projektu musi wziąć udział w charakterze wystawcy w targach odbywających się na terenie tych krajów). </w:t>
      </w:r>
    </w:p>
    <w:p w:rsidR="002F5607" w:rsidRPr="005E1E9A" w:rsidRDefault="00367096" w:rsidP="00FA0ECA">
      <w:pPr>
        <w:spacing w:after="120" w:line="276" w:lineRule="auto"/>
        <w:ind w:left="352"/>
        <w:rPr>
          <w:rFonts w:cs="Arial"/>
          <w:sz w:val="22"/>
        </w:rPr>
      </w:pPr>
      <w:r w:rsidRPr="00367096">
        <w:rPr>
          <w:rFonts w:cs="Arial"/>
          <w:sz w:val="22"/>
        </w:rPr>
        <w:t>Usługi doradcze muszą zostać nabyte od podmiotu posiadającego potencjał do świadczenia usługi doradczej, w postaci oddziału firmy, jej przedstawicielstwa lub współpracowników na rynku, którego dotyczy przedmiotowa usługa doradcza lub od podmiotu bezpośrednio działającego na tym rynku</w:t>
      </w:r>
      <w:r w:rsidR="002F5607" w:rsidRPr="005E1E9A">
        <w:rPr>
          <w:rFonts w:cs="Arial"/>
          <w:sz w:val="22"/>
        </w:rPr>
        <w:t>.</w:t>
      </w:r>
    </w:p>
    <w:p w:rsidR="00211F80" w:rsidRDefault="00367096" w:rsidP="00FA0ECA">
      <w:pPr>
        <w:numPr>
          <w:ilvl w:val="0"/>
          <w:numId w:val="1"/>
        </w:numPr>
        <w:spacing w:before="120" w:line="276" w:lineRule="auto"/>
        <w:ind w:left="351" w:hanging="357"/>
        <w:rPr>
          <w:rFonts w:cs="Arial"/>
          <w:sz w:val="22"/>
        </w:rPr>
      </w:pPr>
      <w:r w:rsidRPr="00367096">
        <w:rPr>
          <w:rFonts w:cs="Arial"/>
          <w:sz w:val="22"/>
        </w:rPr>
        <w:t xml:space="preserve">Przedsiębiorca, w trakcie całego programu, niezależnie od liczby wybranych rynków perspektywicznych </w:t>
      </w:r>
      <w:r w:rsidR="005B5955">
        <w:rPr>
          <w:rFonts w:cs="Arial"/>
          <w:sz w:val="22"/>
        </w:rPr>
        <w:t xml:space="preserve">z </w:t>
      </w:r>
      <w:r w:rsidRPr="00367096">
        <w:rPr>
          <w:rFonts w:cs="Arial"/>
          <w:sz w:val="22"/>
        </w:rPr>
        <w:t xml:space="preserve">określonych w pkt. IV.A.1, zobowiązany jest do wzięcia udziału </w:t>
      </w:r>
      <w:r w:rsidRPr="00367096">
        <w:rPr>
          <w:rFonts w:cs="Arial"/>
          <w:sz w:val="22"/>
        </w:rPr>
        <w:br/>
        <w:t xml:space="preserve">w przynajmniej </w:t>
      </w:r>
      <w:r w:rsidR="00F90406">
        <w:rPr>
          <w:rFonts w:cs="Arial"/>
          <w:sz w:val="22"/>
        </w:rPr>
        <w:t>jedn</w:t>
      </w:r>
      <w:r w:rsidR="002D3CF2">
        <w:rPr>
          <w:rFonts w:cs="Arial"/>
          <w:sz w:val="22"/>
        </w:rPr>
        <w:t>ym</w:t>
      </w:r>
      <w:r w:rsidR="00F90406" w:rsidRPr="00367096">
        <w:rPr>
          <w:rFonts w:cs="Arial"/>
          <w:sz w:val="22"/>
        </w:rPr>
        <w:t xml:space="preserve"> </w:t>
      </w:r>
      <w:r w:rsidRPr="00367096">
        <w:rPr>
          <w:rFonts w:cs="Arial"/>
          <w:sz w:val="22"/>
        </w:rPr>
        <w:t>(</w:t>
      </w:r>
      <w:r w:rsidR="00F90406">
        <w:rPr>
          <w:rFonts w:cs="Arial"/>
          <w:sz w:val="22"/>
        </w:rPr>
        <w:t>1</w:t>
      </w:r>
      <w:r w:rsidRPr="00367096">
        <w:rPr>
          <w:rFonts w:cs="Arial"/>
          <w:sz w:val="22"/>
        </w:rPr>
        <w:t>) działani</w:t>
      </w:r>
      <w:r w:rsidR="002D3CF2">
        <w:rPr>
          <w:rFonts w:cs="Arial"/>
          <w:sz w:val="22"/>
        </w:rPr>
        <w:t>u</w:t>
      </w:r>
      <w:r w:rsidRPr="00367096">
        <w:rPr>
          <w:rFonts w:cs="Arial"/>
          <w:sz w:val="22"/>
        </w:rPr>
        <w:t xml:space="preserve"> </w:t>
      </w:r>
      <w:r w:rsidR="005B5955">
        <w:rPr>
          <w:rFonts w:cs="Arial"/>
          <w:sz w:val="22"/>
        </w:rPr>
        <w:t xml:space="preserve">z </w:t>
      </w:r>
      <w:r w:rsidRPr="00367096">
        <w:rPr>
          <w:rFonts w:cs="Arial"/>
          <w:sz w:val="22"/>
        </w:rPr>
        <w:t xml:space="preserve">pkt. B, przy czym co najmniej </w:t>
      </w:r>
      <w:r w:rsidR="00F90406">
        <w:rPr>
          <w:rFonts w:cs="Arial"/>
          <w:sz w:val="22"/>
        </w:rPr>
        <w:t>1</w:t>
      </w:r>
      <w:r w:rsidR="00F90406" w:rsidRPr="00367096">
        <w:rPr>
          <w:rFonts w:cs="Arial"/>
          <w:sz w:val="22"/>
        </w:rPr>
        <w:t xml:space="preserve"> działani</w:t>
      </w:r>
      <w:r w:rsidR="00F90406">
        <w:rPr>
          <w:rFonts w:cs="Arial"/>
          <w:sz w:val="22"/>
        </w:rPr>
        <w:t>e</w:t>
      </w:r>
      <w:r w:rsidR="00F90406" w:rsidRPr="00367096">
        <w:rPr>
          <w:rFonts w:cs="Arial"/>
          <w:sz w:val="22"/>
        </w:rPr>
        <w:t xml:space="preserve"> mus</w:t>
      </w:r>
      <w:r w:rsidR="00F90406">
        <w:rPr>
          <w:rFonts w:cs="Arial"/>
          <w:sz w:val="22"/>
        </w:rPr>
        <w:t>i</w:t>
      </w:r>
      <w:r w:rsidR="00F90406" w:rsidRPr="00367096">
        <w:rPr>
          <w:rFonts w:cs="Arial"/>
          <w:sz w:val="22"/>
        </w:rPr>
        <w:t xml:space="preserve"> </w:t>
      </w:r>
      <w:r w:rsidRPr="00367096">
        <w:rPr>
          <w:rFonts w:cs="Arial"/>
          <w:sz w:val="22"/>
        </w:rPr>
        <w:t xml:space="preserve">dotyczyć wskazanych przez przedsiębiorcę </w:t>
      </w:r>
      <w:proofErr w:type="spellStart"/>
      <w:r w:rsidRPr="00367096">
        <w:rPr>
          <w:rFonts w:cs="Arial"/>
          <w:sz w:val="22"/>
        </w:rPr>
        <w:t>pozaunijnych</w:t>
      </w:r>
      <w:proofErr w:type="spellEnd"/>
      <w:r w:rsidRPr="00367096">
        <w:rPr>
          <w:rFonts w:cs="Arial"/>
          <w:sz w:val="22"/>
        </w:rPr>
        <w:t xml:space="preserve"> rynków perspektywicznych określonych w pkt IV.A.1. </w:t>
      </w:r>
    </w:p>
    <w:p w:rsidR="002F5607" w:rsidRPr="005E1E9A" w:rsidRDefault="00367096" w:rsidP="00FA0ECA">
      <w:pPr>
        <w:spacing w:after="120" w:line="276" w:lineRule="auto"/>
        <w:ind w:left="352"/>
        <w:rPr>
          <w:rFonts w:cs="Arial"/>
          <w:sz w:val="22"/>
        </w:rPr>
      </w:pPr>
      <w:r w:rsidRPr="00367096">
        <w:rPr>
          <w:rFonts w:cs="Arial"/>
          <w:sz w:val="22"/>
        </w:rPr>
        <w:t>Przedsiębiorca może wziąć udział w dwóch działaniach tego samego rodzaju, o których mowa w pkt. B jeśli program nie ogranicza takiej możliwości</w:t>
      </w:r>
      <w:r w:rsidR="002F5607" w:rsidRPr="005E1E9A">
        <w:rPr>
          <w:rFonts w:cs="Arial"/>
          <w:sz w:val="22"/>
        </w:rPr>
        <w:t xml:space="preserve">. </w:t>
      </w:r>
    </w:p>
    <w:p w:rsidR="002F5607" w:rsidRPr="005E1E9A" w:rsidRDefault="002F5607" w:rsidP="00FA0ECA">
      <w:pPr>
        <w:numPr>
          <w:ilvl w:val="0"/>
          <w:numId w:val="1"/>
        </w:numPr>
        <w:spacing w:before="120" w:after="120" w:line="276" w:lineRule="auto"/>
        <w:ind w:left="351" w:hanging="357"/>
        <w:contextualSpacing/>
        <w:rPr>
          <w:rFonts w:cs="Arial"/>
          <w:sz w:val="22"/>
        </w:rPr>
      </w:pPr>
      <w:r w:rsidRPr="005E1E9A">
        <w:rPr>
          <w:rFonts w:cs="Arial"/>
          <w:sz w:val="22"/>
        </w:rPr>
        <w:t xml:space="preserve">Przedsiębiorca, do dnia złożenia wniosku o dofinansowanie powinien zarejestrować </w:t>
      </w:r>
      <w:r w:rsidRPr="005E1E9A">
        <w:rPr>
          <w:rFonts w:cs="Arial"/>
          <w:sz w:val="22"/>
        </w:rPr>
        <w:br/>
        <w:t>i zweryfikować swoj</w:t>
      </w:r>
      <w:r w:rsidR="001D7404">
        <w:rPr>
          <w:rFonts w:cs="Arial"/>
          <w:sz w:val="22"/>
        </w:rPr>
        <w:t xml:space="preserve">ą firmę na </w:t>
      </w:r>
      <w:hyperlink r:id="rId9" w:history="1">
        <w:r w:rsidR="001D7404" w:rsidRPr="001D7404">
          <w:rPr>
            <w:rStyle w:val="Hipercze"/>
            <w:rFonts w:cs="Arial"/>
            <w:sz w:val="22"/>
          </w:rPr>
          <w:t>P</w:t>
        </w:r>
        <w:r w:rsidRPr="001D7404">
          <w:rPr>
            <w:rStyle w:val="Hipercze"/>
            <w:rFonts w:cs="Arial"/>
            <w:sz w:val="22"/>
          </w:rPr>
          <w:t>ortalu</w:t>
        </w:r>
        <w:r w:rsidR="001D7404" w:rsidRPr="001D7404">
          <w:rPr>
            <w:rStyle w:val="Hipercze"/>
            <w:rFonts w:cs="Arial"/>
            <w:sz w:val="22"/>
          </w:rPr>
          <w:t xml:space="preserve"> Promocji Eksportu</w:t>
        </w:r>
      </w:hyperlink>
      <w:r w:rsidRPr="005E1E9A">
        <w:rPr>
          <w:rFonts w:cs="Arial"/>
          <w:sz w:val="22"/>
        </w:rPr>
        <w:t xml:space="preserve">. </w:t>
      </w:r>
    </w:p>
    <w:p w:rsidR="002F5607" w:rsidRPr="00FA0ECA" w:rsidRDefault="002F5607" w:rsidP="00FA0ECA">
      <w:pPr>
        <w:pStyle w:val="Nagwek2"/>
        <w:spacing w:before="360"/>
        <w:jc w:val="left"/>
        <w:rPr>
          <w:sz w:val="24"/>
          <w:szCs w:val="24"/>
        </w:rPr>
      </w:pPr>
      <w:r w:rsidRPr="00FA0ECA">
        <w:rPr>
          <w:sz w:val="24"/>
          <w:szCs w:val="24"/>
        </w:rPr>
        <w:t xml:space="preserve">B. Zakres </w:t>
      </w:r>
      <w:r w:rsidR="00211F80">
        <w:rPr>
          <w:sz w:val="24"/>
          <w:szCs w:val="24"/>
        </w:rPr>
        <w:t xml:space="preserve">wymaganych rodzajów </w:t>
      </w:r>
      <w:r w:rsidRPr="00FA0ECA">
        <w:rPr>
          <w:sz w:val="24"/>
          <w:szCs w:val="24"/>
        </w:rPr>
        <w:t>działań</w:t>
      </w:r>
      <w:r w:rsidR="00211F80">
        <w:rPr>
          <w:sz w:val="24"/>
          <w:szCs w:val="24"/>
        </w:rPr>
        <w:t xml:space="preserve"> promocyjnych</w:t>
      </w:r>
      <w:r w:rsidRPr="00FA0ECA">
        <w:rPr>
          <w:sz w:val="24"/>
          <w:szCs w:val="24"/>
        </w:rPr>
        <w:t>:</w:t>
      </w:r>
    </w:p>
    <w:p w:rsidR="002F5607" w:rsidRPr="005E1E9A" w:rsidRDefault="00367096" w:rsidP="00FA0ECA">
      <w:pPr>
        <w:numPr>
          <w:ilvl w:val="0"/>
          <w:numId w:val="7"/>
        </w:numPr>
        <w:spacing w:before="120" w:after="120" w:line="276" w:lineRule="auto"/>
        <w:ind w:left="357" w:hanging="357"/>
        <w:rPr>
          <w:rFonts w:cs="Arial"/>
          <w:sz w:val="22"/>
        </w:rPr>
      </w:pPr>
      <w:r w:rsidRPr="00367096">
        <w:rPr>
          <w:rFonts w:cs="Arial"/>
          <w:sz w:val="22"/>
        </w:rPr>
        <w:t>Przedsiębiorca biorący udział w programie ma możliwość zakupu jednej (1) usługi szkoleniowej w zakresie umiędzynarodowienia przedsiębiorcy na rynkach perspektywicznych wymienionych w ramach pkt IV.A.1, w związku z udziałem w targach odbywających się na tych rynkach (tj. wnioskodawca w ramach projektu musi wziąć udział w charakterze wystawcy w targach odbywających się na terenie tych krajów)</w:t>
      </w:r>
      <w:r w:rsidR="002F5607" w:rsidRPr="005E1E9A">
        <w:rPr>
          <w:rFonts w:cs="Arial"/>
          <w:sz w:val="22"/>
        </w:rPr>
        <w:t xml:space="preserve">.  </w:t>
      </w:r>
    </w:p>
    <w:p w:rsidR="00367096" w:rsidRPr="00367096" w:rsidRDefault="00367096" w:rsidP="00FA0ECA">
      <w:pPr>
        <w:numPr>
          <w:ilvl w:val="0"/>
          <w:numId w:val="7"/>
        </w:numPr>
        <w:spacing w:before="120" w:after="120" w:line="276" w:lineRule="auto"/>
        <w:ind w:left="357" w:hanging="357"/>
        <w:contextualSpacing/>
        <w:rPr>
          <w:rFonts w:cs="Arial"/>
          <w:sz w:val="22"/>
        </w:rPr>
      </w:pPr>
      <w:r w:rsidRPr="00367096">
        <w:rPr>
          <w:rFonts w:cs="Arial"/>
          <w:sz w:val="22"/>
        </w:rPr>
        <w:t>Przedsiębiorca, w trakcie trwania całego programu, może wziąć udział w maksymalnie dwóch (2) grupowych wyjazdowych misjach gospodarczych, których celem jest rozpoznanie rynku, nawiązanie kontaktów biznesowych, wymiana doświadczeń, co doprowadzić powinno do nawiązania współpracy handlowej.</w:t>
      </w:r>
    </w:p>
    <w:p w:rsidR="00367096" w:rsidRPr="00367096" w:rsidRDefault="00367096" w:rsidP="00FA0ECA">
      <w:pPr>
        <w:spacing w:before="120" w:after="120" w:line="276" w:lineRule="auto"/>
        <w:ind w:left="357"/>
        <w:contextualSpacing/>
        <w:rPr>
          <w:rFonts w:cs="Arial"/>
          <w:sz w:val="22"/>
        </w:rPr>
      </w:pPr>
      <w:r w:rsidRPr="00367096">
        <w:rPr>
          <w:rFonts w:cs="Arial"/>
          <w:sz w:val="22"/>
        </w:rPr>
        <w:t xml:space="preserve">Program wizyty powinien zostać opracowany w porozumieniu z zainteresowanymi uczestnikami i obejmować przynajmniej udział w spotkaniu b2b oraz organizację pokazu bądź prezentacji. Misja powinna mieć charakter grupowego wyjazdu minimum 3 przedsiębiorców, trwającego nie dłużej niż 3 dni na miejscu i być związana z udziałem w międzynarodowym wydarzeniu branżowym, o których mowa w  pkt. IV. A.2 tabele 1 i 2. </w:t>
      </w:r>
    </w:p>
    <w:p w:rsidR="00367096" w:rsidRPr="00367096" w:rsidRDefault="00367096" w:rsidP="00FA0ECA">
      <w:pPr>
        <w:pStyle w:val="Akapitzlist"/>
        <w:spacing w:before="120" w:after="120" w:line="276" w:lineRule="auto"/>
        <w:ind w:left="360"/>
        <w:rPr>
          <w:rFonts w:cs="Arial"/>
          <w:sz w:val="22"/>
        </w:rPr>
      </w:pPr>
      <w:r w:rsidRPr="00367096">
        <w:rPr>
          <w:rFonts w:cs="Arial"/>
          <w:sz w:val="22"/>
        </w:rPr>
        <w:t xml:space="preserve">W ramach etapu </w:t>
      </w:r>
      <w:proofErr w:type="spellStart"/>
      <w:r w:rsidRPr="00367096">
        <w:rPr>
          <w:rFonts w:cs="Arial"/>
          <w:sz w:val="22"/>
        </w:rPr>
        <w:t>przedmisyjnego</w:t>
      </w:r>
      <w:proofErr w:type="spellEnd"/>
      <w:r w:rsidRPr="00367096">
        <w:rPr>
          <w:rFonts w:cs="Arial"/>
          <w:sz w:val="22"/>
        </w:rPr>
        <w:t xml:space="preserve"> organizator misji zobowiązany jest do przeprowadzenia szkolenia uczestników misji z zakresu regulacji/kultury biznesowej etc. W ramach etapu </w:t>
      </w:r>
      <w:proofErr w:type="spellStart"/>
      <w:r w:rsidRPr="00367096">
        <w:rPr>
          <w:rFonts w:cs="Arial"/>
          <w:sz w:val="22"/>
        </w:rPr>
        <w:t>pomisyjnego</w:t>
      </w:r>
      <w:proofErr w:type="spellEnd"/>
      <w:r w:rsidRPr="00367096">
        <w:rPr>
          <w:rFonts w:cs="Arial"/>
          <w:sz w:val="22"/>
        </w:rPr>
        <w:t>, organizator jest zobowiązany do wspierania przedsiębiorców w podtrzymywaniu nawiązanych podczas misji kontaktów handlowych.</w:t>
      </w:r>
    </w:p>
    <w:p w:rsidR="00367096" w:rsidRPr="00F90406" w:rsidRDefault="00367096" w:rsidP="00FA0ECA">
      <w:pPr>
        <w:pStyle w:val="Akapitzlist"/>
        <w:spacing w:before="120" w:after="120" w:line="276" w:lineRule="auto"/>
        <w:ind w:left="357"/>
        <w:contextualSpacing w:val="0"/>
        <w:rPr>
          <w:rFonts w:cs="Arial"/>
          <w:sz w:val="22"/>
          <w:u w:val="single"/>
        </w:rPr>
      </w:pPr>
      <w:r w:rsidRPr="00367096">
        <w:rPr>
          <w:rFonts w:cs="Arial"/>
          <w:sz w:val="22"/>
        </w:rPr>
        <w:t xml:space="preserve">Przedsiębiorcy biorący udział w wyjazdowych misjach gospodarczych są zobowiązani do przygotowania raportu z przebiegu misji zawierającego w szczególności program misji, program spotkań b2b oraz dane kontaktowe odwiedzanych kontrahentów. </w:t>
      </w:r>
      <w:r w:rsidRPr="00F90406">
        <w:rPr>
          <w:rFonts w:cs="Arial"/>
          <w:sz w:val="22"/>
          <w:u w:val="single"/>
        </w:rPr>
        <w:t>Raport z misji gospodarczej powinien zostać przedstawiany operatorowi programu promocji w celach informacyjnych.</w:t>
      </w:r>
    </w:p>
    <w:p w:rsidR="002F5607" w:rsidRPr="005E1E9A" w:rsidRDefault="00367096" w:rsidP="00FA0ECA">
      <w:pPr>
        <w:pStyle w:val="Akapitzlist"/>
        <w:spacing w:before="120" w:after="120" w:line="276" w:lineRule="auto"/>
        <w:ind w:left="357"/>
        <w:contextualSpacing w:val="0"/>
        <w:jc w:val="left"/>
        <w:rPr>
          <w:rFonts w:cs="Arial"/>
          <w:sz w:val="22"/>
        </w:rPr>
      </w:pPr>
      <w:r w:rsidRPr="00367096">
        <w:rPr>
          <w:rFonts w:cs="Arial"/>
          <w:sz w:val="22"/>
        </w:rPr>
        <w:t>Wyjazdowa grupowa misja gospodarcza może być zorganizowana samodzielnie przez przedsiębiorcę</w:t>
      </w:r>
      <w:r w:rsidR="00314C67" w:rsidRPr="005E1E9A">
        <w:rPr>
          <w:rFonts w:cs="Arial"/>
          <w:sz w:val="22"/>
        </w:rPr>
        <w:t xml:space="preserve">. </w:t>
      </w:r>
    </w:p>
    <w:p w:rsidR="00A64840" w:rsidRPr="00A64840" w:rsidRDefault="0060239B" w:rsidP="00FA0ECA">
      <w:pPr>
        <w:numPr>
          <w:ilvl w:val="0"/>
          <w:numId w:val="7"/>
        </w:numPr>
        <w:spacing w:before="120" w:after="120" w:line="276" w:lineRule="auto"/>
        <w:ind w:left="357" w:hanging="357"/>
        <w:contextualSpacing/>
        <w:rPr>
          <w:rFonts w:cs="Arial"/>
          <w:sz w:val="22"/>
        </w:rPr>
      </w:pPr>
      <w:r w:rsidRPr="00A64840">
        <w:rPr>
          <w:rFonts w:cs="Arial"/>
          <w:sz w:val="22"/>
        </w:rPr>
        <w:lastRenderedPageBreak/>
        <w:t>Przedsiębiorca biorący udział w programie ma możliwość organizacji indywidualnej misji gospodarczej d</w:t>
      </w:r>
      <w:r w:rsidR="00A64840" w:rsidRPr="00A64840">
        <w:rPr>
          <w:rFonts w:cs="Arial"/>
          <w:sz w:val="22"/>
        </w:rPr>
        <w:t xml:space="preserve">o wskazanego przez przedsiębiorcę </w:t>
      </w:r>
      <w:proofErr w:type="spellStart"/>
      <w:r w:rsidR="00A64840" w:rsidRPr="00A64840">
        <w:rPr>
          <w:rFonts w:cs="Arial"/>
          <w:sz w:val="22"/>
        </w:rPr>
        <w:t>pozaunijnego</w:t>
      </w:r>
      <w:proofErr w:type="spellEnd"/>
      <w:r w:rsidR="00A64840" w:rsidRPr="00A64840">
        <w:rPr>
          <w:rFonts w:cs="Arial"/>
          <w:sz w:val="22"/>
        </w:rPr>
        <w:t xml:space="preserve"> rynku perspektywicznego z krajów wymienionych w pkt. IV.A.1. W ramach misji możliwe jest wzięcie udziału w międzynarodowym wydarzeniu branżowym wskazanym w tabeli 1 w pkt. IV.A.2. Misja powinna mieć charakter indywidualnego wyjazdu przedsiębiorcy, trwającego nie dłużej niż 3 dni na miejscu. </w:t>
      </w:r>
    </w:p>
    <w:p w:rsidR="002F5607" w:rsidRPr="00F90406" w:rsidRDefault="00A64840" w:rsidP="00FA0ECA">
      <w:pPr>
        <w:spacing w:after="120" w:line="276" w:lineRule="auto"/>
        <w:ind w:left="357"/>
        <w:rPr>
          <w:rFonts w:cs="Arial"/>
          <w:sz w:val="22"/>
          <w:u w:val="single"/>
        </w:rPr>
      </w:pPr>
      <w:r w:rsidRPr="00A64840">
        <w:rPr>
          <w:rFonts w:cs="Arial"/>
          <w:sz w:val="22"/>
        </w:rPr>
        <w:t xml:space="preserve">Przedsiębiorcy biorący udział w wyjazdowych misjach gospodarczych są zobowiązani do przygotowania raportu z przebiegu misji zawierającego w szczególności program misji, program spotkań b2b oraz dane kontaktowe odwiedzanych kontrahentów. </w:t>
      </w:r>
      <w:r w:rsidRPr="00F90406">
        <w:rPr>
          <w:rFonts w:cs="Arial"/>
          <w:sz w:val="22"/>
          <w:u w:val="single"/>
        </w:rPr>
        <w:t>Raport z misji gospodarczej powinien zostać przedstawiany operatorowi programu promocji w celach informacyjnych</w:t>
      </w:r>
      <w:r w:rsidR="002F5607" w:rsidRPr="00F90406">
        <w:rPr>
          <w:rFonts w:cs="Arial"/>
          <w:sz w:val="22"/>
          <w:u w:val="single"/>
        </w:rPr>
        <w:t>.</w:t>
      </w:r>
    </w:p>
    <w:p w:rsidR="00A64840" w:rsidRPr="00A64840" w:rsidRDefault="00A64840" w:rsidP="00FA0ECA">
      <w:pPr>
        <w:numPr>
          <w:ilvl w:val="0"/>
          <w:numId w:val="7"/>
        </w:numPr>
        <w:spacing w:before="120" w:after="120" w:line="276" w:lineRule="auto"/>
        <w:ind w:left="357" w:hanging="357"/>
        <w:contextualSpacing/>
        <w:rPr>
          <w:rFonts w:cs="Arial"/>
          <w:sz w:val="22"/>
        </w:rPr>
      </w:pPr>
      <w:r w:rsidRPr="00A64840">
        <w:rPr>
          <w:rFonts w:cs="Arial"/>
          <w:sz w:val="22"/>
        </w:rPr>
        <w:t xml:space="preserve">Przedsiębiorca, w trakcie trwania całego programu może zorganizować maksymalnie 6 przyjazdowych misji gospodarczych (wizyt studyjnych) dla dealerów, kontrahentów oraz dziennikarzy bezpośrednio związanych z branżą </w:t>
      </w:r>
      <w:r>
        <w:rPr>
          <w:rFonts w:cs="Arial"/>
          <w:sz w:val="22"/>
        </w:rPr>
        <w:t>części samochodowych i lotniczych</w:t>
      </w:r>
      <w:r w:rsidRPr="00A64840">
        <w:rPr>
          <w:rFonts w:cs="Arial"/>
          <w:sz w:val="22"/>
        </w:rPr>
        <w:t>, których celem jest prezentacja produktu oraz organizacja pokazu. Misja gospodarcza przyjazdowa może zostać zorganizowana wyłącznie dla dealerów, kontrahentów oraz dziennikarzy bezpośrednio związanych z branżą części samochodowych i lotniczych pochodzących z krajów, o których mowa w pkt IV.A.1</w:t>
      </w:r>
      <w:r w:rsidRPr="00A64840">
        <w:rPr>
          <w:rFonts w:cs="Arial"/>
          <w:sz w:val="22"/>
          <w:vertAlign w:val="superscript"/>
        </w:rPr>
        <w:footnoteReference w:id="4"/>
      </w:r>
      <w:r w:rsidRPr="00A64840">
        <w:rPr>
          <w:rFonts w:cs="Arial"/>
          <w:sz w:val="22"/>
        </w:rPr>
        <w:t>. Misja gospodarcza musi obejmować prezentację firmy przedsiębiorcy, organizację pokazu bądź prezentację produktu. Misja nie powinna trwać dłużej niż 3 dni na miejscu.</w:t>
      </w:r>
    </w:p>
    <w:p w:rsidR="00A64840" w:rsidRPr="00A64840" w:rsidRDefault="00A64840" w:rsidP="00FA0ECA">
      <w:pPr>
        <w:spacing w:after="240" w:line="276" w:lineRule="auto"/>
        <w:ind w:left="360"/>
        <w:contextualSpacing/>
        <w:rPr>
          <w:rFonts w:cs="Arial"/>
          <w:sz w:val="22"/>
        </w:rPr>
      </w:pPr>
      <w:r w:rsidRPr="00A64840">
        <w:rPr>
          <w:rFonts w:cs="Arial"/>
          <w:sz w:val="22"/>
        </w:rPr>
        <w:t xml:space="preserve">Przedsiębiorca zobowiązuje się, że dziennikarz uczestniczący w misji opublikuje </w:t>
      </w:r>
      <w:r w:rsidRPr="00A64840">
        <w:rPr>
          <w:rFonts w:cs="Arial"/>
          <w:sz w:val="22"/>
        </w:rPr>
        <w:br/>
        <w:t>w reprezentowanym przez siebie czasopiśmie, portalu internetowym, artykuł będący wynikiem uczestnictwa w misji</w:t>
      </w:r>
      <w:r w:rsidRPr="00A64840">
        <w:rPr>
          <w:rFonts w:cs="Arial"/>
          <w:sz w:val="22"/>
          <w:vertAlign w:val="superscript"/>
        </w:rPr>
        <w:footnoteReference w:id="5"/>
      </w:r>
      <w:r w:rsidRPr="00A64840">
        <w:rPr>
          <w:rFonts w:cs="Arial"/>
          <w:sz w:val="22"/>
        </w:rPr>
        <w:t>.</w:t>
      </w:r>
    </w:p>
    <w:p w:rsidR="002F5607" w:rsidRDefault="00A64840" w:rsidP="00FA0ECA">
      <w:pPr>
        <w:spacing w:after="240" w:line="276" w:lineRule="auto"/>
        <w:ind w:left="360"/>
        <w:contextualSpacing/>
        <w:rPr>
          <w:rFonts w:cs="Arial"/>
          <w:sz w:val="22"/>
        </w:rPr>
      </w:pPr>
      <w:r w:rsidRPr="00A64840">
        <w:rPr>
          <w:rFonts w:cs="Arial"/>
          <w:sz w:val="22"/>
        </w:rPr>
        <w:t xml:space="preserve">Przedsiębiorca organizujący przyjazdową misję gospodarczą jest zobowiązany po zakończeniu misji do przedstawienia raportu z przebiegu misji gospodarczej zawierającego w szczególności program misji oraz dane kontaktowe uczestników misji. </w:t>
      </w:r>
      <w:r w:rsidRPr="00F90406">
        <w:rPr>
          <w:rFonts w:cs="Arial"/>
          <w:sz w:val="22"/>
          <w:u w:val="single"/>
        </w:rPr>
        <w:t>Raport z misji jest przedstawiany operatorowi branżowego programu promocji w celach informacyjnych</w:t>
      </w:r>
      <w:r w:rsidR="002F5607" w:rsidRPr="00F90406">
        <w:rPr>
          <w:rFonts w:cs="Arial"/>
          <w:sz w:val="22"/>
          <w:u w:val="single"/>
        </w:rPr>
        <w:t>.</w:t>
      </w:r>
    </w:p>
    <w:p w:rsidR="00A64840" w:rsidRPr="005E1E9A" w:rsidRDefault="00A64840" w:rsidP="00FA0ECA">
      <w:pPr>
        <w:spacing w:after="240" w:line="276" w:lineRule="auto"/>
        <w:ind w:left="360"/>
        <w:contextualSpacing/>
        <w:jc w:val="left"/>
        <w:rPr>
          <w:rFonts w:cs="Arial"/>
          <w:sz w:val="22"/>
        </w:rPr>
      </w:pPr>
    </w:p>
    <w:p w:rsidR="002F5607" w:rsidRPr="00FA0ECA" w:rsidRDefault="002F5607" w:rsidP="00FA0ECA">
      <w:pPr>
        <w:spacing w:before="240" w:line="276" w:lineRule="auto"/>
        <w:jc w:val="left"/>
        <w:rPr>
          <w:rFonts w:cs="Arial"/>
          <w:b/>
          <w:szCs w:val="24"/>
        </w:rPr>
      </w:pPr>
      <w:r w:rsidRPr="00FA0ECA">
        <w:rPr>
          <w:rFonts w:cs="Arial"/>
          <w:b/>
          <w:szCs w:val="24"/>
        </w:rPr>
        <w:t xml:space="preserve">C. </w:t>
      </w:r>
      <w:r w:rsidR="00A64840" w:rsidRPr="00FA0ECA">
        <w:rPr>
          <w:rFonts w:cs="Arial"/>
          <w:b/>
          <w:szCs w:val="24"/>
        </w:rPr>
        <w:t>Zakres uzupełniających rodzajów działań promocyjnych</w:t>
      </w:r>
      <w:r w:rsidRPr="00FA0ECA">
        <w:rPr>
          <w:rFonts w:cs="Arial"/>
          <w:b/>
          <w:szCs w:val="24"/>
        </w:rPr>
        <w:t>:</w:t>
      </w:r>
    </w:p>
    <w:p w:rsidR="002F5607" w:rsidRPr="005E1E9A" w:rsidRDefault="002F5607" w:rsidP="00FA0ECA">
      <w:pPr>
        <w:spacing w:before="120" w:line="276" w:lineRule="auto"/>
        <w:rPr>
          <w:rFonts w:cs="Arial"/>
          <w:sz w:val="22"/>
        </w:rPr>
      </w:pPr>
      <w:r w:rsidRPr="005E1E9A">
        <w:rPr>
          <w:rFonts w:cs="Arial"/>
          <w:sz w:val="22"/>
        </w:rPr>
        <w:t xml:space="preserve">Przedsiębiorca biorący udział w programie ma możliwość realizacji działań </w:t>
      </w:r>
      <w:proofErr w:type="spellStart"/>
      <w:r w:rsidRPr="005E1E9A">
        <w:rPr>
          <w:rFonts w:cs="Arial"/>
          <w:sz w:val="22"/>
        </w:rPr>
        <w:t>informacyjno</w:t>
      </w:r>
      <w:proofErr w:type="spellEnd"/>
      <w:r w:rsidR="00B270DB">
        <w:rPr>
          <w:rFonts w:cs="Arial"/>
          <w:sz w:val="22"/>
        </w:rPr>
        <w:t xml:space="preserve"> </w:t>
      </w:r>
      <w:r w:rsidRPr="005E1E9A">
        <w:rPr>
          <w:rFonts w:cs="Arial"/>
          <w:sz w:val="22"/>
        </w:rPr>
        <w:t>– promocyjnych, w ramach których refundowane będą koszty:</w:t>
      </w:r>
    </w:p>
    <w:p w:rsidR="002F5607" w:rsidRPr="005E1E9A" w:rsidRDefault="002F5607" w:rsidP="00FA0ECA">
      <w:pPr>
        <w:numPr>
          <w:ilvl w:val="0"/>
          <w:numId w:val="6"/>
        </w:numPr>
        <w:spacing w:line="276" w:lineRule="auto"/>
        <w:ind w:left="1077" w:hanging="357"/>
        <w:rPr>
          <w:rFonts w:cs="Arial"/>
          <w:bCs/>
          <w:sz w:val="22"/>
        </w:rPr>
      </w:pPr>
      <w:r w:rsidRPr="005E1E9A">
        <w:rPr>
          <w:rFonts w:cs="Arial"/>
          <w:bCs/>
          <w:sz w:val="22"/>
        </w:rPr>
        <w:t>nabycia lub wytworzenia oraz instalacji elementów dekoracyjnych uwzględniających założenia wizualizacji Marki Polskiej Gospodarki tj. panelu promocyjnego MPG</w:t>
      </w:r>
      <w:r w:rsidR="00A64840" w:rsidRPr="00035B4B">
        <w:rPr>
          <w:rFonts w:cs="Arial"/>
          <w:bCs/>
          <w:vertAlign w:val="superscript"/>
        </w:rPr>
        <w:footnoteReference w:id="6"/>
      </w:r>
      <w:r w:rsidRPr="005E1E9A">
        <w:rPr>
          <w:rFonts w:cs="Arial"/>
          <w:bCs/>
          <w:sz w:val="22"/>
        </w:rPr>
        <w:t>;</w:t>
      </w:r>
    </w:p>
    <w:p w:rsidR="002F5607" w:rsidRPr="005E1E9A" w:rsidRDefault="002F5607" w:rsidP="00FA0ECA">
      <w:pPr>
        <w:numPr>
          <w:ilvl w:val="0"/>
          <w:numId w:val="6"/>
        </w:numPr>
        <w:spacing w:line="276" w:lineRule="auto"/>
        <w:ind w:left="1077" w:hanging="357"/>
        <w:rPr>
          <w:rFonts w:cs="Arial"/>
          <w:sz w:val="22"/>
        </w:rPr>
      </w:pPr>
      <w:r w:rsidRPr="005E1E9A">
        <w:rPr>
          <w:rFonts w:cs="Arial"/>
          <w:bCs/>
          <w:sz w:val="22"/>
        </w:rPr>
        <w:t>nabycia lub wytworzenia oraz dystrybucji materiałów informacyjno-promocyjnych takich jak gadżety, materiały drukowane np. foldery, ulotki, wizytówki;</w:t>
      </w:r>
    </w:p>
    <w:p w:rsidR="002F5607" w:rsidRPr="005E1E9A" w:rsidRDefault="002F5607" w:rsidP="00FA0ECA">
      <w:pPr>
        <w:numPr>
          <w:ilvl w:val="0"/>
          <w:numId w:val="6"/>
        </w:numPr>
        <w:spacing w:line="276" w:lineRule="auto"/>
        <w:ind w:left="1077" w:hanging="357"/>
        <w:rPr>
          <w:rFonts w:cs="Arial"/>
          <w:sz w:val="22"/>
        </w:rPr>
      </w:pPr>
      <w:r w:rsidRPr="005E1E9A">
        <w:rPr>
          <w:rFonts w:cs="Arial"/>
          <w:bCs/>
          <w:sz w:val="22"/>
        </w:rPr>
        <w:t>przygotowania i prowadzenia działań informacyjno-promocyjnych w mediach tradycyjnych, elektronicznych, cyfrowych;</w:t>
      </w:r>
    </w:p>
    <w:p w:rsidR="002F5607" w:rsidRPr="005E1E9A" w:rsidRDefault="002F5607" w:rsidP="00FA0ECA">
      <w:pPr>
        <w:numPr>
          <w:ilvl w:val="0"/>
          <w:numId w:val="6"/>
        </w:numPr>
        <w:spacing w:line="276" w:lineRule="auto"/>
        <w:ind w:left="1077" w:hanging="357"/>
        <w:rPr>
          <w:rFonts w:cs="Arial"/>
          <w:sz w:val="22"/>
        </w:rPr>
      </w:pPr>
      <w:r w:rsidRPr="005E1E9A">
        <w:rPr>
          <w:rFonts w:cs="Arial"/>
          <w:bCs/>
          <w:sz w:val="22"/>
        </w:rPr>
        <w:t xml:space="preserve">przygotowania lub tłumaczenia strony internetowej wnioskodawcy; </w:t>
      </w:r>
    </w:p>
    <w:p w:rsidR="002F5607" w:rsidRPr="005E1E9A" w:rsidRDefault="002F5607" w:rsidP="00FA0ECA">
      <w:pPr>
        <w:numPr>
          <w:ilvl w:val="0"/>
          <w:numId w:val="6"/>
        </w:numPr>
        <w:spacing w:after="120" w:line="276" w:lineRule="auto"/>
        <w:rPr>
          <w:rFonts w:cs="Arial"/>
          <w:sz w:val="22"/>
        </w:rPr>
      </w:pPr>
      <w:r w:rsidRPr="005E1E9A">
        <w:rPr>
          <w:rFonts w:cs="Arial"/>
          <w:bCs/>
          <w:sz w:val="22"/>
        </w:rPr>
        <w:lastRenderedPageBreak/>
        <w:t>produkcji i emisji spotów i filmów informacyjno-promocyjnych.</w:t>
      </w:r>
    </w:p>
    <w:p w:rsidR="00002730" w:rsidRPr="00A93C1A" w:rsidRDefault="00002730" w:rsidP="00FA0ECA">
      <w:pPr>
        <w:spacing w:after="120" w:line="276" w:lineRule="auto"/>
        <w:rPr>
          <w:sz w:val="22"/>
        </w:rPr>
      </w:pPr>
      <w:r w:rsidRPr="00A93C1A">
        <w:rPr>
          <w:sz w:val="22"/>
        </w:rPr>
        <w:t xml:space="preserve">Księga wizualizacji Marki Polskiej Gospodarki w tym panelu promocyjnego MPG dostępne są na </w:t>
      </w:r>
      <w:hyperlink r:id="rId10" w:history="1">
        <w:r w:rsidRPr="00A93C1A">
          <w:rPr>
            <w:rStyle w:val="Hipercze"/>
            <w:rFonts w:cs="Arial"/>
            <w:sz w:val="22"/>
          </w:rPr>
          <w:t>Portalu Promocji Eksportu</w:t>
        </w:r>
      </w:hyperlink>
      <w:r w:rsidRPr="00A93C1A">
        <w:rPr>
          <w:sz w:val="22"/>
        </w:rPr>
        <w:t xml:space="preserve"> i stronie </w:t>
      </w:r>
      <w:hyperlink r:id="rId11" w:history="1">
        <w:r w:rsidR="0006589F" w:rsidRPr="00A93C1A">
          <w:rPr>
            <w:rStyle w:val="Hipercze"/>
            <w:rFonts w:cs="Arial"/>
            <w:sz w:val="22"/>
          </w:rPr>
          <w:t xml:space="preserve">Ministerstwa </w:t>
        </w:r>
        <w:r w:rsidR="0006589F">
          <w:rPr>
            <w:rStyle w:val="Hipercze"/>
            <w:rFonts w:cs="Arial"/>
            <w:sz w:val="22"/>
          </w:rPr>
          <w:t>Przedsiębiorczości</w:t>
        </w:r>
      </w:hyperlink>
      <w:r w:rsidR="0006589F">
        <w:rPr>
          <w:rStyle w:val="Hipercze"/>
          <w:rFonts w:cs="Arial"/>
          <w:sz w:val="22"/>
        </w:rPr>
        <w:t xml:space="preserve"> i Technologii</w:t>
      </w:r>
      <w:r w:rsidR="0006589F" w:rsidRPr="00A93C1A">
        <w:rPr>
          <w:sz w:val="22"/>
        </w:rPr>
        <w:t xml:space="preserve"> </w:t>
      </w:r>
      <w:r w:rsidRPr="00A93C1A">
        <w:rPr>
          <w:sz w:val="22"/>
        </w:rPr>
        <w:t xml:space="preserve">bądź możliwe do pozyskania u </w:t>
      </w:r>
      <w:r w:rsidR="007F29C6">
        <w:rPr>
          <w:sz w:val="22"/>
        </w:rPr>
        <w:t>operatora</w:t>
      </w:r>
      <w:r w:rsidRPr="00A93C1A">
        <w:rPr>
          <w:sz w:val="22"/>
        </w:rPr>
        <w:t xml:space="preserve"> branżowego programu promocji.</w:t>
      </w:r>
    </w:p>
    <w:p w:rsidR="002F5607" w:rsidRPr="001B212B" w:rsidRDefault="002F5607" w:rsidP="00FA0ECA">
      <w:pPr>
        <w:pStyle w:val="Nagwek2"/>
        <w:numPr>
          <w:ilvl w:val="0"/>
          <w:numId w:val="13"/>
        </w:numPr>
        <w:spacing w:line="276" w:lineRule="auto"/>
        <w:jc w:val="left"/>
        <w:rPr>
          <w:sz w:val="24"/>
          <w:szCs w:val="24"/>
        </w:rPr>
      </w:pPr>
      <w:r w:rsidRPr="001B212B">
        <w:rPr>
          <w:sz w:val="24"/>
          <w:szCs w:val="24"/>
        </w:rPr>
        <w:t xml:space="preserve">Działania promocyjne ogólne promujące całą branżę. </w:t>
      </w:r>
    </w:p>
    <w:p w:rsidR="0006589F" w:rsidRPr="00F90406" w:rsidRDefault="007F29C6" w:rsidP="0006589F">
      <w:pPr>
        <w:pStyle w:val="Akapitzlist"/>
        <w:numPr>
          <w:ilvl w:val="0"/>
          <w:numId w:val="20"/>
        </w:numPr>
        <w:spacing w:before="120" w:line="276" w:lineRule="auto"/>
        <w:ind w:left="284" w:hanging="284"/>
        <w:contextualSpacing w:val="0"/>
        <w:rPr>
          <w:b/>
          <w:sz w:val="22"/>
        </w:rPr>
      </w:pPr>
      <w:r w:rsidRPr="0006589F">
        <w:rPr>
          <w:rFonts w:cs="Arial"/>
          <w:sz w:val="22"/>
        </w:rPr>
        <w:t>Operator</w:t>
      </w:r>
      <w:r w:rsidR="0006589F" w:rsidRPr="0006589F">
        <w:rPr>
          <w:rFonts w:cs="Arial"/>
          <w:sz w:val="22"/>
        </w:rPr>
        <w:t>em</w:t>
      </w:r>
      <w:r w:rsidR="00190361" w:rsidRPr="0006589F">
        <w:rPr>
          <w:rFonts w:cs="Arial"/>
          <w:sz w:val="22"/>
        </w:rPr>
        <w:t xml:space="preserve"> branżowego programu promocji </w:t>
      </w:r>
      <w:r w:rsidR="00CD4558" w:rsidRPr="0006589F">
        <w:rPr>
          <w:rFonts w:cs="Arial"/>
          <w:sz w:val="22"/>
        </w:rPr>
        <w:t xml:space="preserve">części samochodowych i </w:t>
      </w:r>
      <w:r w:rsidR="00CD4558" w:rsidRPr="006071B4">
        <w:rPr>
          <w:rFonts w:cs="Arial"/>
          <w:sz w:val="22"/>
        </w:rPr>
        <w:t>lotniczych</w:t>
      </w:r>
      <w:r w:rsidR="006071B4" w:rsidRPr="0013366E">
        <w:rPr>
          <w:rFonts w:cs="Arial"/>
          <w:sz w:val="22"/>
        </w:rPr>
        <w:t xml:space="preserve"> w zakresie działań ogólnych promujących branżę</w:t>
      </w:r>
      <w:r w:rsidR="0006589F" w:rsidRPr="006071B4">
        <w:rPr>
          <w:sz w:val="22"/>
        </w:rPr>
        <w:t xml:space="preserve"> </w:t>
      </w:r>
      <w:r w:rsidR="0006589F" w:rsidRPr="0006589F">
        <w:rPr>
          <w:sz w:val="22"/>
        </w:rPr>
        <w:t xml:space="preserve">jest </w:t>
      </w:r>
      <w:r w:rsidR="0006589F" w:rsidRPr="00F90406">
        <w:rPr>
          <w:b/>
          <w:sz w:val="22"/>
        </w:rPr>
        <w:t>Polska Agencja Inwestycji i Handlu S.A.</w:t>
      </w:r>
    </w:p>
    <w:p w:rsidR="002F5607" w:rsidRPr="0013366E" w:rsidRDefault="002F5607" w:rsidP="0013366E">
      <w:pPr>
        <w:spacing w:before="120" w:after="120" w:line="276" w:lineRule="auto"/>
        <w:rPr>
          <w:rFonts w:cs="Arial"/>
          <w:sz w:val="22"/>
        </w:rPr>
      </w:pPr>
      <w:r w:rsidRPr="0013366E">
        <w:rPr>
          <w:rFonts w:cs="Arial"/>
          <w:sz w:val="22"/>
        </w:rPr>
        <w:t>2. W ramach działań ogólnych promujących branżę zaplanowano:</w:t>
      </w:r>
    </w:p>
    <w:p w:rsidR="006071B4" w:rsidRDefault="006071B4" w:rsidP="006071B4">
      <w:pPr>
        <w:numPr>
          <w:ilvl w:val="0"/>
          <w:numId w:val="23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organizację misji przyjazdowych typu </w:t>
      </w:r>
      <w:proofErr w:type="spellStart"/>
      <w:r w:rsidRPr="006071B4">
        <w:rPr>
          <w:rFonts w:cs="Arial"/>
          <w:sz w:val="22"/>
        </w:rPr>
        <w:t>Study</w:t>
      </w:r>
      <w:proofErr w:type="spellEnd"/>
      <w:r w:rsidRPr="006071B4">
        <w:rPr>
          <w:rFonts w:cs="Arial"/>
          <w:sz w:val="22"/>
        </w:rPr>
        <w:t xml:space="preserve"> Tour dla zagranicznych dziennikarzy </w:t>
      </w:r>
      <w:r w:rsidRPr="006071B4">
        <w:rPr>
          <w:rFonts w:cs="Arial"/>
          <w:sz w:val="22"/>
        </w:rPr>
        <w:br/>
        <w:t>i kontrahentów z krajów o których mowa w punkcie IV.A.1. Misje zostaną zorganizowane w 2018 r.</w:t>
      </w:r>
      <w:r>
        <w:rPr>
          <w:rFonts w:cs="Arial"/>
          <w:sz w:val="22"/>
        </w:rPr>
        <w:t xml:space="preserve"> oraz w 2019; </w:t>
      </w:r>
    </w:p>
    <w:p w:rsidR="006071B4" w:rsidRPr="006071B4" w:rsidRDefault="006071B4" w:rsidP="006071B4">
      <w:pPr>
        <w:numPr>
          <w:ilvl w:val="0"/>
          <w:numId w:val="23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prowadzenie działań PR mających na celu budowanie spójnego wizerunku Polski </w:t>
      </w:r>
      <w:r w:rsidRPr="006071B4">
        <w:rPr>
          <w:rFonts w:cs="Arial"/>
          <w:sz w:val="22"/>
        </w:rPr>
        <w:br/>
        <w:t xml:space="preserve">i polskiej gospodarki, w tym koordynację działań komunikacyjnych branży </w:t>
      </w:r>
      <w:r w:rsidRPr="0006589F">
        <w:rPr>
          <w:rFonts w:cs="Arial"/>
          <w:sz w:val="22"/>
        </w:rPr>
        <w:t xml:space="preserve">części samochodowych i </w:t>
      </w:r>
      <w:r w:rsidRPr="006071B4">
        <w:rPr>
          <w:rFonts w:cs="Arial"/>
          <w:sz w:val="22"/>
        </w:rPr>
        <w:t>lotniczych;</w:t>
      </w:r>
    </w:p>
    <w:p w:rsidR="006071B4" w:rsidRPr="006071B4" w:rsidRDefault="006071B4" w:rsidP="006071B4">
      <w:pPr>
        <w:numPr>
          <w:ilvl w:val="0"/>
          <w:numId w:val="23"/>
        </w:numPr>
        <w:spacing w:after="200" w:line="276" w:lineRule="auto"/>
        <w:ind w:left="1077" w:hanging="357"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organizację na wybranych targach wskazanych w punkcie IV.A.2, narodowych stoisk informacyjnych służących wsparciu polskich przedsiębiorców obecnych na targach. </w:t>
      </w:r>
    </w:p>
    <w:p w:rsidR="006071B4" w:rsidRPr="006071B4" w:rsidRDefault="006071B4" w:rsidP="006071B4">
      <w:pPr>
        <w:numPr>
          <w:ilvl w:val="0"/>
          <w:numId w:val="23"/>
        </w:numPr>
        <w:spacing w:after="200" w:line="276" w:lineRule="auto"/>
        <w:ind w:left="1077" w:hanging="357"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Dodatkowe działania promujące organizowane przez operatora branżowego programu-promocji branży </w:t>
      </w:r>
      <w:r w:rsidRPr="0006589F">
        <w:rPr>
          <w:rFonts w:cs="Arial"/>
          <w:sz w:val="22"/>
        </w:rPr>
        <w:t xml:space="preserve">części samochodowych i </w:t>
      </w:r>
      <w:r w:rsidRPr="006071B4">
        <w:rPr>
          <w:rFonts w:cs="Arial"/>
          <w:sz w:val="22"/>
        </w:rPr>
        <w:t>lotniczych</w:t>
      </w:r>
      <w:r w:rsidRPr="00D77AF3">
        <w:rPr>
          <w:rFonts w:cs="Arial"/>
          <w:sz w:val="22"/>
        </w:rPr>
        <w:t xml:space="preserve"> </w:t>
      </w:r>
      <w:r w:rsidRPr="006071B4">
        <w:rPr>
          <w:rFonts w:cs="Arial"/>
          <w:sz w:val="22"/>
        </w:rPr>
        <w:t>na narodowych stoiskach informacyjno-promocyjnych to m.in.: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organizacja punktu informacyjnego  o polskim sektorze </w:t>
      </w:r>
      <w:r w:rsidRPr="0006589F">
        <w:rPr>
          <w:rFonts w:cs="Arial"/>
          <w:sz w:val="22"/>
        </w:rPr>
        <w:t xml:space="preserve">części samochodowych i </w:t>
      </w:r>
      <w:r w:rsidRPr="006071B4">
        <w:rPr>
          <w:rFonts w:cs="Arial"/>
          <w:sz w:val="22"/>
        </w:rPr>
        <w:t>lotniczych;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organizacja strefy spotkań </w:t>
      </w:r>
      <w:proofErr w:type="spellStart"/>
      <w:r w:rsidRPr="006071B4">
        <w:rPr>
          <w:rFonts w:cs="Arial"/>
          <w:sz w:val="22"/>
        </w:rPr>
        <w:t>matchmakingowych</w:t>
      </w:r>
      <w:proofErr w:type="spellEnd"/>
      <w:r w:rsidRPr="006071B4">
        <w:rPr>
          <w:rFonts w:cs="Arial"/>
          <w:sz w:val="22"/>
        </w:rPr>
        <w:t>;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poczęstunek; 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profesjonalny film reklamowy prezentujący polską branżę </w:t>
      </w:r>
      <w:r w:rsidRPr="0006589F">
        <w:rPr>
          <w:rFonts w:cs="Arial"/>
          <w:sz w:val="22"/>
        </w:rPr>
        <w:t xml:space="preserve">części samochodowych i </w:t>
      </w:r>
      <w:r w:rsidRPr="006071B4">
        <w:rPr>
          <w:rFonts w:cs="Arial"/>
          <w:sz w:val="22"/>
        </w:rPr>
        <w:t>lotniczych;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>folder informacyjny prezentujący polskie firmy z branży;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>materiały reklamowe o spójnej szacie graficznej;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>interaktywna recepcja, uwzględniająca numerację stoisk poszczególnych firm oraz przewodnik po polskich stoiskach;</w:t>
      </w:r>
    </w:p>
    <w:p w:rsidR="006071B4" w:rsidRPr="006071B4" w:rsidRDefault="006071B4" w:rsidP="006071B4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>briefingi dla prasy- oprowadzenie dziennikarzy po polskim stoisku oraz stoiskach polskich firm, prezentacja produktów, wywiady indywidualne.</w:t>
      </w:r>
    </w:p>
    <w:p w:rsidR="006071B4" w:rsidRPr="006071B4" w:rsidRDefault="006071B4" w:rsidP="006071B4">
      <w:pPr>
        <w:numPr>
          <w:ilvl w:val="0"/>
          <w:numId w:val="23"/>
        </w:numPr>
        <w:spacing w:after="200" w:line="276" w:lineRule="auto"/>
        <w:ind w:left="1077" w:hanging="357"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>Działania towarzyszące imprezom targowo-wystawienniczym:</w:t>
      </w:r>
    </w:p>
    <w:p w:rsidR="006071B4" w:rsidRPr="006071B4" w:rsidRDefault="006071B4" w:rsidP="006071B4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kampania promocyjna w </w:t>
      </w:r>
      <w:proofErr w:type="spellStart"/>
      <w:r w:rsidRPr="006071B4">
        <w:rPr>
          <w:rFonts w:cs="Arial"/>
          <w:sz w:val="22"/>
        </w:rPr>
        <w:t>internecie</w:t>
      </w:r>
      <w:proofErr w:type="spellEnd"/>
      <w:r w:rsidRPr="006071B4">
        <w:rPr>
          <w:rFonts w:cs="Arial"/>
          <w:sz w:val="22"/>
        </w:rPr>
        <w:t xml:space="preserve"> branży </w:t>
      </w:r>
      <w:r w:rsidRPr="0006589F">
        <w:rPr>
          <w:rFonts w:cs="Arial"/>
          <w:sz w:val="22"/>
        </w:rPr>
        <w:t xml:space="preserve">części samochodowych i </w:t>
      </w:r>
      <w:r w:rsidRPr="006071B4">
        <w:rPr>
          <w:rFonts w:cs="Arial"/>
          <w:sz w:val="22"/>
        </w:rPr>
        <w:t>lotniczych, indywidualnie dobrana do potrzeb poszczególnych rynków;</w:t>
      </w:r>
    </w:p>
    <w:p w:rsidR="006071B4" w:rsidRPr="006071B4" w:rsidRDefault="006071B4" w:rsidP="006071B4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 xml:space="preserve">prowadzenie strony internetowej programu na </w:t>
      </w:r>
      <w:proofErr w:type="spellStart"/>
      <w:r w:rsidRPr="006071B4">
        <w:rPr>
          <w:rFonts w:cs="Arial"/>
          <w:sz w:val="22"/>
        </w:rPr>
        <w:t>subportalu</w:t>
      </w:r>
      <w:proofErr w:type="spellEnd"/>
      <w:r w:rsidRPr="006071B4">
        <w:rPr>
          <w:rFonts w:cs="Arial"/>
          <w:sz w:val="22"/>
        </w:rPr>
        <w:t xml:space="preserve"> trade.gov.pl oraz aktywność na portalach społecznościowych;</w:t>
      </w:r>
    </w:p>
    <w:p w:rsidR="006071B4" w:rsidRDefault="006071B4" w:rsidP="006071B4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071B4">
        <w:rPr>
          <w:rFonts w:cs="Arial"/>
          <w:sz w:val="22"/>
        </w:rPr>
        <w:t>reklama w katalogu targowym;</w:t>
      </w:r>
    </w:p>
    <w:p w:rsidR="002F5607" w:rsidRPr="006A6465" w:rsidRDefault="006071B4" w:rsidP="006A6465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cs="Arial"/>
          <w:sz w:val="22"/>
        </w:rPr>
      </w:pPr>
      <w:r w:rsidRPr="006A6465">
        <w:rPr>
          <w:rFonts w:cs="Arial"/>
          <w:sz w:val="22"/>
        </w:rPr>
        <w:t>publikacje PR na portalach internetowych na danym rynku.</w:t>
      </w:r>
    </w:p>
    <w:sectPr w:rsidR="002F5607" w:rsidRPr="006A6465" w:rsidSect="00FA0ECA">
      <w:headerReference w:type="even" r:id="rId12"/>
      <w:headerReference w:type="default" r:id="rId13"/>
      <w:footerReference w:type="default" r:id="rId14"/>
      <w:pgSz w:w="11906" w:h="16838"/>
      <w:pgMar w:top="2268" w:right="1417" w:bottom="113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BB" w:rsidRDefault="00B93CBB" w:rsidP="0060180E">
      <w:pPr>
        <w:spacing w:line="240" w:lineRule="auto"/>
      </w:pPr>
      <w:r>
        <w:separator/>
      </w:r>
    </w:p>
  </w:endnote>
  <w:endnote w:type="continuationSeparator" w:id="0">
    <w:p w:rsidR="00B93CBB" w:rsidRDefault="00B93CBB" w:rsidP="0060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DF" w:rsidRPr="00FA0ECA" w:rsidRDefault="00B64DDF" w:rsidP="00535F22">
    <w:pPr>
      <w:pStyle w:val="Stopka"/>
      <w:jc w:val="center"/>
      <w:rPr>
        <w:sz w:val="22"/>
      </w:rPr>
    </w:pPr>
    <w:r w:rsidRPr="00FA0ECA">
      <w:rPr>
        <w:sz w:val="22"/>
      </w:rPr>
      <w:fldChar w:fldCharType="begin"/>
    </w:r>
    <w:r w:rsidRPr="00FA0ECA">
      <w:rPr>
        <w:sz w:val="22"/>
      </w:rPr>
      <w:instrText>PAGE   \* MERGEFORMAT</w:instrText>
    </w:r>
    <w:r w:rsidRPr="00FA0ECA">
      <w:rPr>
        <w:sz w:val="22"/>
      </w:rPr>
      <w:fldChar w:fldCharType="separate"/>
    </w:r>
    <w:r w:rsidR="00092D5A">
      <w:rPr>
        <w:noProof/>
        <w:sz w:val="22"/>
      </w:rPr>
      <w:t>1</w:t>
    </w:r>
    <w:r w:rsidRPr="00FA0ECA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BB" w:rsidRDefault="00B93CBB" w:rsidP="0060180E">
      <w:pPr>
        <w:spacing w:line="240" w:lineRule="auto"/>
      </w:pPr>
      <w:r>
        <w:separator/>
      </w:r>
    </w:p>
  </w:footnote>
  <w:footnote w:type="continuationSeparator" w:id="0">
    <w:p w:rsidR="00B93CBB" w:rsidRDefault="00B93CBB" w:rsidP="0060180E">
      <w:pPr>
        <w:spacing w:line="240" w:lineRule="auto"/>
      </w:pPr>
      <w:r>
        <w:continuationSeparator/>
      </w:r>
    </w:p>
  </w:footnote>
  <w:footnote w:id="1">
    <w:p w:rsidR="00367096" w:rsidRPr="002237FA" w:rsidRDefault="00367096" w:rsidP="00367096">
      <w:pPr>
        <w:pStyle w:val="Tekstprzypisudolnego"/>
        <w:rPr>
          <w:rFonts w:cs="Arial"/>
          <w:sz w:val="12"/>
          <w:szCs w:val="12"/>
        </w:rPr>
      </w:pPr>
      <w:r w:rsidRPr="002237FA">
        <w:rPr>
          <w:rStyle w:val="Odwoanieprzypisudolnego"/>
          <w:rFonts w:cs="Arial"/>
          <w:sz w:val="12"/>
          <w:szCs w:val="12"/>
        </w:rPr>
        <w:footnoteRef/>
      </w:r>
      <w:r w:rsidRPr="002237FA">
        <w:rPr>
          <w:rFonts w:cs="Arial"/>
          <w:sz w:val="12"/>
          <w:szCs w:val="12"/>
        </w:rPr>
        <w:t xml:space="preserve">  Definicja Mikro, Małego i Średniego przedsiębiorcy jest określona w załączniku nr I do rozporządzenia KE nr 651/2014.</w:t>
      </w:r>
    </w:p>
  </w:footnote>
  <w:footnote w:id="2">
    <w:p w:rsidR="00B64DDF" w:rsidRPr="00FA0ECA" w:rsidRDefault="00B64DDF" w:rsidP="00BB0979">
      <w:pPr>
        <w:pStyle w:val="Tekstprzypisudolnego"/>
        <w:rPr>
          <w:sz w:val="12"/>
          <w:szCs w:val="12"/>
        </w:rPr>
      </w:pPr>
      <w:r w:rsidRPr="00067A7E">
        <w:rPr>
          <w:rStyle w:val="Odwoanieprzypisudolnego"/>
          <w:rFonts w:cs="Arial"/>
          <w:sz w:val="18"/>
          <w:szCs w:val="18"/>
        </w:rPr>
        <w:footnoteRef/>
      </w:r>
      <w:r w:rsidRPr="00067A7E">
        <w:rPr>
          <w:rFonts w:cs="Arial"/>
          <w:sz w:val="18"/>
          <w:szCs w:val="18"/>
        </w:rPr>
        <w:t xml:space="preserve"> </w:t>
      </w:r>
      <w:r w:rsidRPr="00FA0ECA">
        <w:rPr>
          <w:rFonts w:cs="Arial"/>
          <w:sz w:val="12"/>
          <w:szCs w:val="12"/>
        </w:rPr>
        <w:t xml:space="preserve">Pełną Listę klasyfikacji określa Rozporządzenie Rady Ministrów z dnia 24 grudnia 2007 r. w sprawie Polskiej Klasyfikacji Działalności  (Dz.U. 2007 nr 251 poz. 1885 z </w:t>
      </w:r>
      <w:proofErr w:type="spellStart"/>
      <w:r w:rsidRPr="00FA0ECA">
        <w:rPr>
          <w:rFonts w:cs="Arial"/>
          <w:sz w:val="12"/>
          <w:szCs w:val="12"/>
        </w:rPr>
        <w:t>późn</w:t>
      </w:r>
      <w:proofErr w:type="spellEnd"/>
      <w:r w:rsidRPr="00FA0ECA">
        <w:rPr>
          <w:rFonts w:cs="Arial"/>
          <w:sz w:val="12"/>
          <w:szCs w:val="12"/>
        </w:rPr>
        <w:t>. zm.).</w:t>
      </w:r>
    </w:p>
  </w:footnote>
  <w:footnote w:id="3">
    <w:p w:rsidR="002D3CF2" w:rsidRDefault="002D3CF2">
      <w:pPr>
        <w:pStyle w:val="Tekstprzypisudolnego"/>
      </w:pPr>
      <w:r>
        <w:rPr>
          <w:rStyle w:val="Odwoanieprzypisudolnego"/>
        </w:rPr>
        <w:footnoteRef/>
      </w:r>
      <w:r>
        <w:t xml:space="preserve"> dowolne targi podczas, których planowana jest organizacja stoiska narodowego, na dowolnym rynku.</w:t>
      </w:r>
    </w:p>
  </w:footnote>
  <w:footnote w:id="4">
    <w:p w:rsidR="00A64840" w:rsidRPr="00577B2D" w:rsidRDefault="00A64840" w:rsidP="00A64840">
      <w:pPr>
        <w:pStyle w:val="Tekstprzypisudolnego"/>
        <w:rPr>
          <w:rFonts w:eastAsia="Times New Roman" w:cs="Arial"/>
          <w:sz w:val="12"/>
          <w:szCs w:val="12"/>
        </w:rPr>
      </w:pPr>
      <w:r w:rsidRPr="00577B2D">
        <w:rPr>
          <w:rStyle w:val="Odwoanieprzypisudolnego"/>
          <w:rFonts w:cs="Arial"/>
          <w:sz w:val="12"/>
          <w:szCs w:val="12"/>
        </w:rPr>
        <w:footnoteRef/>
      </w:r>
      <w:r w:rsidRPr="00577B2D">
        <w:rPr>
          <w:rFonts w:cs="Arial"/>
          <w:sz w:val="12"/>
          <w:szCs w:val="12"/>
        </w:rPr>
        <w:t xml:space="preserve"> </w:t>
      </w:r>
      <w:r w:rsidRPr="00577B2D">
        <w:rPr>
          <w:rFonts w:eastAsia="Times New Roman" w:cs="Arial"/>
          <w:sz w:val="12"/>
          <w:szCs w:val="12"/>
        </w:rPr>
        <w:t xml:space="preserve">Przyjmuję się, że: </w:t>
      </w:r>
    </w:p>
    <w:p w:rsidR="00A64840" w:rsidRPr="00577B2D" w:rsidRDefault="00A64840" w:rsidP="00A64840">
      <w:pPr>
        <w:pStyle w:val="Tekstprzypisudolnego"/>
        <w:rPr>
          <w:rFonts w:eastAsia="Times New Roman" w:cs="Arial"/>
          <w:sz w:val="12"/>
          <w:szCs w:val="12"/>
        </w:rPr>
      </w:pPr>
      <w:r w:rsidRPr="00577B2D">
        <w:rPr>
          <w:rFonts w:eastAsia="Times New Roman" w:cs="Arial"/>
          <w:sz w:val="12"/>
          <w:szCs w:val="12"/>
        </w:rPr>
        <w:t xml:space="preserve">1) kontrahent pochodzi z danego kraju, jeżeli prowadzi działalność na terenie danego kraju lub eksportuje swoje produkty na teren danego kraju; </w:t>
      </w:r>
    </w:p>
    <w:p w:rsidR="00A64840" w:rsidRPr="00577B2D" w:rsidRDefault="00A64840" w:rsidP="00A64840">
      <w:pPr>
        <w:pStyle w:val="Tekstprzypisudolnego"/>
        <w:rPr>
          <w:rFonts w:cs="Arial"/>
          <w:sz w:val="12"/>
          <w:szCs w:val="12"/>
        </w:rPr>
      </w:pPr>
      <w:r w:rsidRPr="00577B2D">
        <w:rPr>
          <w:rFonts w:eastAsia="Times New Roman" w:cs="Arial"/>
          <w:sz w:val="12"/>
          <w:szCs w:val="12"/>
        </w:rPr>
        <w:t>2) dziennikarz pochodzi z danego kraju, jeżeli reprezentowane przez niego medium jest dostępne dla odbiorców w danym kraju (czasopismo jest wydawane lub dystrybuowane na terenie danego kraju, strona internetowa posiada wersję językową właściwą dla danego kraju).</w:t>
      </w:r>
    </w:p>
  </w:footnote>
  <w:footnote w:id="5">
    <w:p w:rsidR="00A64840" w:rsidRPr="00577B2D" w:rsidRDefault="00A64840" w:rsidP="00A64840">
      <w:pPr>
        <w:pStyle w:val="Tekstprzypisudolnego"/>
        <w:rPr>
          <w:rFonts w:cs="Arial"/>
          <w:sz w:val="12"/>
          <w:szCs w:val="12"/>
          <w:lang w:eastAsia="pl-PL"/>
        </w:rPr>
      </w:pPr>
      <w:r w:rsidRPr="00577B2D">
        <w:rPr>
          <w:rStyle w:val="Odwoanieprzypisudolnego"/>
          <w:rFonts w:cs="Arial"/>
          <w:sz w:val="12"/>
          <w:szCs w:val="12"/>
        </w:rPr>
        <w:footnoteRef/>
      </w:r>
      <w:r w:rsidRPr="00577B2D">
        <w:rPr>
          <w:rFonts w:cs="Arial"/>
          <w:sz w:val="12"/>
          <w:szCs w:val="12"/>
        </w:rPr>
        <w:t xml:space="preserve"> </w:t>
      </w:r>
      <w:r w:rsidRPr="00577B2D">
        <w:rPr>
          <w:rFonts w:cs="Arial"/>
          <w:sz w:val="12"/>
          <w:szCs w:val="12"/>
          <w:lang w:eastAsia="pl-PL"/>
        </w:rPr>
        <w:t xml:space="preserve">W przypadki, kiedy warunek ten nie zostanie spełniony, kwota wydatków kwalifikowalnych związanych z organizacją przyjazdowej misji gospodarczej, zostanie obniżona odpowiednio o kwotę wydatków związanych z udziałem w misji dziennikarzy, którzy nie opublikowali artykułu. </w:t>
      </w:r>
    </w:p>
    <w:p w:rsidR="00A64840" w:rsidRPr="00577B2D" w:rsidRDefault="00A64840" w:rsidP="00A64840">
      <w:pPr>
        <w:pStyle w:val="Tekstprzypisudolnego"/>
        <w:rPr>
          <w:rFonts w:cs="Arial"/>
          <w:sz w:val="12"/>
          <w:szCs w:val="12"/>
        </w:rPr>
      </w:pPr>
    </w:p>
  </w:footnote>
  <w:footnote w:id="6">
    <w:p w:rsidR="00A64840" w:rsidRPr="004C6307" w:rsidRDefault="00A64840" w:rsidP="00A64840">
      <w:pPr>
        <w:pStyle w:val="Tekstprzypisudolnego"/>
        <w:rPr>
          <w:rStyle w:val="Odwoanieprzypisudolnego"/>
          <w:rFonts w:cs="Arial"/>
          <w:sz w:val="18"/>
          <w:szCs w:val="18"/>
          <w:vertAlign w:val="baseline"/>
        </w:rPr>
      </w:pPr>
      <w:r w:rsidRPr="004C6307">
        <w:rPr>
          <w:rStyle w:val="Odwoanieprzypisudolnego"/>
          <w:rFonts w:cs="Arial"/>
          <w:sz w:val="12"/>
          <w:szCs w:val="12"/>
        </w:rPr>
        <w:footnoteRef/>
      </w:r>
      <w:r w:rsidRPr="004C6307">
        <w:rPr>
          <w:rStyle w:val="Odwoanieprzypisudolnego"/>
          <w:rFonts w:cs="Arial"/>
          <w:sz w:val="12"/>
          <w:szCs w:val="12"/>
          <w:vertAlign w:val="baseline"/>
        </w:rPr>
        <w:t xml:space="preserve">   Panel promocyjny Marki Polskiej Gospodarki stanowi obowiązkowy element stoiska wystawienniczego.</w:t>
      </w:r>
      <w:r w:rsidRPr="004C6307">
        <w:rPr>
          <w:rStyle w:val="Odwoanieprzypisudolnego"/>
          <w:rFonts w:cs="Arial"/>
          <w:sz w:val="18"/>
          <w:szCs w:val="18"/>
          <w:vertAlign w:val="baselin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9A" w:rsidRDefault="0072669A" w:rsidP="0072669A">
    <w:pPr>
      <w:pStyle w:val="Nagwek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DF" w:rsidRDefault="00F32901" w:rsidP="00F16EDF">
    <w:pPr>
      <w:pStyle w:val="Nagwek"/>
      <w:tabs>
        <w:tab w:val="clear" w:pos="9072"/>
        <w:tab w:val="left" w:pos="7472"/>
      </w:tabs>
      <w:jc w:val="center"/>
    </w:pPr>
    <w:r>
      <w:object w:dxaOrig="4320" w:dyaOrig="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pt;height:39.75pt" o:ole="">
          <v:imagedata r:id="rId1" o:title=""/>
        </v:shape>
        <o:OLEObject Type="Embed" ProgID="PBrush" ShapeID="_x0000_i1025" DrawAspect="Content" ObjectID="_1620560958" r:id="rId2"/>
      </w:object>
    </w:r>
    <w:r w:rsidR="00A93C1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83D"/>
    <w:multiLevelType w:val="hybridMultilevel"/>
    <w:tmpl w:val="8572FC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82C26"/>
    <w:multiLevelType w:val="hybridMultilevel"/>
    <w:tmpl w:val="573AE8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65504"/>
    <w:multiLevelType w:val="hybridMultilevel"/>
    <w:tmpl w:val="8EE43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5E1A"/>
    <w:multiLevelType w:val="hybridMultilevel"/>
    <w:tmpl w:val="3D4C12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F44AA"/>
    <w:multiLevelType w:val="hybridMultilevel"/>
    <w:tmpl w:val="D2187608"/>
    <w:lvl w:ilvl="0" w:tplc="D5EA31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2FB6"/>
    <w:multiLevelType w:val="hybridMultilevel"/>
    <w:tmpl w:val="C606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6636F"/>
    <w:multiLevelType w:val="hybridMultilevel"/>
    <w:tmpl w:val="983A6788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2C3E10AF"/>
    <w:multiLevelType w:val="hybridMultilevel"/>
    <w:tmpl w:val="61A0CF08"/>
    <w:lvl w:ilvl="0" w:tplc="80D274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CAD2889"/>
    <w:multiLevelType w:val="hybridMultilevel"/>
    <w:tmpl w:val="954612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D13A7"/>
    <w:multiLevelType w:val="hybridMultilevel"/>
    <w:tmpl w:val="27C28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0E7B46"/>
    <w:multiLevelType w:val="hybridMultilevel"/>
    <w:tmpl w:val="F50A0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665307"/>
    <w:multiLevelType w:val="hybridMultilevel"/>
    <w:tmpl w:val="2B5848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EB4BAB"/>
    <w:multiLevelType w:val="hybridMultilevel"/>
    <w:tmpl w:val="4878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5240A"/>
    <w:multiLevelType w:val="hybridMultilevel"/>
    <w:tmpl w:val="74541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DC440C"/>
    <w:multiLevelType w:val="hybridMultilevel"/>
    <w:tmpl w:val="CE14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481147"/>
    <w:multiLevelType w:val="hybridMultilevel"/>
    <w:tmpl w:val="B950C28A"/>
    <w:lvl w:ilvl="0" w:tplc="092EA0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C846D1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894920"/>
    <w:multiLevelType w:val="hybridMultilevel"/>
    <w:tmpl w:val="3E8E20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80EA4"/>
    <w:multiLevelType w:val="hybridMultilevel"/>
    <w:tmpl w:val="1BB42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2B4512A"/>
    <w:multiLevelType w:val="hybridMultilevel"/>
    <w:tmpl w:val="DB96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84D03"/>
    <w:multiLevelType w:val="hybridMultilevel"/>
    <w:tmpl w:val="68B6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575E4"/>
    <w:multiLevelType w:val="hybridMultilevel"/>
    <w:tmpl w:val="3D6E2E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21D1AB9"/>
    <w:multiLevelType w:val="hybridMultilevel"/>
    <w:tmpl w:val="92CAD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7931E79"/>
    <w:multiLevelType w:val="hybridMultilevel"/>
    <w:tmpl w:val="8106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0"/>
  </w:num>
  <w:num w:numId="5">
    <w:abstractNumId w:val="14"/>
  </w:num>
  <w:num w:numId="6">
    <w:abstractNumId w:val="7"/>
  </w:num>
  <w:num w:numId="7">
    <w:abstractNumId w:val="11"/>
  </w:num>
  <w:num w:numId="8">
    <w:abstractNumId w:val="6"/>
  </w:num>
  <w:num w:numId="9">
    <w:abstractNumId w:val="20"/>
  </w:num>
  <w:num w:numId="10">
    <w:abstractNumId w:val="4"/>
  </w:num>
  <w:num w:numId="11">
    <w:abstractNumId w:val="2"/>
  </w:num>
  <w:num w:numId="12">
    <w:abstractNumId w:val="19"/>
  </w:num>
  <w:num w:numId="13">
    <w:abstractNumId w:val="1"/>
  </w:num>
  <w:num w:numId="14">
    <w:abstractNumId w:val="5"/>
  </w:num>
  <w:num w:numId="15">
    <w:abstractNumId w:val="3"/>
  </w:num>
  <w:num w:numId="16">
    <w:abstractNumId w:val="22"/>
  </w:num>
  <w:num w:numId="17">
    <w:abstractNumId w:val="16"/>
  </w:num>
  <w:num w:numId="18">
    <w:abstractNumId w:val="12"/>
  </w:num>
  <w:num w:numId="19">
    <w:abstractNumId w:val="21"/>
  </w:num>
  <w:num w:numId="20">
    <w:abstractNumId w:val="18"/>
  </w:num>
  <w:num w:numId="21">
    <w:abstractNumId w:val="9"/>
  </w:num>
  <w:num w:numId="22">
    <w:abstractNumId w:val="13"/>
  </w:num>
  <w:num w:numId="23">
    <w:abstractNumId w:val="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szer Izabela">
    <w15:presenceInfo w15:providerId="None" w15:userId="Fiszer Izab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0E"/>
    <w:rsid w:val="00001C69"/>
    <w:rsid w:val="00002730"/>
    <w:rsid w:val="000055CF"/>
    <w:rsid w:val="0000656A"/>
    <w:rsid w:val="00013870"/>
    <w:rsid w:val="00014DE6"/>
    <w:rsid w:val="00017673"/>
    <w:rsid w:val="000245F7"/>
    <w:rsid w:val="00025A83"/>
    <w:rsid w:val="0002737F"/>
    <w:rsid w:val="00030B3C"/>
    <w:rsid w:val="0003180D"/>
    <w:rsid w:val="00032823"/>
    <w:rsid w:val="00036C11"/>
    <w:rsid w:val="00045500"/>
    <w:rsid w:val="00051931"/>
    <w:rsid w:val="00052C1A"/>
    <w:rsid w:val="000568D6"/>
    <w:rsid w:val="00060057"/>
    <w:rsid w:val="00063914"/>
    <w:rsid w:val="0006589F"/>
    <w:rsid w:val="00066461"/>
    <w:rsid w:val="00067A7E"/>
    <w:rsid w:val="000745D6"/>
    <w:rsid w:val="00075E79"/>
    <w:rsid w:val="000823DB"/>
    <w:rsid w:val="00092D5A"/>
    <w:rsid w:val="00094B00"/>
    <w:rsid w:val="000A1145"/>
    <w:rsid w:val="000A7437"/>
    <w:rsid w:val="000C1B26"/>
    <w:rsid w:val="000C1DEF"/>
    <w:rsid w:val="000C7EEA"/>
    <w:rsid w:val="000D3B5E"/>
    <w:rsid w:val="000D5B4A"/>
    <w:rsid w:val="000D6027"/>
    <w:rsid w:val="000E041D"/>
    <w:rsid w:val="000E08EF"/>
    <w:rsid w:val="000E1313"/>
    <w:rsid w:val="000E3803"/>
    <w:rsid w:val="000E5AE2"/>
    <w:rsid w:val="000F1E50"/>
    <w:rsid w:val="00106E64"/>
    <w:rsid w:val="001106B7"/>
    <w:rsid w:val="001127A0"/>
    <w:rsid w:val="00114A0B"/>
    <w:rsid w:val="001242AD"/>
    <w:rsid w:val="0013042A"/>
    <w:rsid w:val="0013366E"/>
    <w:rsid w:val="00144494"/>
    <w:rsid w:val="00146DC7"/>
    <w:rsid w:val="00146F9B"/>
    <w:rsid w:val="00150A43"/>
    <w:rsid w:val="00152A39"/>
    <w:rsid w:val="00157B72"/>
    <w:rsid w:val="001653CF"/>
    <w:rsid w:val="00174183"/>
    <w:rsid w:val="0017651E"/>
    <w:rsid w:val="00182568"/>
    <w:rsid w:val="00186314"/>
    <w:rsid w:val="00190361"/>
    <w:rsid w:val="00193648"/>
    <w:rsid w:val="001B02E9"/>
    <w:rsid w:val="001B212B"/>
    <w:rsid w:val="001B466A"/>
    <w:rsid w:val="001B5D72"/>
    <w:rsid w:val="001C4FEF"/>
    <w:rsid w:val="001D7404"/>
    <w:rsid w:val="001E04DC"/>
    <w:rsid w:val="001E1A47"/>
    <w:rsid w:val="001F2483"/>
    <w:rsid w:val="001F34C0"/>
    <w:rsid w:val="00200DBC"/>
    <w:rsid w:val="00211F80"/>
    <w:rsid w:val="00215E5B"/>
    <w:rsid w:val="00222867"/>
    <w:rsid w:val="002232EC"/>
    <w:rsid w:val="0022461E"/>
    <w:rsid w:val="00227718"/>
    <w:rsid w:val="002331A3"/>
    <w:rsid w:val="00237873"/>
    <w:rsid w:val="002545C5"/>
    <w:rsid w:val="00267FFC"/>
    <w:rsid w:val="00271BD2"/>
    <w:rsid w:val="0027255D"/>
    <w:rsid w:val="00287C6E"/>
    <w:rsid w:val="00290131"/>
    <w:rsid w:val="00297372"/>
    <w:rsid w:val="002A3845"/>
    <w:rsid w:val="002A6DEB"/>
    <w:rsid w:val="002A6F85"/>
    <w:rsid w:val="002B5224"/>
    <w:rsid w:val="002B5B9E"/>
    <w:rsid w:val="002B6C83"/>
    <w:rsid w:val="002D2008"/>
    <w:rsid w:val="002D2460"/>
    <w:rsid w:val="002D3CF2"/>
    <w:rsid w:val="002E3E50"/>
    <w:rsid w:val="002E46D9"/>
    <w:rsid w:val="002E78CF"/>
    <w:rsid w:val="002F5607"/>
    <w:rsid w:val="00306126"/>
    <w:rsid w:val="00311BED"/>
    <w:rsid w:val="00313044"/>
    <w:rsid w:val="0031331A"/>
    <w:rsid w:val="00314C67"/>
    <w:rsid w:val="00317F59"/>
    <w:rsid w:val="003223CD"/>
    <w:rsid w:val="00327A0A"/>
    <w:rsid w:val="003306B2"/>
    <w:rsid w:val="003333A9"/>
    <w:rsid w:val="00333716"/>
    <w:rsid w:val="00343D9B"/>
    <w:rsid w:val="00353CB2"/>
    <w:rsid w:val="003552E8"/>
    <w:rsid w:val="00365568"/>
    <w:rsid w:val="00367096"/>
    <w:rsid w:val="003702CB"/>
    <w:rsid w:val="00373B89"/>
    <w:rsid w:val="0037634D"/>
    <w:rsid w:val="0039138F"/>
    <w:rsid w:val="003B6C5D"/>
    <w:rsid w:val="003C0ECF"/>
    <w:rsid w:val="003C1F04"/>
    <w:rsid w:val="003C422E"/>
    <w:rsid w:val="003C5754"/>
    <w:rsid w:val="003D108B"/>
    <w:rsid w:val="003D4DDA"/>
    <w:rsid w:val="003E6277"/>
    <w:rsid w:val="003F0B05"/>
    <w:rsid w:val="003F3D88"/>
    <w:rsid w:val="003F5407"/>
    <w:rsid w:val="003F66BC"/>
    <w:rsid w:val="004010AE"/>
    <w:rsid w:val="00423D06"/>
    <w:rsid w:val="004251F9"/>
    <w:rsid w:val="00426361"/>
    <w:rsid w:val="00427124"/>
    <w:rsid w:val="00435CDC"/>
    <w:rsid w:val="0044244D"/>
    <w:rsid w:val="00451B8C"/>
    <w:rsid w:val="0046096B"/>
    <w:rsid w:val="00472AEF"/>
    <w:rsid w:val="00480A9A"/>
    <w:rsid w:val="00487B95"/>
    <w:rsid w:val="004A420C"/>
    <w:rsid w:val="004A5FC5"/>
    <w:rsid w:val="004B0B32"/>
    <w:rsid w:val="004B427D"/>
    <w:rsid w:val="004C0962"/>
    <w:rsid w:val="004D50F1"/>
    <w:rsid w:val="004E56BE"/>
    <w:rsid w:val="004F56ED"/>
    <w:rsid w:val="0050737E"/>
    <w:rsid w:val="00512490"/>
    <w:rsid w:val="00514DBD"/>
    <w:rsid w:val="00523891"/>
    <w:rsid w:val="00525D31"/>
    <w:rsid w:val="00535F22"/>
    <w:rsid w:val="005432FB"/>
    <w:rsid w:val="005460D4"/>
    <w:rsid w:val="00555889"/>
    <w:rsid w:val="00562F6B"/>
    <w:rsid w:val="00563DBC"/>
    <w:rsid w:val="005659BD"/>
    <w:rsid w:val="0056749B"/>
    <w:rsid w:val="00570946"/>
    <w:rsid w:val="00571416"/>
    <w:rsid w:val="005945CA"/>
    <w:rsid w:val="00594A2A"/>
    <w:rsid w:val="005955BC"/>
    <w:rsid w:val="005961F7"/>
    <w:rsid w:val="00597D96"/>
    <w:rsid w:val="005A6E48"/>
    <w:rsid w:val="005B36CB"/>
    <w:rsid w:val="005B5955"/>
    <w:rsid w:val="005C2AC5"/>
    <w:rsid w:val="005C4950"/>
    <w:rsid w:val="005D5EB1"/>
    <w:rsid w:val="005D75BF"/>
    <w:rsid w:val="005E1E9A"/>
    <w:rsid w:val="005E2D65"/>
    <w:rsid w:val="005E4046"/>
    <w:rsid w:val="005E6505"/>
    <w:rsid w:val="005F49C0"/>
    <w:rsid w:val="005F7A58"/>
    <w:rsid w:val="0060180E"/>
    <w:rsid w:val="0060239B"/>
    <w:rsid w:val="006071B4"/>
    <w:rsid w:val="00611EE0"/>
    <w:rsid w:val="006127A1"/>
    <w:rsid w:val="00620622"/>
    <w:rsid w:val="00626CBA"/>
    <w:rsid w:val="00630511"/>
    <w:rsid w:val="00643896"/>
    <w:rsid w:val="0064456A"/>
    <w:rsid w:val="00647A88"/>
    <w:rsid w:val="006519FD"/>
    <w:rsid w:val="00654A1A"/>
    <w:rsid w:val="00655F58"/>
    <w:rsid w:val="0066327E"/>
    <w:rsid w:val="00664141"/>
    <w:rsid w:val="006679E3"/>
    <w:rsid w:val="006725B7"/>
    <w:rsid w:val="00684752"/>
    <w:rsid w:val="00690C7B"/>
    <w:rsid w:val="00690F8D"/>
    <w:rsid w:val="00693A2F"/>
    <w:rsid w:val="00694650"/>
    <w:rsid w:val="0069575E"/>
    <w:rsid w:val="00695ECD"/>
    <w:rsid w:val="006969B1"/>
    <w:rsid w:val="006A271E"/>
    <w:rsid w:val="006A4D58"/>
    <w:rsid w:val="006A6465"/>
    <w:rsid w:val="006A7196"/>
    <w:rsid w:val="006A7DB3"/>
    <w:rsid w:val="006B1122"/>
    <w:rsid w:val="006B7232"/>
    <w:rsid w:val="006C476F"/>
    <w:rsid w:val="006C5180"/>
    <w:rsid w:val="006C6A36"/>
    <w:rsid w:val="006D2545"/>
    <w:rsid w:val="006E302F"/>
    <w:rsid w:val="006E306E"/>
    <w:rsid w:val="006E327D"/>
    <w:rsid w:val="006E3B46"/>
    <w:rsid w:val="006E7391"/>
    <w:rsid w:val="006F794C"/>
    <w:rsid w:val="00700377"/>
    <w:rsid w:val="00700C47"/>
    <w:rsid w:val="00700F11"/>
    <w:rsid w:val="00712879"/>
    <w:rsid w:val="0072669A"/>
    <w:rsid w:val="00742A6F"/>
    <w:rsid w:val="007465E9"/>
    <w:rsid w:val="00754668"/>
    <w:rsid w:val="00755CE8"/>
    <w:rsid w:val="00760C43"/>
    <w:rsid w:val="00766990"/>
    <w:rsid w:val="00772AF9"/>
    <w:rsid w:val="00784E8A"/>
    <w:rsid w:val="00786CA1"/>
    <w:rsid w:val="00791469"/>
    <w:rsid w:val="00796C7F"/>
    <w:rsid w:val="007A05DE"/>
    <w:rsid w:val="007A140C"/>
    <w:rsid w:val="007A1940"/>
    <w:rsid w:val="007B0283"/>
    <w:rsid w:val="007C0042"/>
    <w:rsid w:val="007C042F"/>
    <w:rsid w:val="007C31DD"/>
    <w:rsid w:val="007C3C69"/>
    <w:rsid w:val="007C4D63"/>
    <w:rsid w:val="007D2570"/>
    <w:rsid w:val="007D3025"/>
    <w:rsid w:val="007E180F"/>
    <w:rsid w:val="007F29C6"/>
    <w:rsid w:val="0080226D"/>
    <w:rsid w:val="008100E2"/>
    <w:rsid w:val="00811736"/>
    <w:rsid w:val="0081288E"/>
    <w:rsid w:val="0082720E"/>
    <w:rsid w:val="0083140B"/>
    <w:rsid w:val="008336FC"/>
    <w:rsid w:val="0083531C"/>
    <w:rsid w:val="0083615B"/>
    <w:rsid w:val="00844ED7"/>
    <w:rsid w:val="00845707"/>
    <w:rsid w:val="00853BAB"/>
    <w:rsid w:val="00854280"/>
    <w:rsid w:val="00856E8A"/>
    <w:rsid w:val="00864121"/>
    <w:rsid w:val="00866CEB"/>
    <w:rsid w:val="00870796"/>
    <w:rsid w:val="00873A0E"/>
    <w:rsid w:val="008752BD"/>
    <w:rsid w:val="00876A47"/>
    <w:rsid w:val="00884D41"/>
    <w:rsid w:val="00886C78"/>
    <w:rsid w:val="00887435"/>
    <w:rsid w:val="00887E06"/>
    <w:rsid w:val="008A4538"/>
    <w:rsid w:val="008B2F1B"/>
    <w:rsid w:val="008B3C90"/>
    <w:rsid w:val="008B532D"/>
    <w:rsid w:val="008C19CE"/>
    <w:rsid w:val="008C3F6F"/>
    <w:rsid w:val="008C7666"/>
    <w:rsid w:val="008E38F1"/>
    <w:rsid w:val="008E3CE5"/>
    <w:rsid w:val="008E5D19"/>
    <w:rsid w:val="008F43FA"/>
    <w:rsid w:val="008F5FDF"/>
    <w:rsid w:val="00902FB6"/>
    <w:rsid w:val="00910012"/>
    <w:rsid w:val="009102EE"/>
    <w:rsid w:val="00916246"/>
    <w:rsid w:val="00920B79"/>
    <w:rsid w:val="00922A42"/>
    <w:rsid w:val="00924A2F"/>
    <w:rsid w:val="00930234"/>
    <w:rsid w:val="00930A00"/>
    <w:rsid w:val="00933F54"/>
    <w:rsid w:val="009344EE"/>
    <w:rsid w:val="0094682F"/>
    <w:rsid w:val="00947085"/>
    <w:rsid w:val="00950554"/>
    <w:rsid w:val="0095216E"/>
    <w:rsid w:val="0095315F"/>
    <w:rsid w:val="0095707A"/>
    <w:rsid w:val="0096038C"/>
    <w:rsid w:val="00962BA8"/>
    <w:rsid w:val="009679A8"/>
    <w:rsid w:val="00973803"/>
    <w:rsid w:val="009742D5"/>
    <w:rsid w:val="00976F05"/>
    <w:rsid w:val="00983543"/>
    <w:rsid w:val="00983DD8"/>
    <w:rsid w:val="0098691E"/>
    <w:rsid w:val="00993F74"/>
    <w:rsid w:val="009945E6"/>
    <w:rsid w:val="0099570F"/>
    <w:rsid w:val="009A3716"/>
    <w:rsid w:val="009A4304"/>
    <w:rsid w:val="009A5984"/>
    <w:rsid w:val="009B0D31"/>
    <w:rsid w:val="009B5B6C"/>
    <w:rsid w:val="009D072B"/>
    <w:rsid w:val="009D22A4"/>
    <w:rsid w:val="009E546B"/>
    <w:rsid w:val="009F78B9"/>
    <w:rsid w:val="00A02D65"/>
    <w:rsid w:val="00A07745"/>
    <w:rsid w:val="00A07B3C"/>
    <w:rsid w:val="00A1550B"/>
    <w:rsid w:val="00A1742C"/>
    <w:rsid w:val="00A20D52"/>
    <w:rsid w:val="00A213AB"/>
    <w:rsid w:val="00A214D8"/>
    <w:rsid w:val="00A22B25"/>
    <w:rsid w:val="00A23C74"/>
    <w:rsid w:val="00A24D00"/>
    <w:rsid w:val="00A25F96"/>
    <w:rsid w:val="00A33803"/>
    <w:rsid w:val="00A62B93"/>
    <w:rsid w:val="00A6368C"/>
    <w:rsid w:val="00A64840"/>
    <w:rsid w:val="00A66AE7"/>
    <w:rsid w:val="00A7187B"/>
    <w:rsid w:val="00A86289"/>
    <w:rsid w:val="00A9236F"/>
    <w:rsid w:val="00A932A1"/>
    <w:rsid w:val="00A93C1A"/>
    <w:rsid w:val="00A97390"/>
    <w:rsid w:val="00AA0C0C"/>
    <w:rsid w:val="00AA2FEF"/>
    <w:rsid w:val="00AC149E"/>
    <w:rsid w:val="00AC1CEE"/>
    <w:rsid w:val="00AC40E6"/>
    <w:rsid w:val="00AD0968"/>
    <w:rsid w:val="00AD1CE8"/>
    <w:rsid w:val="00AE1D0B"/>
    <w:rsid w:val="00AF4CF0"/>
    <w:rsid w:val="00AF574D"/>
    <w:rsid w:val="00AF5881"/>
    <w:rsid w:val="00AF7881"/>
    <w:rsid w:val="00B04E50"/>
    <w:rsid w:val="00B15223"/>
    <w:rsid w:val="00B20979"/>
    <w:rsid w:val="00B217F1"/>
    <w:rsid w:val="00B23251"/>
    <w:rsid w:val="00B270DB"/>
    <w:rsid w:val="00B3396E"/>
    <w:rsid w:val="00B342F6"/>
    <w:rsid w:val="00B37934"/>
    <w:rsid w:val="00B64DDF"/>
    <w:rsid w:val="00B703DB"/>
    <w:rsid w:val="00B73C57"/>
    <w:rsid w:val="00B76381"/>
    <w:rsid w:val="00B764EF"/>
    <w:rsid w:val="00B90633"/>
    <w:rsid w:val="00B90B02"/>
    <w:rsid w:val="00B923CD"/>
    <w:rsid w:val="00B93CBB"/>
    <w:rsid w:val="00BB0979"/>
    <w:rsid w:val="00BC1BC2"/>
    <w:rsid w:val="00BC1E80"/>
    <w:rsid w:val="00BC1F3C"/>
    <w:rsid w:val="00BE425E"/>
    <w:rsid w:val="00BE5D30"/>
    <w:rsid w:val="00BE5EA0"/>
    <w:rsid w:val="00BF1536"/>
    <w:rsid w:val="00BF5214"/>
    <w:rsid w:val="00BF5728"/>
    <w:rsid w:val="00BF722D"/>
    <w:rsid w:val="00C001B7"/>
    <w:rsid w:val="00C03DB1"/>
    <w:rsid w:val="00C05CF7"/>
    <w:rsid w:val="00C0701A"/>
    <w:rsid w:val="00C07840"/>
    <w:rsid w:val="00C07C8D"/>
    <w:rsid w:val="00C20FF6"/>
    <w:rsid w:val="00C25AA8"/>
    <w:rsid w:val="00C262E4"/>
    <w:rsid w:val="00C3036B"/>
    <w:rsid w:val="00C31621"/>
    <w:rsid w:val="00C31CF2"/>
    <w:rsid w:val="00C370AA"/>
    <w:rsid w:val="00C403C7"/>
    <w:rsid w:val="00C4354C"/>
    <w:rsid w:val="00C512BD"/>
    <w:rsid w:val="00C53BB4"/>
    <w:rsid w:val="00C55364"/>
    <w:rsid w:val="00C57B68"/>
    <w:rsid w:val="00C6097E"/>
    <w:rsid w:val="00C6773A"/>
    <w:rsid w:val="00C71F97"/>
    <w:rsid w:val="00C94474"/>
    <w:rsid w:val="00C95E69"/>
    <w:rsid w:val="00CA47A5"/>
    <w:rsid w:val="00CA4A99"/>
    <w:rsid w:val="00CA50A6"/>
    <w:rsid w:val="00CB3B5F"/>
    <w:rsid w:val="00CB5B0C"/>
    <w:rsid w:val="00CC1371"/>
    <w:rsid w:val="00CC1DE0"/>
    <w:rsid w:val="00CC6EB9"/>
    <w:rsid w:val="00CD3034"/>
    <w:rsid w:val="00CD3892"/>
    <w:rsid w:val="00CD4558"/>
    <w:rsid w:val="00CD6235"/>
    <w:rsid w:val="00CE42DC"/>
    <w:rsid w:val="00CE7247"/>
    <w:rsid w:val="00D07390"/>
    <w:rsid w:val="00D1141C"/>
    <w:rsid w:val="00D2096C"/>
    <w:rsid w:val="00D275AA"/>
    <w:rsid w:val="00D305D3"/>
    <w:rsid w:val="00D333E6"/>
    <w:rsid w:val="00D33560"/>
    <w:rsid w:val="00D42172"/>
    <w:rsid w:val="00D44003"/>
    <w:rsid w:val="00D45ED8"/>
    <w:rsid w:val="00D47E61"/>
    <w:rsid w:val="00D5327A"/>
    <w:rsid w:val="00D547B8"/>
    <w:rsid w:val="00D60E0F"/>
    <w:rsid w:val="00D613B4"/>
    <w:rsid w:val="00D63EC6"/>
    <w:rsid w:val="00D652ED"/>
    <w:rsid w:val="00D67092"/>
    <w:rsid w:val="00D720FA"/>
    <w:rsid w:val="00D735C0"/>
    <w:rsid w:val="00D818C0"/>
    <w:rsid w:val="00D85153"/>
    <w:rsid w:val="00D9273E"/>
    <w:rsid w:val="00D9380A"/>
    <w:rsid w:val="00DA139D"/>
    <w:rsid w:val="00DA2DEE"/>
    <w:rsid w:val="00DA4943"/>
    <w:rsid w:val="00DB0EB2"/>
    <w:rsid w:val="00DB4756"/>
    <w:rsid w:val="00DC369F"/>
    <w:rsid w:val="00DC6EFD"/>
    <w:rsid w:val="00DD29F5"/>
    <w:rsid w:val="00DD6E03"/>
    <w:rsid w:val="00DE53BB"/>
    <w:rsid w:val="00DE67B3"/>
    <w:rsid w:val="00DF7D58"/>
    <w:rsid w:val="00E03B29"/>
    <w:rsid w:val="00E12B76"/>
    <w:rsid w:val="00E13993"/>
    <w:rsid w:val="00E142A3"/>
    <w:rsid w:val="00E175E9"/>
    <w:rsid w:val="00E17C53"/>
    <w:rsid w:val="00E26095"/>
    <w:rsid w:val="00E35473"/>
    <w:rsid w:val="00E40A9C"/>
    <w:rsid w:val="00E4214C"/>
    <w:rsid w:val="00E42D0F"/>
    <w:rsid w:val="00E54945"/>
    <w:rsid w:val="00E55982"/>
    <w:rsid w:val="00E60D01"/>
    <w:rsid w:val="00E61358"/>
    <w:rsid w:val="00E62004"/>
    <w:rsid w:val="00E6347C"/>
    <w:rsid w:val="00E736E9"/>
    <w:rsid w:val="00E76933"/>
    <w:rsid w:val="00E8177F"/>
    <w:rsid w:val="00E85767"/>
    <w:rsid w:val="00E85F04"/>
    <w:rsid w:val="00EA5F7B"/>
    <w:rsid w:val="00EA6F79"/>
    <w:rsid w:val="00EB0B21"/>
    <w:rsid w:val="00EC06F1"/>
    <w:rsid w:val="00EC1F31"/>
    <w:rsid w:val="00EC3524"/>
    <w:rsid w:val="00EC5F02"/>
    <w:rsid w:val="00ED4F04"/>
    <w:rsid w:val="00EE3140"/>
    <w:rsid w:val="00EF0B7E"/>
    <w:rsid w:val="00EF3046"/>
    <w:rsid w:val="00EF4865"/>
    <w:rsid w:val="00EF5EE0"/>
    <w:rsid w:val="00EF7F36"/>
    <w:rsid w:val="00F0572C"/>
    <w:rsid w:val="00F16EDF"/>
    <w:rsid w:val="00F223F3"/>
    <w:rsid w:val="00F32901"/>
    <w:rsid w:val="00F34BF6"/>
    <w:rsid w:val="00F40C34"/>
    <w:rsid w:val="00F423BA"/>
    <w:rsid w:val="00F42ECD"/>
    <w:rsid w:val="00F43D58"/>
    <w:rsid w:val="00F51977"/>
    <w:rsid w:val="00F5301E"/>
    <w:rsid w:val="00F615B2"/>
    <w:rsid w:val="00F67C6E"/>
    <w:rsid w:val="00F8357E"/>
    <w:rsid w:val="00F836BA"/>
    <w:rsid w:val="00F84D0E"/>
    <w:rsid w:val="00F87B8A"/>
    <w:rsid w:val="00F90406"/>
    <w:rsid w:val="00F9256C"/>
    <w:rsid w:val="00F96161"/>
    <w:rsid w:val="00FA0ECA"/>
    <w:rsid w:val="00FA1624"/>
    <w:rsid w:val="00FA4C3D"/>
    <w:rsid w:val="00FB122D"/>
    <w:rsid w:val="00FB4B0F"/>
    <w:rsid w:val="00FC3159"/>
    <w:rsid w:val="00FC3986"/>
    <w:rsid w:val="00FD3543"/>
    <w:rsid w:val="00FD6A54"/>
    <w:rsid w:val="00FD7CAE"/>
    <w:rsid w:val="00FE00B0"/>
    <w:rsid w:val="00FF0E1E"/>
    <w:rsid w:val="00FF3FB9"/>
    <w:rsid w:val="00FF47FB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22D"/>
    <w:pPr>
      <w:spacing w:line="360" w:lineRule="auto"/>
      <w:jc w:val="both"/>
    </w:pPr>
    <w:rPr>
      <w:rFonts w:ascii="Arial" w:hAnsi="Arial"/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F722D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62F6B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562F6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6018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018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B339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13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131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E13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1313"/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33F54"/>
    <w:rPr>
      <w:rFonts w:cs="Times New Roman"/>
      <w:lang w:eastAsia="en-US"/>
    </w:rPr>
  </w:style>
  <w:style w:type="paragraph" w:styleId="Tekstpodstawowy3">
    <w:name w:val="Body Text 3"/>
    <w:basedOn w:val="Normalny"/>
    <w:link w:val="Tekstpodstawowy3Znak"/>
    <w:rsid w:val="00030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30B3C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F722D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62F6B"/>
    <w:rPr>
      <w:rFonts w:ascii="Arial" w:eastAsiaTheme="majorEastAsia" w:hAnsi="Arial" w:cstheme="majorBidi"/>
      <w:b/>
      <w:bCs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562F6B"/>
    <w:rPr>
      <w:rFonts w:ascii="Arial" w:eastAsiaTheme="majorEastAsia" w:hAnsi="Arial" w:cstheme="majorBidi"/>
      <w:b/>
      <w:bCs/>
      <w:sz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E3E50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FA0ECA"/>
    <w:pPr>
      <w:jc w:val="both"/>
    </w:pPr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22D"/>
    <w:pPr>
      <w:spacing w:line="360" w:lineRule="auto"/>
      <w:jc w:val="both"/>
    </w:pPr>
    <w:rPr>
      <w:rFonts w:ascii="Arial" w:hAnsi="Arial"/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F722D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62F6B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562F6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6018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018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B339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13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131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E13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1313"/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33F54"/>
    <w:rPr>
      <w:rFonts w:cs="Times New Roman"/>
      <w:lang w:eastAsia="en-US"/>
    </w:rPr>
  </w:style>
  <w:style w:type="paragraph" w:styleId="Tekstpodstawowy3">
    <w:name w:val="Body Text 3"/>
    <w:basedOn w:val="Normalny"/>
    <w:link w:val="Tekstpodstawowy3Znak"/>
    <w:rsid w:val="00030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30B3C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F722D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62F6B"/>
    <w:rPr>
      <w:rFonts w:ascii="Arial" w:eastAsiaTheme="majorEastAsia" w:hAnsi="Arial" w:cstheme="majorBidi"/>
      <w:b/>
      <w:bCs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562F6B"/>
    <w:rPr>
      <w:rFonts w:ascii="Arial" w:eastAsiaTheme="majorEastAsia" w:hAnsi="Arial" w:cstheme="majorBidi"/>
      <w:b/>
      <w:bCs/>
      <w:sz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E3E50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FA0ECA"/>
    <w:pPr>
      <w:jc w:val="both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1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12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1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129">
          <w:marLeft w:val="29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.gov.pl/strony/zadania/wspolpraca-miedzynarodowa/wspolpraca-gospodarcza/promocja-eksport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de.gov.pl/pl/niezbednik-eksportera/polskie-programy-wsparcia-eksportu/marka-polskiej-gospodarki/213909,marka-polskiej-gospodarki-.htm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trade.gov.pl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67CB-448D-4A85-B4DB-BFDC59FD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2799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promocji branży częsci samochodowych i lotniczych - informacja dla przedsiębiorców</vt:lpstr>
    </vt:vector>
  </TitlesOfParts>
  <Company>Ministerstwo Gospodarki</Company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promocji branży częsci samochodowych i lotniczych - informacja dla przedsiębiorców</dc:title>
  <dc:creator>Ochorowicz Hubert</dc:creator>
  <cp:lastModifiedBy>Ewa Swedrowska-Dziankowska</cp:lastModifiedBy>
  <cp:revision>2</cp:revision>
  <cp:lastPrinted>2018-03-19T11:44:00Z</cp:lastPrinted>
  <dcterms:created xsi:type="dcterms:W3CDTF">2019-05-28T13:03:00Z</dcterms:created>
  <dcterms:modified xsi:type="dcterms:W3CDTF">2019-05-28T13:03:00Z</dcterms:modified>
</cp:coreProperties>
</file>