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84B" w14:textId="774F7857" w:rsidR="000F1636" w:rsidRDefault="000F1636" w:rsidP="000F1636">
      <w:pPr>
        <w:pStyle w:val="Tytu"/>
      </w:pPr>
      <w:r>
        <w:t>Symulacja procesu – śmierć ojca skłóconego rodzeństwa</w:t>
      </w:r>
    </w:p>
    <w:p w14:paraId="2E8A7B43" w14:textId="77B82F88" w:rsidR="000F1636" w:rsidRPr="000F1636" w:rsidRDefault="000F1636" w:rsidP="000F1636">
      <w:r>
        <w:t>Autor: sędzia Ilona Kata, Sąd Rejonowy w Bolesławcu</w:t>
      </w:r>
    </w:p>
    <w:p w14:paraId="18D343D6" w14:textId="77777777" w:rsidR="000F1636" w:rsidRPr="00A7191C" w:rsidRDefault="000F1636" w:rsidP="000F1636">
      <w:pPr>
        <w:pStyle w:val="Nagwek1"/>
      </w:pPr>
      <w:r w:rsidRPr="00A7191C">
        <w:t>WSKAZÓWKI OGÓLNE:</w:t>
      </w:r>
    </w:p>
    <w:p w14:paraId="7BDE19BE" w14:textId="77777777" w:rsidR="000F1636" w:rsidRDefault="000F1636" w:rsidP="000F1636">
      <w:pPr>
        <w:jc w:val="both"/>
      </w:pPr>
      <w:r>
        <w:t>- Proszę o zapoznanie młodzieży ze stanem faktycznym i rozdzielenie ról.</w:t>
      </w:r>
    </w:p>
    <w:p w14:paraId="128E8649" w14:textId="77777777" w:rsidR="000F1636" w:rsidRDefault="000F1636" w:rsidP="000F1636">
      <w:pPr>
        <w:jc w:val="both"/>
      </w:pPr>
      <w:r>
        <w:t xml:space="preserve">- Dla potrzeb zabawy wszyscy będą obecni na sali jednocześnie, świadkowie nie będą czekać na korytarzu, ale będą obecni wśród publiczności. </w:t>
      </w:r>
    </w:p>
    <w:p w14:paraId="00C26688" w14:textId="77777777" w:rsidR="000F1636" w:rsidRDefault="000F1636" w:rsidP="000F1636">
      <w:pPr>
        <w:jc w:val="both"/>
      </w:pPr>
      <w:r>
        <w:t xml:space="preserve">- Sędzia zawodowy jest przewodniczącym składu orzekającego - kieruje procesem i mówi, kto i kiedy zabiera głos. </w:t>
      </w:r>
    </w:p>
    <w:p w14:paraId="3CE411E0" w14:textId="77777777" w:rsidR="000F1636" w:rsidRDefault="000F1636" w:rsidP="000F1636">
      <w:pPr>
        <w:jc w:val="both"/>
      </w:pPr>
      <w:r>
        <w:t>- Skład orzekający w sprawie o zabójstwo to dwóch sędziów zawodowych i trzech ławników, zatem oprócz osób odgrywających role ze stanu faktycznego będą potrzebne 4 osoby do odegrania ról jednego sędziego i trzech ławników.</w:t>
      </w:r>
    </w:p>
    <w:p w14:paraId="148E8722" w14:textId="77777777" w:rsidR="000F1636" w:rsidRDefault="000F1636" w:rsidP="000F1636">
      <w:pPr>
        <w:jc w:val="both"/>
      </w:pPr>
      <w:r>
        <w:t>- Wymiar kary za dokonanie zbrodni zabójstwa dokonanego w wyniku motywacji zasługującej na szczególne potępienie to kara pozbawienia wolności na czas nie krótszy niż 15 lat albo kara dożywotniego pozbawienia wolności.</w:t>
      </w:r>
    </w:p>
    <w:p w14:paraId="3AE2F09A" w14:textId="255407B8" w:rsidR="000F1636" w:rsidRDefault="000F1636" w:rsidP="000F1636">
      <w:pPr>
        <w:jc w:val="both"/>
      </w:pPr>
      <w:r>
        <w:t xml:space="preserve">- Nagramy całość </w:t>
      </w:r>
      <w:r>
        <w:t>procesu i</w:t>
      </w:r>
      <w:r>
        <w:t xml:space="preserve"> klasa dostanie płytę CD z nagraniem elektronicznego protokołu.</w:t>
      </w:r>
    </w:p>
    <w:p w14:paraId="388F7343" w14:textId="1C783E0E" w:rsidR="000F1636" w:rsidRPr="00E6747E" w:rsidRDefault="00E6747E" w:rsidP="000F1636">
      <w:pPr>
        <w:pStyle w:val="Nagwek1"/>
        <w:rPr>
          <w:sz w:val="28"/>
          <w:szCs w:val="28"/>
        </w:rPr>
      </w:pPr>
      <w:r w:rsidRPr="00E6747E">
        <w:rPr>
          <w:sz w:val="28"/>
          <w:szCs w:val="28"/>
        </w:rPr>
        <w:t>STAN FAKTYCZNY:</w:t>
      </w:r>
    </w:p>
    <w:p w14:paraId="768B2C75" w14:textId="77777777" w:rsidR="000F1636" w:rsidRDefault="000F1636" w:rsidP="000F1636">
      <w:pPr>
        <w:jc w:val="both"/>
      </w:pPr>
      <w:r>
        <w:t xml:space="preserve">Anna Moroń i Jan Moroń są rodzeństwem. Od kilku lat pozostają w konflikcie. Ich ojciec Adolf Moroń sporządził testament, w którym zapisał synowi rodzinną siedzibę - przedwojenną willę w Gdańsku, położoną w pobliżu morza (o znaczącej wartości kilku milionów złotych). Jan Moroń mieszkał w tej willi razem z ojcem i opiekował się nim od 10 lat. </w:t>
      </w:r>
    </w:p>
    <w:p w14:paraId="54357485" w14:textId="77777777" w:rsidR="000F1636" w:rsidRDefault="000F1636" w:rsidP="000F1636">
      <w:pPr>
        <w:jc w:val="both"/>
      </w:pPr>
      <w:r>
        <w:t xml:space="preserve">W tym samym testamencie Adolf Moroń przeznaczył dla córki Anny Moroń swoje oszczędności przechowywane w banku, wynoszące 500 tysięcy złotych. W testamencie stwierdził, że córka jest dobrze sytuowana, dobrze jej się powodzi i nie potrzebuje znaczącej pomocy finansowej. </w:t>
      </w:r>
    </w:p>
    <w:p w14:paraId="21C40170" w14:textId="3799BA86" w:rsidR="000F1636" w:rsidRDefault="000F1636" w:rsidP="000F1636">
      <w:pPr>
        <w:jc w:val="both"/>
      </w:pPr>
      <w:r>
        <w:t xml:space="preserve">W dniu 15 lipca 2024 r. Adolf Moroń spadł ze schodów w domu i skręcił kark. Zginął na miejscu </w:t>
      </w:r>
      <w:r w:rsidRPr="006F20BC">
        <w:rPr>
          <w:i/>
          <w:iCs/>
        </w:rPr>
        <w:t xml:space="preserve">(albo umarł po kilku minutach, próbując coś </w:t>
      </w:r>
      <w:r w:rsidRPr="006F20BC">
        <w:rPr>
          <w:i/>
          <w:iCs/>
        </w:rPr>
        <w:t>powiedzieć? -</w:t>
      </w:r>
      <w:r w:rsidRPr="006F20BC">
        <w:rPr>
          <w:i/>
          <w:iCs/>
        </w:rPr>
        <w:t xml:space="preserve"> do opracowania </w:t>
      </w:r>
      <w:r>
        <w:rPr>
          <w:i/>
          <w:iCs/>
        </w:rPr>
        <w:t xml:space="preserve">przy wykorzystaniu inwencji </w:t>
      </w:r>
      <w:r w:rsidRPr="006F20BC">
        <w:rPr>
          <w:i/>
          <w:iCs/>
        </w:rPr>
        <w:t>świadków</w:t>
      </w:r>
      <w:r>
        <w:t xml:space="preserve">). </w:t>
      </w:r>
    </w:p>
    <w:p w14:paraId="7777E779" w14:textId="77777777" w:rsidR="000F1636" w:rsidRPr="000B21E4" w:rsidRDefault="000F1636" w:rsidP="000F1636">
      <w:pPr>
        <w:jc w:val="both"/>
        <w:rPr>
          <w:i/>
          <w:iCs/>
        </w:rPr>
      </w:pPr>
      <w:r>
        <w:t xml:space="preserve">Anna Moroń w chwili, kiedy spadał on ze schodów, stała za drzwiami domu, szukając kluczy, żeby wejść. </w:t>
      </w:r>
      <w:r w:rsidRPr="000B21E4">
        <w:rPr>
          <w:i/>
          <w:iCs/>
        </w:rPr>
        <w:t>Słyszała rumor, krzyk ojca (albo też krzyk brata?), łamiące się tralki poręczy schodów, kiedy ojciec spadał? Może inne odgłosy?</w:t>
      </w:r>
    </w:p>
    <w:p w14:paraId="4DF7F93A" w14:textId="77777777" w:rsidR="000F1636" w:rsidRDefault="000F1636" w:rsidP="000F1636">
      <w:pPr>
        <w:jc w:val="both"/>
      </w:pPr>
      <w:r>
        <w:t xml:space="preserve">Anna Moroń po chwili znalazła klucze w torebce i otworzyła drzwi domu. Zobaczyła ojca leżącego na podłodze klatki schodowej </w:t>
      </w:r>
      <w:r w:rsidRPr="00AC3971">
        <w:rPr>
          <w:i/>
          <w:iCs/>
        </w:rPr>
        <w:t>(nie żył? Żył jeszcze? Jak wyglądał?</w:t>
      </w:r>
      <w:r>
        <w:rPr>
          <w:i/>
          <w:iCs/>
        </w:rPr>
        <w:t xml:space="preserve"> – do opracowania</w:t>
      </w:r>
      <w:r w:rsidRPr="00AC3971">
        <w:rPr>
          <w:i/>
          <w:iCs/>
        </w:rPr>
        <w:t>)</w:t>
      </w:r>
      <w:r>
        <w:t xml:space="preserve">. U szczytu schodów, koło wyłamanych poręczy zobaczyła swojego brata Jana. Krzycząc, oskarżyła go o popchnięcie ojca ze szczytu schodów. Zarzuciła, że zrobił to, żeby szybciej wejść w posiadanie majątku ojca.  </w:t>
      </w:r>
    </w:p>
    <w:p w14:paraId="3D21120B" w14:textId="5CEE6563" w:rsidR="000F1636" w:rsidRPr="00E351A0" w:rsidRDefault="000F1636" w:rsidP="000F1636">
      <w:pPr>
        <w:jc w:val="both"/>
        <w:rPr>
          <w:i/>
          <w:iCs/>
        </w:rPr>
      </w:pPr>
      <w:r>
        <w:t xml:space="preserve">W tym czasie z kuchni wybiegła na klatkę schodową siostra ojca </w:t>
      </w:r>
      <w:r w:rsidRPr="00E351A0">
        <w:rPr>
          <w:i/>
          <w:iCs/>
        </w:rPr>
        <w:t xml:space="preserve">(opisze, co zobaczyła, przytoczy wymianę </w:t>
      </w:r>
      <w:r w:rsidRPr="00E351A0">
        <w:rPr>
          <w:i/>
          <w:iCs/>
        </w:rPr>
        <w:t>zdań między</w:t>
      </w:r>
      <w:r w:rsidRPr="00E351A0">
        <w:rPr>
          <w:i/>
          <w:iCs/>
        </w:rPr>
        <w:t xml:space="preserve"> rodzeństwem, opisze ich zachowanie)</w:t>
      </w:r>
      <w:r>
        <w:rPr>
          <w:i/>
          <w:iCs/>
        </w:rPr>
        <w:t>.</w:t>
      </w:r>
      <w:r w:rsidRPr="00E351A0">
        <w:rPr>
          <w:i/>
          <w:iCs/>
        </w:rPr>
        <w:t xml:space="preserve"> </w:t>
      </w:r>
    </w:p>
    <w:p w14:paraId="38BE0005" w14:textId="771E0F9F" w:rsidR="000F1636" w:rsidRPr="00A05FD1" w:rsidRDefault="000F1636" w:rsidP="000F1636">
      <w:pPr>
        <w:tabs>
          <w:tab w:val="left" w:pos="5529"/>
        </w:tabs>
        <w:jc w:val="both"/>
        <w:rPr>
          <w:i/>
          <w:iCs/>
        </w:rPr>
      </w:pPr>
      <w:r w:rsidRPr="00A05FD1">
        <w:rPr>
          <w:i/>
          <w:iCs/>
        </w:rPr>
        <w:lastRenderedPageBreak/>
        <w:t xml:space="preserve">Inni świadkowie (kuzyn? sąsiad? ktoś </w:t>
      </w:r>
      <w:r w:rsidRPr="00A05FD1">
        <w:rPr>
          <w:i/>
          <w:iCs/>
        </w:rPr>
        <w:t>inny?</w:t>
      </w:r>
      <w:r>
        <w:rPr>
          <w:i/>
          <w:iCs/>
        </w:rPr>
        <w:t xml:space="preserve"> wskazana improwizacja</w:t>
      </w:r>
      <w:r w:rsidRPr="00A05FD1">
        <w:rPr>
          <w:i/>
          <w:iCs/>
        </w:rPr>
        <w:t xml:space="preserve">) mogą opisać, co wiedzą o testamencie, jakie były relacje między rodzeństwem i ich ojcem, może wiedzieli coś, co rzuca światło na winę albo brak winy oskarżonego? Np. że Jan Moroń miał kłopoty finansowe, był zadłużony w półświatku i </w:t>
      </w:r>
      <w:r>
        <w:rPr>
          <w:i/>
          <w:iCs/>
        </w:rPr>
        <w:t>w krótkim terminie</w:t>
      </w:r>
      <w:r w:rsidRPr="00A05FD1">
        <w:rPr>
          <w:i/>
          <w:iCs/>
        </w:rPr>
        <w:t xml:space="preserve"> musiał zwrócić przestępcom milion złotych? Np. że Anna Moroń odgrażała się parę miesięcy wcześniej, że nie pozwoli, aby brat przejął rodzinną willę i że ma już plan, aby do tego nie dopuścić</w:t>
      </w:r>
      <w:r w:rsidRPr="00A05FD1">
        <w:rPr>
          <w:i/>
          <w:iCs/>
        </w:rPr>
        <w:t>?)</w:t>
      </w:r>
      <w:r w:rsidRPr="00A05FD1">
        <w:rPr>
          <w:i/>
          <w:iCs/>
        </w:rPr>
        <w:t xml:space="preserve"> </w:t>
      </w:r>
    </w:p>
    <w:p w14:paraId="6C13995A" w14:textId="77777777" w:rsidR="000F1636" w:rsidRPr="008A308F" w:rsidRDefault="000F1636" w:rsidP="000F163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Role</w:t>
      </w:r>
      <w:r w:rsidRPr="008A308F">
        <w:rPr>
          <w:b/>
          <w:bCs/>
          <w:u w:val="single"/>
        </w:rPr>
        <w:t>:</w:t>
      </w:r>
    </w:p>
    <w:p w14:paraId="46EF1438" w14:textId="5574DBCA" w:rsidR="000F1636" w:rsidRDefault="000F1636" w:rsidP="000F1636">
      <w:pPr>
        <w:jc w:val="both"/>
      </w:pPr>
      <w:r>
        <w:t xml:space="preserve">1.Oskarżony </w:t>
      </w:r>
      <w:r>
        <w:t>- Jan</w:t>
      </w:r>
      <w:r>
        <w:t xml:space="preserve"> Moroń</w:t>
      </w:r>
    </w:p>
    <w:p w14:paraId="5CE7925E" w14:textId="77777777" w:rsidR="000F1636" w:rsidRDefault="000F1636" w:rsidP="000F1636">
      <w:pPr>
        <w:jc w:val="both"/>
      </w:pPr>
      <w:r>
        <w:t>2. Pokrzywdzona = oskarżycielka posiłkowa (także świadek) – Anna Moroń</w:t>
      </w:r>
    </w:p>
    <w:p w14:paraId="3AE6FAD0" w14:textId="25E21A32" w:rsidR="000F1636" w:rsidRDefault="000F1636" w:rsidP="000F1636">
      <w:pPr>
        <w:jc w:val="both"/>
      </w:pPr>
      <w:r>
        <w:t xml:space="preserve">3. Prokurator – </w:t>
      </w:r>
      <w:r>
        <w:t>oskarżyciel publiczny</w:t>
      </w:r>
    </w:p>
    <w:p w14:paraId="4A30CF29" w14:textId="77777777" w:rsidR="000F1636" w:rsidRDefault="000F1636" w:rsidP="000F1636">
      <w:pPr>
        <w:jc w:val="both"/>
      </w:pPr>
      <w:r>
        <w:t>4. Pełnomocnik oskarżycielki posiłkowej – Adwokat</w:t>
      </w:r>
    </w:p>
    <w:p w14:paraId="4D882A51" w14:textId="77777777" w:rsidR="000F1636" w:rsidRDefault="000F1636" w:rsidP="000F1636">
      <w:pPr>
        <w:jc w:val="both"/>
      </w:pPr>
      <w:r>
        <w:t>5. Obrońca oskarżonego – Adwokat</w:t>
      </w:r>
    </w:p>
    <w:p w14:paraId="7BCC37C5" w14:textId="77777777" w:rsidR="000F1636" w:rsidRDefault="000F1636" w:rsidP="000F1636">
      <w:pPr>
        <w:jc w:val="both"/>
      </w:pPr>
      <w:r>
        <w:t>6. Świadkowie (proponowana liczba: 2-4 świadków- w tym pokrzywdzona Anna Moroń).</w:t>
      </w:r>
    </w:p>
    <w:p w14:paraId="48221059" w14:textId="77777777" w:rsidR="000F1636" w:rsidRDefault="000F1636" w:rsidP="000F1636">
      <w:pPr>
        <w:jc w:val="both"/>
      </w:pPr>
      <w:r>
        <w:t xml:space="preserve"> </w:t>
      </w:r>
    </w:p>
    <w:p w14:paraId="65D170C5" w14:textId="77777777" w:rsidR="000F1636" w:rsidRPr="00BB3241" w:rsidRDefault="000F1636" w:rsidP="00E6747E">
      <w:pPr>
        <w:pStyle w:val="Nagwek1"/>
      </w:pPr>
      <w:r w:rsidRPr="00BB3241">
        <w:t>PRZEBIEG PROCESU:</w:t>
      </w:r>
    </w:p>
    <w:p w14:paraId="2EE02583" w14:textId="77777777" w:rsidR="000F1636" w:rsidRDefault="000F1636" w:rsidP="000F1636">
      <w:pPr>
        <w:jc w:val="both"/>
      </w:pPr>
      <w:r>
        <w:t xml:space="preserve">1.Sędzia przewodniczący otwiera przewód sądowy i prosi prokuratora o przedstawienie zarzutu oskarżenia (w załączeniu). </w:t>
      </w:r>
    </w:p>
    <w:p w14:paraId="680BD44D" w14:textId="77777777" w:rsidR="000F1636" w:rsidRDefault="000F1636" w:rsidP="000F1636">
      <w:pPr>
        <w:jc w:val="both"/>
      </w:pPr>
      <w:r>
        <w:t xml:space="preserve"> 2.Sędzia przewodniczący pyta oskarżonego, czy przyznaje się do winy, czy chce złożyć wyjaśnienia, czy będzie odpowiadać na pytania sądu, prokuratora i adwokatów.</w:t>
      </w:r>
    </w:p>
    <w:p w14:paraId="28DC7347" w14:textId="77777777" w:rsidR="000F1636" w:rsidRPr="00BA3746" w:rsidRDefault="000F1636" w:rsidP="000F1636">
      <w:pPr>
        <w:jc w:val="both"/>
        <w:rPr>
          <w:i/>
          <w:iCs/>
        </w:rPr>
      </w:pPr>
      <w:r>
        <w:t>3.Sąd przeprowadza postępowanie dowodowe: najpierw prokurator, a potem adwokaci składają wnioski o przesłuchanie konkretnych świadków, wskazując krótko okoliczności, jakich ma dotyczyć wnioskowany dowód (np. „</w:t>
      </w:r>
      <w:r>
        <w:rPr>
          <w:i/>
          <w:iCs/>
        </w:rPr>
        <w:t>wnoszę o dopuszczenie dowodu z zeznań świadka Zofii Kowalskiej – siostry Adolfa Moroń - na okoliczność przebiegu zdarzenia, zachowania oskarżonego i pokrzywdzonej, wymiany zdań pomiędzy rodzeństwem po upadku ich ojca ze schodów” itd.)</w:t>
      </w:r>
    </w:p>
    <w:p w14:paraId="2C3F3473" w14:textId="77777777" w:rsidR="000F1636" w:rsidRDefault="000F1636" w:rsidP="000F1636">
      <w:pPr>
        <w:jc w:val="both"/>
      </w:pPr>
      <w:r>
        <w:t xml:space="preserve">W trakcie postępowania dowodowego sędzia przesłuchuje po kolei wszystkich, a prokurator i obydwaj adwokaci mogą za zgodą Sądu zadawać pytania osobom przesłuchiwanym. </w:t>
      </w:r>
    </w:p>
    <w:p w14:paraId="0FCBE876" w14:textId="061E3749" w:rsidR="000F1636" w:rsidRDefault="000F1636" w:rsidP="000F1636">
      <w:pPr>
        <w:jc w:val="both"/>
      </w:pPr>
      <w:r>
        <w:t xml:space="preserve">4. Sędzia przewodniczący zamyka przewód sądowy i udziela głosu stronom. Prokurator i adwokaci </w:t>
      </w:r>
      <w:r w:rsidR="00E6747E">
        <w:t>powinni przedstawić</w:t>
      </w:r>
      <w:r>
        <w:t xml:space="preserve"> mowy końcowe:</w:t>
      </w:r>
    </w:p>
    <w:p w14:paraId="1CA1B1B0" w14:textId="77777777" w:rsidR="000F1636" w:rsidRDefault="000F1636" w:rsidP="000F1636">
      <w:pPr>
        <w:jc w:val="both"/>
      </w:pPr>
      <w:r>
        <w:t xml:space="preserve">- Prokurator wnosi o wymierzenie oskarżonemu określonej, proponowanej przez siebie, kary, a w mowie końcowej powinien </w:t>
      </w:r>
      <w:r w:rsidRPr="00C67A66">
        <w:rPr>
          <w:i/>
          <w:iCs/>
        </w:rPr>
        <w:t>uwypuklić winę oskarżon</w:t>
      </w:r>
      <w:r>
        <w:rPr>
          <w:i/>
          <w:iCs/>
        </w:rPr>
        <w:t>ego</w:t>
      </w:r>
      <w:r w:rsidRPr="00C67A66">
        <w:rPr>
          <w:i/>
          <w:iCs/>
        </w:rPr>
        <w:t>, powiedzieć np. że ta wina wynikała z</w:t>
      </w:r>
      <w:r>
        <w:rPr>
          <w:i/>
          <w:iCs/>
        </w:rPr>
        <w:t> </w:t>
      </w:r>
      <w:r w:rsidRPr="00C67A66">
        <w:rPr>
          <w:i/>
          <w:iCs/>
        </w:rPr>
        <w:t>zeznań świadków, że dowody wykazały, że jest winn</w:t>
      </w:r>
      <w:r>
        <w:rPr>
          <w:i/>
          <w:iCs/>
        </w:rPr>
        <w:t xml:space="preserve">y </w:t>
      </w:r>
      <w:r w:rsidRPr="00C67A66">
        <w:rPr>
          <w:i/>
          <w:iCs/>
        </w:rPr>
        <w:t>i że powi</w:t>
      </w:r>
      <w:r>
        <w:rPr>
          <w:i/>
          <w:iCs/>
        </w:rPr>
        <w:t>nien</w:t>
      </w:r>
      <w:r w:rsidRPr="00C67A66">
        <w:rPr>
          <w:i/>
          <w:iCs/>
        </w:rPr>
        <w:t xml:space="preserve"> ponieść karę</w:t>
      </w:r>
      <w:r>
        <w:rPr>
          <w:i/>
          <w:iCs/>
        </w:rPr>
        <w:t>;</w:t>
      </w:r>
      <w:r w:rsidRPr="00C67A66">
        <w:rPr>
          <w:i/>
          <w:iCs/>
        </w:rPr>
        <w:t xml:space="preserve"> </w:t>
      </w:r>
      <w:r>
        <w:rPr>
          <w:i/>
          <w:iCs/>
        </w:rPr>
        <w:t>prokurator</w:t>
      </w:r>
      <w:r w:rsidRPr="00C67A66">
        <w:rPr>
          <w:i/>
          <w:iCs/>
        </w:rPr>
        <w:t xml:space="preserve"> </w:t>
      </w:r>
      <w:r>
        <w:rPr>
          <w:i/>
          <w:iCs/>
        </w:rPr>
        <w:t xml:space="preserve">może też </w:t>
      </w:r>
      <w:r w:rsidRPr="00C67A66">
        <w:rPr>
          <w:i/>
          <w:iCs/>
        </w:rPr>
        <w:t>uzasadnić, dlaczego taka kara jest potrzebna</w:t>
      </w:r>
      <w:r>
        <w:t>).</w:t>
      </w:r>
    </w:p>
    <w:p w14:paraId="022A76F9" w14:textId="449155BD" w:rsidR="000F1636" w:rsidRDefault="000F1636" w:rsidP="000F1636">
      <w:pPr>
        <w:jc w:val="both"/>
      </w:pPr>
      <w:r>
        <w:t xml:space="preserve">- Adwokat – pełnomocnik oskarżycielki </w:t>
      </w:r>
      <w:r w:rsidR="00E6747E">
        <w:t>posiłkowej również</w:t>
      </w:r>
      <w:r>
        <w:t xml:space="preserve"> wnosi o wymierzenie oskarżonemu określonej kary (może też poprzeć Prokuratora). </w:t>
      </w:r>
    </w:p>
    <w:p w14:paraId="3222CD41" w14:textId="77777777" w:rsidR="000F1636" w:rsidRDefault="000F1636" w:rsidP="000F1636">
      <w:pPr>
        <w:jc w:val="both"/>
      </w:pPr>
      <w:r>
        <w:t>- Adwokat – obrońca oskarżonego zabiera głos, powinien wnosić o uniewinnienie albo np. o łagodną karę – jaką? (tu przydatna inicjatywa Adwokata). Powinien powiedzieć parę zdań mowy końcowej (</w:t>
      </w:r>
      <w:r w:rsidRPr="001145A4">
        <w:rPr>
          <w:i/>
          <w:iCs/>
        </w:rPr>
        <w:t xml:space="preserve">wskazywać, że świadkowie wnioskowani przez prokuratora są niewiarygodni, albo zeznawali </w:t>
      </w:r>
      <w:r w:rsidRPr="001145A4">
        <w:rPr>
          <w:i/>
          <w:iCs/>
        </w:rPr>
        <w:lastRenderedPageBreak/>
        <w:t>niekonsekwentnie? albo znaleźć okoliczności łagodzące w postępowaniu</w:t>
      </w:r>
      <w:r>
        <w:rPr>
          <w:i/>
          <w:iCs/>
        </w:rPr>
        <w:t xml:space="preserve"> oskarżonego). </w:t>
      </w:r>
      <w:r>
        <w:t>Może np. wnosić o zmianę kwalifikacji prawnej czynu na:</w:t>
      </w:r>
    </w:p>
    <w:p w14:paraId="7C290330" w14:textId="77777777" w:rsidR="000F1636" w:rsidRPr="00E735C2" w:rsidRDefault="000F1636" w:rsidP="000F1636">
      <w:pPr>
        <w:jc w:val="both"/>
        <w:rPr>
          <w:i/>
          <w:iCs/>
        </w:rPr>
      </w:pPr>
      <w:r>
        <w:t>a) art. 148 § 1 kodeksu karnego – uznając, że nie można przypisać oskarżonemu motywacji zasługującej na szczególne potępienie (</w:t>
      </w:r>
      <w:r>
        <w:rPr>
          <w:i/>
          <w:iCs/>
        </w:rPr>
        <w:t>w takim przypadku dolna granica kary pozbawienia wolności ulega obniżeniu – za czyn ten grozi kara pozbawienia wolności na czas nie krótszy niż 10 lat albo kara dożywotnego pozbawienia wolności),</w:t>
      </w:r>
    </w:p>
    <w:p w14:paraId="4C6C51B5" w14:textId="77777777" w:rsidR="000F1636" w:rsidRDefault="000F1636" w:rsidP="000F1636">
      <w:pPr>
        <w:jc w:val="both"/>
      </w:pPr>
      <w:r>
        <w:t xml:space="preserve">b) art. 155 kodeksu karnego – nieumyślne spowodowanie śmierci </w:t>
      </w:r>
      <w:r w:rsidRPr="00606A68">
        <w:rPr>
          <w:i/>
          <w:iCs/>
        </w:rPr>
        <w:t>(za taki czyn grozi kara pozbawienia wolności od 3 miesięcy do 5 lat).</w:t>
      </w:r>
    </w:p>
    <w:p w14:paraId="72875D99" w14:textId="69B2FFDF" w:rsidR="000F1636" w:rsidRPr="00317B17" w:rsidRDefault="000F1636" w:rsidP="000F1636">
      <w:pPr>
        <w:jc w:val="both"/>
        <w:rPr>
          <w:i/>
          <w:iCs/>
        </w:rPr>
      </w:pPr>
      <w:r>
        <w:t xml:space="preserve">- Oskarżony zostanie zapytany, o co wnosi </w:t>
      </w:r>
      <w:r w:rsidRPr="00317B17">
        <w:rPr>
          <w:i/>
          <w:iCs/>
        </w:rPr>
        <w:t>(czy czuje się winn</w:t>
      </w:r>
      <w:r>
        <w:rPr>
          <w:i/>
          <w:iCs/>
        </w:rPr>
        <w:t>y</w:t>
      </w:r>
      <w:r w:rsidRPr="00317B17">
        <w:rPr>
          <w:i/>
          <w:iCs/>
        </w:rPr>
        <w:t>,</w:t>
      </w:r>
      <w:r>
        <w:rPr>
          <w:i/>
          <w:iCs/>
        </w:rPr>
        <w:t xml:space="preserve"> a jeśli tak </w:t>
      </w:r>
      <w:r w:rsidR="00E6747E">
        <w:rPr>
          <w:i/>
          <w:iCs/>
        </w:rPr>
        <w:t xml:space="preserve">- </w:t>
      </w:r>
      <w:r w:rsidR="00E6747E" w:rsidRPr="00317B17">
        <w:rPr>
          <w:i/>
          <w:iCs/>
        </w:rPr>
        <w:t>czy</w:t>
      </w:r>
      <w:r w:rsidRPr="00317B17">
        <w:rPr>
          <w:i/>
          <w:iCs/>
        </w:rPr>
        <w:t xml:space="preserve"> może chce przeprosić, czy odczuwa żal za to</w:t>
      </w:r>
      <w:r>
        <w:rPr>
          <w:i/>
          <w:iCs/>
        </w:rPr>
        <w:t>,</w:t>
      </w:r>
      <w:r w:rsidRPr="00317B17">
        <w:rPr>
          <w:i/>
          <w:iCs/>
        </w:rPr>
        <w:t xml:space="preserve"> co zrobił?)</w:t>
      </w:r>
    </w:p>
    <w:p w14:paraId="4E1EB669" w14:textId="77777777" w:rsidR="000F1636" w:rsidRDefault="000F1636" w:rsidP="000F1636">
      <w:pPr>
        <w:jc w:val="both"/>
      </w:pPr>
      <w:r>
        <w:t xml:space="preserve">5. Narada nad wyrokiem- jest tajna, przeprowadzona wyłącznie przez 2 sędziów i 3 ławników. Po uzgodnieniu rozstrzygnięcia Sąd wydaje wyrok - sędzia przewodniczący go ogłasza i wskazuje krótko jego motywy oraz poucza o sposobie jego zaskarżenia. </w:t>
      </w:r>
    </w:p>
    <w:p w14:paraId="0B48AF7E" w14:textId="77777777" w:rsidR="000F1636" w:rsidRDefault="000F1636" w:rsidP="000F1636">
      <w:pPr>
        <w:jc w:val="both"/>
      </w:pPr>
    </w:p>
    <w:p w14:paraId="453BF99E" w14:textId="437B4F9B" w:rsidR="000F1636" w:rsidRDefault="00E6747E" w:rsidP="00E6747E">
      <w:pPr>
        <w:pStyle w:val="Nagwek1"/>
      </w:pPr>
      <w:r>
        <w:t xml:space="preserve">ZARZUT AKTU OSKARŻENIA: </w:t>
      </w:r>
    </w:p>
    <w:p w14:paraId="4B849686" w14:textId="77777777" w:rsidR="000F1636" w:rsidRDefault="000F1636" w:rsidP="00CC2785">
      <w:pPr>
        <w:jc w:val="both"/>
      </w:pPr>
    </w:p>
    <w:p w14:paraId="50C6C501" w14:textId="28E3F040" w:rsidR="00CC2785" w:rsidRDefault="00CC2785" w:rsidP="00CC2785">
      <w:pPr>
        <w:jc w:val="both"/>
      </w:pPr>
      <w:r>
        <w:t>Oskarżam Jana M</w:t>
      </w:r>
      <w:r w:rsidR="00DD7363">
        <w:t xml:space="preserve">oroń </w:t>
      </w:r>
      <w:r>
        <w:t>o to, że w dniu 15 lipca 2024 r. w Gdańsku, działając z zamiarem bezpośrednim pozbawienia życia, zabił swojego ojca Adolfa M</w:t>
      </w:r>
      <w:r w:rsidR="00DD7363">
        <w:t>oroń</w:t>
      </w:r>
      <w:r>
        <w:t>, w ten sposób, że gwałtownie zepchnął go ze schodów, w wyniku czego Adolf M</w:t>
      </w:r>
      <w:r w:rsidR="00DD7363">
        <w:t>oroń</w:t>
      </w:r>
      <w:r>
        <w:t xml:space="preserve"> spadł z wysokości 6 metrów, uderzając głową w kamienną posadzkę przedsionka domu, wskutek czego doznał złamania kręgów szyjnych C 1 i C2 oraz urazu głowy: złamania kości czaszki i stłuczenia mózgu, które to obrażenia skutkowały jego śmiercią; przy czym oskarżony działał w wyniku motywacji zasługującej na szczególne potępienie, pragnąc wejść w posiadanie majątku Adolfa M</w:t>
      </w:r>
      <w:r w:rsidR="00DD7363">
        <w:t>oroń</w:t>
      </w:r>
      <w:r w:rsidR="00E66550">
        <w:t xml:space="preserve"> na podstawie testamentu sporządzonego przez ojca na jego korzyść</w:t>
      </w:r>
      <w:r>
        <w:t xml:space="preserve"> </w:t>
      </w:r>
    </w:p>
    <w:p w14:paraId="5F6A983A" w14:textId="05A14F2B" w:rsidR="00CC2785" w:rsidRPr="008D4E0C" w:rsidRDefault="00CC2785" w:rsidP="00CC2785">
      <w:pPr>
        <w:jc w:val="both"/>
      </w:pPr>
      <w:r>
        <w:t>– to jest o czyn z</w:t>
      </w:r>
      <w:r w:rsidRPr="008D4E0C">
        <w:t xml:space="preserve"> art. 148 </w:t>
      </w:r>
      <w:r w:rsidR="00DD7363">
        <w:t>§</w:t>
      </w:r>
      <w:r>
        <w:t xml:space="preserve"> 2 punkt 3</w:t>
      </w:r>
      <w:r w:rsidRPr="008D4E0C">
        <w:t xml:space="preserve"> </w:t>
      </w:r>
      <w:r>
        <w:t>Kodeksu karnego.</w:t>
      </w:r>
    </w:p>
    <w:p w14:paraId="175EC2EA" w14:textId="77777777" w:rsidR="00CC2785" w:rsidRDefault="00CC2785" w:rsidP="00CC2785">
      <w:pPr>
        <w:jc w:val="both"/>
      </w:pPr>
    </w:p>
    <w:p w14:paraId="478212C1" w14:textId="77777777" w:rsidR="00E95213" w:rsidRDefault="00E95213"/>
    <w:sectPr w:rsidR="00E9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F9"/>
    <w:rsid w:val="000F1636"/>
    <w:rsid w:val="001547F9"/>
    <w:rsid w:val="0021508B"/>
    <w:rsid w:val="004051B1"/>
    <w:rsid w:val="00920455"/>
    <w:rsid w:val="00CC2785"/>
    <w:rsid w:val="00DD7363"/>
    <w:rsid w:val="00E66550"/>
    <w:rsid w:val="00E6747E"/>
    <w:rsid w:val="00E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2354"/>
  <w15:chartTrackingRefBased/>
  <w15:docId w15:val="{A7877F1B-6556-4259-A64A-C2A220E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785"/>
  </w:style>
  <w:style w:type="paragraph" w:styleId="Nagwek1">
    <w:name w:val="heading 1"/>
    <w:basedOn w:val="Normalny"/>
    <w:next w:val="Normalny"/>
    <w:link w:val="Nagwek1Znak"/>
    <w:uiPriority w:val="9"/>
    <w:qFormat/>
    <w:rsid w:val="000F1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F16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F1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Ilona</dc:creator>
  <cp:keywords/>
  <dc:description/>
  <cp:lastModifiedBy>Łastowska-Szlanta Joanna  (BM)</cp:lastModifiedBy>
  <cp:revision>2</cp:revision>
  <dcterms:created xsi:type="dcterms:W3CDTF">2025-09-04T09:04:00Z</dcterms:created>
  <dcterms:modified xsi:type="dcterms:W3CDTF">2025-09-04T09:04:00Z</dcterms:modified>
</cp:coreProperties>
</file>